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D" w:rsidRPr="00EA5296" w:rsidRDefault="00EB78CD" w:rsidP="00EB78CD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EB78CD" w:rsidRPr="00EA5296" w:rsidRDefault="00EB78CD" w:rsidP="00EB78CD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EB78CD" w:rsidRPr="00EA5296" w:rsidRDefault="00EB78CD" w:rsidP="00EB78CD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kern w:val="0"/>
          <w:szCs w:val="32"/>
        </w:rPr>
      </w:pPr>
    </w:p>
    <w:p w:rsidR="00EB78CD" w:rsidRPr="00EA5296" w:rsidRDefault="00EB78CD" w:rsidP="00EB78CD">
      <w:pPr>
        <w:overflowPunct w:val="0"/>
        <w:adjustRightInd w:val="0"/>
        <w:snapToGrid w:val="0"/>
        <w:spacing w:line="100" w:lineRule="exact"/>
        <w:rPr>
          <w:rFonts w:ascii="黑体" w:eastAsia="黑体"/>
          <w:noProof/>
          <w:kern w:val="0"/>
          <w:szCs w:val="32"/>
        </w:rPr>
      </w:pPr>
    </w:p>
    <w:p w:rsidR="00EB78CD" w:rsidRPr="00EA5296" w:rsidRDefault="00EB78CD" w:rsidP="00EB78CD">
      <w:pPr>
        <w:overflowPunct w:val="0"/>
        <w:adjustRightInd w:val="0"/>
        <w:snapToGrid w:val="0"/>
        <w:ind w:left="-57"/>
        <w:jc w:val="center"/>
        <w:rPr>
          <w:rFonts w:ascii="方正小标宋简体" w:eastAsia="方正小标宋简体" w:hAnsi="宋体"/>
          <w:color w:val="FF0000"/>
          <w:kern w:val="0"/>
          <w:sz w:val="72"/>
          <w:szCs w:val="72"/>
        </w:rPr>
      </w:pPr>
      <w:r w:rsidRPr="00EA5296">
        <w:rPr>
          <w:rFonts w:ascii="方正小标宋简体" w:eastAsia="方正小标宋简体" w:hAnsi="宋体" w:hint="eastAsia"/>
          <w:color w:val="FF0000"/>
          <w:kern w:val="0"/>
          <w:sz w:val="72"/>
          <w:szCs w:val="72"/>
        </w:rPr>
        <w:t>上海市市场监督管理局文件</w:t>
      </w:r>
    </w:p>
    <w:p w:rsidR="00EB78CD" w:rsidRPr="00EA5296" w:rsidRDefault="00EB78CD" w:rsidP="00EB78CD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kern w:val="0"/>
          <w:szCs w:val="32"/>
        </w:rPr>
      </w:pPr>
    </w:p>
    <w:p w:rsidR="00EB78CD" w:rsidRPr="00EA5296" w:rsidRDefault="00EB78CD" w:rsidP="00EB78CD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kern w:val="0"/>
          <w:szCs w:val="32"/>
        </w:rPr>
      </w:pPr>
    </w:p>
    <w:p w:rsidR="00EB78CD" w:rsidRPr="00EA5296" w:rsidRDefault="00EC42DF" w:rsidP="00EB78CD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2"/>
        </w:rPr>
      </w:pPr>
      <w:r w:rsidRPr="00EC42DF">
        <w:rPr>
          <w:noProof/>
          <w:kern w:val="0"/>
          <w:szCs w:val="30"/>
        </w:rPr>
        <w:pict>
          <v:line id="_x0000_s1026" style="position:absolute;left:0;text-align:left;z-index:251660288" from=".05pt,30.4pt" to="442.25pt,30.4pt" strokecolor="red" strokeweight="1.5pt">
            <w10:anchorlock/>
          </v:line>
        </w:pict>
      </w:r>
      <w:r w:rsidR="00EB78CD" w:rsidRPr="00EA5296">
        <w:rPr>
          <w:rFonts w:hint="eastAsia"/>
          <w:kern w:val="0"/>
          <w:szCs w:val="32"/>
        </w:rPr>
        <w:t>沪市监</w:t>
      </w:r>
      <w:r w:rsidR="00EB78CD">
        <w:rPr>
          <w:rFonts w:hint="eastAsia"/>
          <w:kern w:val="0"/>
          <w:szCs w:val="32"/>
        </w:rPr>
        <w:t>标技</w:t>
      </w:r>
      <w:r w:rsidR="00EB78CD" w:rsidRPr="00EA5296">
        <w:rPr>
          <w:rFonts w:hint="eastAsia"/>
          <w:kern w:val="0"/>
          <w:szCs w:val="32"/>
        </w:rPr>
        <w:t>〔20</w:t>
      </w:r>
      <w:r w:rsidR="00EB78CD">
        <w:rPr>
          <w:rFonts w:hint="eastAsia"/>
          <w:kern w:val="0"/>
          <w:szCs w:val="32"/>
        </w:rPr>
        <w:t>20</w:t>
      </w:r>
      <w:r w:rsidR="00EB78CD" w:rsidRPr="00EA5296">
        <w:rPr>
          <w:rFonts w:hint="eastAsia"/>
          <w:kern w:val="0"/>
          <w:szCs w:val="32"/>
        </w:rPr>
        <w:t>〕</w:t>
      </w:r>
      <w:r w:rsidR="009C3E9D">
        <w:rPr>
          <w:rFonts w:hint="eastAsia"/>
          <w:kern w:val="0"/>
          <w:szCs w:val="32"/>
        </w:rPr>
        <w:t>524</w:t>
      </w:r>
      <w:r w:rsidR="00EB78CD" w:rsidRPr="00EA5296">
        <w:rPr>
          <w:rFonts w:hint="eastAsia"/>
          <w:kern w:val="0"/>
          <w:szCs w:val="32"/>
        </w:rPr>
        <w:t>号</w:t>
      </w:r>
    </w:p>
    <w:p w:rsidR="00EB78CD" w:rsidRPr="00EA5296" w:rsidRDefault="00EB78CD" w:rsidP="00EB78CD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0"/>
        </w:rPr>
      </w:pPr>
    </w:p>
    <w:p w:rsidR="00EB78CD" w:rsidRPr="00EA5296" w:rsidRDefault="00EB78CD" w:rsidP="00EB78CD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kern w:val="0"/>
          <w:szCs w:val="30"/>
        </w:rPr>
      </w:pPr>
    </w:p>
    <w:p w:rsidR="00C41349" w:rsidRPr="00EB78CD" w:rsidRDefault="00C41349" w:rsidP="00EB78CD">
      <w:pPr>
        <w:tabs>
          <w:tab w:val="left" w:pos="790"/>
        </w:tabs>
        <w:overflowPunct w:val="0"/>
        <w:adjustRightInd w:val="0"/>
        <w:snapToGrid w:val="0"/>
        <w:spacing w:line="228" w:lineRule="auto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EB78CD">
        <w:rPr>
          <w:rFonts w:ascii="方正小标宋简体" w:eastAsia="方正小标宋简体" w:hAnsi="宋体" w:hint="eastAsia"/>
          <w:kern w:val="0"/>
          <w:sz w:val="44"/>
          <w:szCs w:val="44"/>
        </w:rPr>
        <w:t>上海市市场监督管理局关于发布</w:t>
      </w:r>
    </w:p>
    <w:p w:rsidR="00C41349" w:rsidRPr="00EB78CD" w:rsidRDefault="00C41349" w:rsidP="007A21C4">
      <w:pPr>
        <w:tabs>
          <w:tab w:val="left" w:pos="790"/>
        </w:tabs>
        <w:overflowPunct w:val="0"/>
        <w:adjustRightInd w:val="0"/>
        <w:snapToGrid w:val="0"/>
        <w:spacing w:line="228" w:lineRule="auto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EB78CD">
        <w:rPr>
          <w:rFonts w:ascii="方正小标宋简体" w:eastAsia="方正小标宋简体" w:hAnsi="宋体"/>
          <w:kern w:val="0"/>
          <w:sz w:val="44"/>
          <w:szCs w:val="44"/>
        </w:rPr>
        <w:t>《</w:t>
      </w:r>
      <w:r w:rsidR="007A21C4" w:rsidRPr="007A21C4">
        <w:rPr>
          <w:rFonts w:ascii="方正小标宋简体" w:eastAsia="方正小标宋简体" w:hAnsi="宋体" w:hint="eastAsia"/>
          <w:kern w:val="0"/>
          <w:sz w:val="44"/>
          <w:szCs w:val="44"/>
        </w:rPr>
        <w:t>医疗废物</w:t>
      </w:r>
      <w:r w:rsidR="00916F42">
        <w:rPr>
          <w:rFonts w:ascii="方正小标宋简体" w:eastAsia="方正小标宋简体" w:hAnsi="宋体" w:hint="eastAsia"/>
          <w:kern w:val="0"/>
          <w:sz w:val="44"/>
          <w:szCs w:val="44"/>
        </w:rPr>
        <w:t>卫生</w:t>
      </w:r>
      <w:r w:rsidR="007A21C4" w:rsidRPr="007A21C4">
        <w:rPr>
          <w:rFonts w:ascii="方正小标宋简体" w:eastAsia="方正小标宋简体" w:hAnsi="宋体" w:hint="eastAsia"/>
          <w:kern w:val="0"/>
          <w:sz w:val="44"/>
          <w:szCs w:val="44"/>
        </w:rPr>
        <w:t>管理规范</w:t>
      </w:r>
      <w:r w:rsidRPr="00EB78CD">
        <w:rPr>
          <w:rFonts w:ascii="方正小标宋简体" w:eastAsia="方正小标宋简体" w:hAnsi="宋体"/>
          <w:kern w:val="0"/>
          <w:sz w:val="44"/>
          <w:szCs w:val="44"/>
        </w:rPr>
        <w:t>》</w:t>
      </w:r>
      <w:r w:rsidRPr="00EB78CD">
        <w:rPr>
          <w:rFonts w:ascii="方正小标宋简体" w:eastAsia="方正小标宋简体" w:hAnsi="宋体" w:hint="eastAsia"/>
          <w:kern w:val="0"/>
          <w:sz w:val="44"/>
          <w:szCs w:val="44"/>
        </w:rPr>
        <w:t>等1</w:t>
      </w:r>
      <w:r w:rsidR="00FE6774" w:rsidRPr="00EB78CD">
        <w:rPr>
          <w:rFonts w:ascii="方正小标宋简体" w:eastAsia="方正小标宋简体" w:hAnsi="宋体" w:hint="eastAsia"/>
          <w:kern w:val="0"/>
          <w:sz w:val="44"/>
          <w:szCs w:val="44"/>
        </w:rPr>
        <w:t>5</w:t>
      </w:r>
      <w:r w:rsidRPr="00EB78CD">
        <w:rPr>
          <w:rFonts w:ascii="方正小标宋简体" w:eastAsia="方正小标宋简体" w:hAnsi="宋体" w:hint="eastAsia"/>
          <w:kern w:val="0"/>
          <w:sz w:val="44"/>
          <w:szCs w:val="44"/>
        </w:rPr>
        <w:t>项地方标准的通知</w:t>
      </w:r>
    </w:p>
    <w:p w:rsidR="00C41349" w:rsidRPr="00EB78CD" w:rsidRDefault="00C41349" w:rsidP="00C41349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C41349" w:rsidRPr="00EB78CD" w:rsidRDefault="00C41349" w:rsidP="00EB78CD">
      <w:pPr>
        <w:tabs>
          <w:tab w:val="left" w:pos="790"/>
          <w:tab w:val="left" w:pos="1264"/>
          <w:tab w:val="left" w:pos="8789"/>
        </w:tabs>
        <w:overflowPunct w:val="0"/>
        <w:adjustRightInd w:val="0"/>
        <w:snapToGrid w:val="0"/>
        <w:spacing w:line="336" w:lineRule="auto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市发展改革委，市经济信息化委，</w:t>
      </w:r>
      <w:r w:rsidR="00CD7DF2">
        <w:rPr>
          <w:rFonts w:hAnsi="宋体" w:hint="eastAsia"/>
          <w:kern w:val="0"/>
          <w:szCs w:val="30"/>
        </w:rPr>
        <w:t>市卫生健康委，</w:t>
      </w:r>
      <w:r w:rsidR="007A21C4">
        <w:rPr>
          <w:rFonts w:hAnsi="宋体" w:hint="eastAsia"/>
          <w:kern w:val="0"/>
          <w:szCs w:val="30"/>
        </w:rPr>
        <w:t>市绿化市容局，</w:t>
      </w:r>
      <w:r w:rsidRPr="00EB78CD">
        <w:rPr>
          <w:rFonts w:hAnsi="宋体" w:hint="eastAsia"/>
          <w:kern w:val="0"/>
          <w:szCs w:val="30"/>
        </w:rPr>
        <w:t>市应急局，市民政局</w:t>
      </w:r>
      <w:r w:rsidR="00EB78CD" w:rsidRPr="00EB78CD">
        <w:rPr>
          <w:rFonts w:hAnsi="宋体" w:hint="eastAsia"/>
          <w:kern w:val="0"/>
          <w:szCs w:val="30"/>
        </w:rPr>
        <w:t>，</w:t>
      </w:r>
      <w:r w:rsidRPr="00EB78CD">
        <w:rPr>
          <w:rFonts w:hAnsi="宋体" w:hint="eastAsia"/>
          <w:kern w:val="0"/>
          <w:szCs w:val="30"/>
        </w:rPr>
        <w:t>各有关单位：</w:t>
      </w:r>
    </w:p>
    <w:p w:rsidR="00C41349" w:rsidRPr="00EB78CD" w:rsidRDefault="00C41349" w:rsidP="00C41349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《</w:t>
      </w:r>
      <w:r w:rsidR="007A21C4" w:rsidRPr="00EB78CD">
        <w:rPr>
          <w:rFonts w:hAnsi="宋体" w:hint="eastAsia"/>
          <w:kern w:val="0"/>
          <w:szCs w:val="30"/>
        </w:rPr>
        <w:t>医疗废物</w:t>
      </w:r>
      <w:r w:rsidR="00916F42">
        <w:rPr>
          <w:rFonts w:hAnsi="宋体" w:hint="eastAsia"/>
          <w:kern w:val="0"/>
          <w:szCs w:val="30"/>
        </w:rPr>
        <w:t>卫生</w:t>
      </w:r>
      <w:r w:rsidR="007A21C4" w:rsidRPr="00EB78CD">
        <w:rPr>
          <w:rFonts w:hAnsi="宋体" w:hint="eastAsia"/>
          <w:kern w:val="0"/>
          <w:szCs w:val="30"/>
        </w:rPr>
        <w:t>管理规范</w:t>
      </w:r>
      <w:r w:rsidRPr="00EB78CD">
        <w:rPr>
          <w:rFonts w:hAnsi="宋体" w:hint="eastAsia"/>
          <w:kern w:val="0"/>
          <w:szCs w:val="30"/>
        </w:rPr>
        <w:t>》等1</w:t>
      </w:r>
      <w:r w:rsidR="00FE6774" w:rsidRPr="00EB78CD">
        <w:rPr>
          <w:rFonts w:hAnsi="宋体" w:hint="eastAsia"/>
          <w:kern w:val="0"/>
          <w:szCs w:val="30"/>
        </w:rPr>
        <w:t>5</w:t>
      </w:r>
      <w:r w:rsidRPr="00EB78CD">
        <w:rPr>
          <w:rFonts w:hAnsi="宋体" w:hint="eastAsia"/>
          <w:kern w:val="0"/>
          <w:szCs w:val="30"/>
        </w:rPr>
        <w:t>项地方标准已经我局审查通过，现予以发布。</w:t>
      </w:r>
    </w:p>
    <w:p w:rsidR="00C41349" w:rsidRPr="00EB78CD" w:rsidRDefault="00C41349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标准编号及名称为：</w:t>
      </w:r>
    </w:p>
    <w:tbl>
      <w:tblPr>
        <w:tblStyle w:val="a6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5330"/>
      </w:tblGrid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DB31/T 1249—2020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医疗废物管理规范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DB31/T 1250—2020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危险化学品安全信息化监管技术规范　危险化学品编码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lastRenderedPageBreak/>
              <w:t>DB31/T 1251—2020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社区公益服务项目招投标指南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DB31/T 320—2020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工业开发区建设规范（代替DB31/T 320—2004）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DB31/T 493—2020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屋顶绿化技术规范（代替DB31/T 493—2010）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608—2020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塑料薄膜单位产品能源消耗限额（代替DB31/608—2014）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621—2020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建筑钢化玻璃单位产品能源消耗限额（代替DB31/621—2012）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624—2020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铝合金一般型材单位产品能源消耗限额（代替DB31/624—2012）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626—2020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涤纶短纤维单位产品能源消耗限额（代替DB31/626—2012）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674—2020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轮胎单位产品能源消耗限额（代替DB31/674—2013）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696—2020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蒸压加气混凝土砌块（板）单位产品综合能源消耗限额（代替DB31/696—2013）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712—2020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预拌混凝土单位产品能源消耗限额（代替DB31/712—2013）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718—2020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4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针织印染面料单位产品能源消耗限额（代替DB31/718—2013）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lastRenderedPageBreak/>
              <w:t>DB31/ 736—2020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纸面石膏板单位产品能源消耗限额（代替DB31/736—2013）</w:t>
            </w:r>
          </w:p>
        </w:tc>
      </w:tr>
      <w:tr w:rsidR="00EB78CD" w:rsidRPr="00EB78CD" w:rsidTr="00EB78CD">
        <w:tc>
          <w:tcPr>
            <w:tcW w:w="3062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DB31/ 741—2020</w:t>
            </w:r>
          </w:p>
        </w:tc>
        <w:tc>
          <w:tcPr>
            <w:tcW w:w="5330" w:type="dxa"/>
          </w:tcPr>
          <w:p w:rsidR="00EB78CD" w:rsidRPr="00EB78CD" w:rsidRDefault="00EB78CD" w:rsidP="00EB78CD">
            <w:pPr>
              <w:tabs>
                <w:tab w:val="left" w:pos="790"/>
                <w:tab w:val="left" w:pos="1264"/>
                <w:tab w:val="left" w:pos="4547"/>
              </w:tabs>
              <w:overflowPunct w:val="0"/>
              <w:adjustRightInd w:val="0"/>
              <w:snapToGrid w:val="0"/>
              <w:spacing w:line="336" w:lineRule="auto"/>
              <w:rPr>
                <w:rFonts w:hAnsi="宋体"/>
                <w:kern w:val="0"/>
                <w:szCs w:val="30"/>
              </w:rPr>
            </w:pPr>
            <w:r w:rsidRPr="00EB78CD">
              <w:rPr>
                <w:rFonts w:hAnsi="宋体" w:hint="eastAsia"/>
                <w:kern w:val="0"/>
                <w:szCs w:val="30"/>
              </w:rPr>
              <w:t>碳酸饮料单位产品能源消耗限额（代替DB31/741—2013）</w:t>
            </w:r>
          </w:p>
        </w:tc>
      </w:tr>
    </w:tbl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以上标准自2021年2月1日起实施。</w:t>
      </w: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特此通知。</w:t>
      </w: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ind w:firstLine="624"/>
        <w:rPr>
          <w:rFonts w:hAnsi="宋体"/>
          <w:kern w:val="0"/>
          <w:szCs w:val="30"/>
        </w:rPr>
      </w:pP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="1021" w:firstLine="624"/>
        <w:jc w:val="right"/>
        <w:rPr>
          <w:rFonts w:hAnsi="宋体"/>
          <w:kern w:val="0"/>
          <w:szCs w:val="30"/>
        </w:rPr>
      </w:pPr>
      <w:r w:rsidRPr="00EB78CD">
        <w:rPr>
          <w:rFonts w:hAnsi="宋体" w:hint="eastAsia"/>
          <w:kern w:val="0"/>
          <w:szCs w:val="30"/>
        </w:rPr>
        <w:t>上海市市场监督管理局</w:t>
      </w:r>
    </w:p>
    <w:p w:rsidR="008C3FDC" w:rsidRPr="00EB78CD" w:rsidRDefault="008C3FDC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="1247" w:firstLine="624"/>
        <w:jc w:val="right"/>
        <w:rPr>
          <w:rFonts w:hAnsi="宋体"/>
          <w:kern w:val="0"/>
          <w:szCs w:val="30"/>
        </w:rPr>
      </w:pPr>
      <w:r w:rsidRPr="00EB78CD">
        <w:rPr>
          <w:rFonts w:hAnsi="宋体"/>
          <w:kern w:val="0"/>
          <w:szCs w:val="30"/>
        </w:rPr>
        <w:t>2020</w:t>
      </w:r>
      <w:r w:rsidRPr="00EB78CD">
        <w:rPr>
          <w:rFonts w:hAnsi="宋体" w:hint="eastAsia"/>
          <w:kern w:val="0"/>
          <w:szCs w:val="30"/>
        </w:rPr>
        <w:t>年10月</w:t>
      </w:r>
      <w:r w:rsidR="00EB78CD">
        <w:rPr>
          <w:rFonts w:hAnsi="宋体" w:hint="eastAsia"/>
          <w:kern w:val="0"/>
          <w:szCs w:val="30"/>
        </w:rPr>
        <w:t>30</w:t>
      </w:r>
      <w:r w:rsidRPr="00EB78CD">
        <w:rPr>
          <w:rFonts w:hAnsi="宋体" w:hint="eastAsia"/>
          <w:kern w:val="0"/>
          <w:szCs w:val="30"/>
        </w:rPr>
        <w:t>日</w:t>
      </w:r>
    </w:p>
    <w:p w:rsidR="008C3FDC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Ansi="宋体" w:hint="eastAsia"/>
          <w:kern w:val="0"/>
          <w:szCs w:val="30"/>
        </w:rPr>
        <w:t>（此件公开发布）</w:t>
      </w: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>
      <w:pPr>
        <w:widowControl/>
        <w:ind w:firstLine="482"/>
        <w:jc w:val="left"/>
        <w:rPr>
          <w:rFonts w:hAnsi="宋体"/>
          <w:kern w:val="0"/>
          <w:szCs w:val="30"/>
        </w:rPr>
      </w:pPr>
      <w:r>
        <w:rPr>
          <w:rFonts w:hAnsi="宋体"/>
          <w:kern w:val="0"/>
          <w:szCs w:val="30"/>
        </w:rPr>
        <w:br w:type="page"/>
      </w: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 w:rsidR="00EB78CD" w:rsidRDefault="00EB78CD" w:rsidP="00EB78CD">
      <w:pPr>
        <w:tabs>
          <w:tab w:val="left" w:pos="790"/>
          <w:tab w:val="left" w:pos="1264"/>
        </w:tabs>
        <w:overflowPunct w:val="0"/>
        <w:adjustRightInd w:val="0"/>
        <w:snapToGrid w:val="0"/>
        <w:spacing w:after="140" w:line="336" w:lineRule="auto"/>
        <w:ind w:firstLine="624"/>
        <w:rPr>
          <w:rFonts w:hAnsi="宋体"/>
          <w:kern w:val="0"/>
          <w:szCs w:val="30"/>
        </w:rPr>
      </w:pPr>
    </w:p>
    <w:p w:rsidR="00EB78CD" w:rsidRPr="00EA5296" w:rsidRDefault="00EC42DF" w:rsidP="00EB78CD">
      <w:pPr>
        <w:overflowPunct w:val="0"/>
        <w:adjustRightInd w:val="0"/>
        <w:snapToGrid w:val="0"/>
        <w:spacing w:line="336" w:lineRule="auto"/>
        <w:ind w:firstLine="284"/>
        <w:rPr>
          <w:rFonts w:hAnsi="宋体"/>
          <w:kern w:val="0"/>
          <w:sz w:val="28"/>
          <w:szCs w:val="28"/>
        </w:rPr>
      </w:pPr>
      <w:r w:rsidRPr="00EC42DF">
        <w:rPr>
          <w:noProof/>
          <w:kern w:val="0"/>
          <w:sz w:val="28"/>
          <w:szCs w:val="28"/>
        </w:rPr>
        <w:pict>
          <v:line id="_x0000_s1028" style="position:absolute;left:0;text-align:left;z-index:251663360" from="0,20.7pt" to="442.2pt,20.7pt" strokeweight="1pt">
            <w10:anchorlock/>
          </v:line>
        </w:pict>
      </w:r>
      <w:r w:rsidRPr="00EC42DF">
        <w:rPr>
          <w:noProof/>
          <w:kern w:val="0"/>
          <w:sz w:val="28"/>
          <w:szCs w:val="28"/>
        </w:rPr>
        <w:pict>
          <v:line id="_x0000_s1027" style="position:absolute;left:0;text-align:left;z-index:251662336" from="0,-3.95pt" to="442.2pt,-3.95pt" strokeweight="1pt">
            <w10:anchorlock/>
          </v:line>
        </w:pict>
      </w:r>
      <w:r w:rsidR="00EB78CD" w:rsidRPr="00EA5296">
        <w:rPr>
          <w:rFonts w:hAnsi="宋体" w:hint="eastAsia"/>
          <w:kern w:val="0"/>
          <w:sz w:val="28"/>
          <w:szCs w:val="28"/>
        </w:rPr>
        <w:t>上海市市场监督管理局办公室</w:t>
      </w:r>
      <w:r w:rsidR="00EB78CD" w:rsidRPr="00EA5296">
        <w:rPr>
          <w:rFonts w:hAnsi="宋体" w:hint="eastAsia"/>
          <w:spacing w:val="-2"/>
          <w:kern w:val="0"/>
          <w:sz w:val="28"/>
          <w:szCs w:val="28"/>
        </w:rPr>
        <w:t xml:space="preserve">              </w:t>
      </w:r>
      <w:r w:rsidR="00EB78CD" w:rsidRPr="00EA5296">
        <w:rPr>
          <w:rFonts w:hAnsi="宋体" w:hint="eastAsia"/>
          <w:kern w:val="0"/>
          <w:sz w:val="28"/>
          <w:szCs w:val="28"/>
        </w:rPr>
        <w:t>20</w:t>
      </w:r>
      <w:r w:rsidR="00EB78CD">
        <w:rPr>
          <w:rFonts w:hAnsi="宋体" w:hint="eastAsia"/>
          <w:kern w:val="0"/>
          <w:sz w:val="28"/>
          <w:szCs w:val="28"/>
        </w:rPr>
        <w:t>20</w:t>
      </w:r>
      <w:r w:rsidR="00EB78CD" w:rsidRPr="00EA5296">
        <w:rPr>
          <w:rFonts w:hAnsi="宋体" w:hint="eastAsia"/>
          <w:kern w:val="0"/>
          <w:sz w:val="28"/>
          <w:szCs w:val="28"/>
        </w:rPr>
        <w:t>年</w:t>
      </w:r>
      <w:r w:rsidR="00EB78CD">
        <w:rPr>
          <w:rFonts w:hAnsi="宋体" w:hint="eastAsia"/>
          <w:kern w:val="0"/>
          <w:sz w:val="28"/>
          <w:szCs w:val="28"/>
        </w:rPr>
        <w:t>10</w:t>
      </w:r>
      <w:r w:rsidR="00EB78CD" w:rsidRPr="00EA5296">
        <w:rPr>
          <w:rFonts w:hAnsi="宋体" w:hint="eastAsia"/>
          <w:kern w:val="0"/>
          <w:sz w:val="28"/>
          <w:szCs w:val="28"/>
        </w:rPr>
        <w:t>月</w:t>
      </w:r>
      <w:r w:rsidR="00EB78CD">
        <w:rPr>
          <w:rFonts w:hAnsi="宋体" w:hint="eastAsia"/>
          <w:kern w:val="0"/>
          <w:sz w:val="28"/>
          <w:szCs w:val="28"/>
        </w:rPr>
        <w:t>30</w:t>
      </w:r>
      <w:r w:rsidR="00EB78CD" w:rsidRPr="00EA5296">
        <w:rPr>
          <w:rFonts w:hAnsi="宋体" w:hint="eastAsia"/>
          <w:kern w:val="0"/>
          <w:sz w:val="28"/>
          <w:szCs w:val="28"/>
        </w:rPr>
        <w:t xml:space="preserve">日印发  </w:t>
      </w:r>
    </w:p>
    <w:sectPr w:rsidR="00EB78CD" w:rsidRPr="00EA5296" w:rsidSect="00EB78CD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F3" w:rsidRDefault="00FD05F3" w:rsidP="00C41349">
      <w:r>
        <w:separator/>
      </w:r>
    </w:p>
  </w:endnote>
  <w:endnote w:type="continuationSeparator" w:id="1">
    <w:p w:rsidR="00FD05F3" w:rsidRDefault="00FD05F3" w:rsidP="00C4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CD" w:rsidRPr="00914C6D" w:rsidRDefault="00EB78CD" w:rsidP="00EB78CD">
    <w:pPr>
      <w:pStyle w:val="a4"/>
      <w:ind w:left="312" w:right="312" w:firstLine="0"/>
      <w:jc w:val="both"/>
      <w:rPr>
        <w:rFonts w:ascii="宋体" w:eastAsia="宋体" w:hAnsi="宋体"/>
        <w:kern w:val="0"/>
        <w:sz w:val="28"/>
        <w:szCs w:val="28"/>
      </w:rPr>
    </w:pPr>
    <w:r w:rsidRPr="00914C6D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914C6D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4</w: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914C6D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CD" w:rsidRPr="00914C6D" w:rsidRDefault="00EB78CD" w:rsidP="00EB78CD">
    <w:pPr>
      <w:pStyle w:val="a4"/>
      <w:ind w:left="312" w:right="312" w:firstLine="0"/>
      <w:jc w:val="right"/>
      <w:rPr>
        <w:rFonts w:ascii="宋体" w:eastAsia="宋体" w:hAnsi="宋体"/>
        <w:kern w:val="0"/>
        <w:sz w:val="28"/>
        <w:szCs w:val="28"/>
      </w:rPr>
    </w:pPr>
    <w:r w:rsidRPr="00914C6D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914C6D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separate"/>
    </w:r>
    <w:r w:rsidR="00916F42">
      <w:rPr>
        <w:rFonts w:ascii="宋体" w:eastAsia="宋体" w:hAnsi="宋体"/>
        <w:noProof/>
        <w:kern w:val="0"/>
        <w:sz w:val="28"/>
        <w:szCs w:val="28"/>
      </w:rPr>
      <w:t>1</w:t>
    </w:r>
    <w:r w:rsidR="00EC42DF" w:rsidRPr="00914C6D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914C6D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F3" w:rsidRDefault="00FD05F3" w:rsidP="00C41349">
      <w:r>
        <w:separator/>
      </w:r>
    </w:p>
  </w:footnote>
  <w:footnote w:type="continuationSeparator" w:id="1">
    <w:p w:rsidR="00FD05F3" w:rsidRDefault="00FD05F3" w:rsidP="00C41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49"/>
    <w:rsid w:val="00012E1F"/>
    <w:rsid w:val="00090212"/>
    <w:rsid w:val="000A5CE3"/>
    <w:rsid w:val="000F28F9"/>
    <w:rsid w:val="001475AB"/>
    <w:rsid w:val="00154703"/>
    <w:rsid w:val="00193A8C"/>
    <w:rsid w:val="001A6A57"/>
    <w:rsid w:val="00261DE4"/>
    <w:rsid w:val="003A22F5"/>
    <w:rsid w:val="003A51DF"/>
    <w:rsid w:val="004432CA"/>
    <w:rsid w:val="004D0E59"/>
    <w:rsid w:val="00663294"/>
    <w:rsid w:val="007A21C4"/>
    <w:rsid w:val="008401C3"/>
    <w:rsid w:val="008A5B2B"/>
    <w:rsid w:val="008C3FDC"/>
    <w:rsid w:val="0090014E"/>
    <w:rsid w:val="00916F42"/>
    <w:rsid w:val="009319AE"/>
    <w:rsid w:val="0096284F"/>
    <w:rsid w:val="00964897"/>
    <w:rsid w:val="00994C3D"/>
    <w:rsid w:val="009C3E9D"/>
    <w:rsid w:val="009C54B3"/>
    <w:rsid w:val="009E40FC"/>
    <w:rsid w:val="00C33E83"/>
    <w:rsid w:val="00C41349"/>
    <w:rsid w:val="00C57F80"/>
    <w:rsid w:val="00CB19A4"/>
    <w:rsid w:val="00CB67D6"/>
    <w:rsid w:val="00CD7DF2"/>
    <w:rsid w:val="00DB77CC"/>
    <w:rsid w:val="00E15322"/>
    <w:rsid w:val="00E350ED"/>
    <w:rsid w:val="00E678B9"/>
    <w:rsid w:val="00E82850"/>
    <w:rsid w:val="00EB78CD"/>
    <w:rsid w:val="00EC42DF"/>
    <w:rsid w:val="00F71244"/>
    <w:rsid w:val="00FD05F3"/>
    <w:rsid w:val="00FE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D"/>
    <w:pPr>
      <w:widowControl w:val="0"/>
      <w:ind w:firstLine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34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41349"/>
    <w:pPr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413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774"/>
    <w:rPr>
      <w:rFonts w:ascii="仿宋_GB2312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B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刘文涛</dc:creator>
  <cp:lastModifiedBy>朱丽华</cp:lastModifiedBy>
  <cp:revision>2</cp:revision>
  <dcterms:created xsi:type="dcterms:W3CDTF">2021-01-22T06:54:00Z</dcterms:created>
  <dcterms:modified xsi:type="dcterms:W3CDTF">2021-01-22T06:54:00Z</dcterms:modified>
</cp:coreProperties>
</file>