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4D" w:rsidRPr="0061479F" w:rsidRDefault="001A464D" w:rsidP="001A464D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61479F">
        <w:rPr>
          <w:rFonts w:ascii="宋体" w:eastAsia="宋体" w:hAnsi="宋体" w:hint="eastAsia"/>
          <w:b/>
          <w:bCs/>
          <w:sz w:val="28"/>
          <w:szCs w:val="28"/>
        </w:rPr>
        <w:t>附件：</w:t>
      </w:r>
    </w:p>
    <w:p w:rsidR="001A464D" w:rsidRPr="0061479F" w:rsidRDefault="001A464D" w:rsidP="001A464D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61479F">
        <w:rPr>
          <w:rFonts w:ascii="宋体" w:eastAsia="宋体" w:hAnsi="宋体" w:hint="eastAsia"/>
          <w:b/>
          <w:bCs/>
          <w:sz w:val="28"/>
          <w:szCs w:val="28"/>
        </w:rPr>
        <w:t>20</w:t>
      </w:r>
      <w:r w:rsidRPr="0061479F">
        <w:rPr>
          <w:rFonts w:ascii="宋体" w:eastAsia="宋体" w:hAnsi="宋体"/>
          <w:b/>
          <w:bCs/>
          <w:sz w:val="28"/>
          <w:szCs w:val="28"/>
        </w:rPr>
        <w:t>21</w:t>
      </w:r>
      <w:r w:rsidRPr="0061479F">
        <w:rPr>
          <w:rFonts w:ascii="宋体" w:eastAsia="宋体" w:hAnsi="宋体" w:hint="eastAsia"/>
          <w:b/>
          <w:bCs/>
          <w:sz w:val="28"/>
          <w:szCs w:val="28"/>
        </w:rPr>
        <w:t>年第一季度各类食品监督抽检结果汇总表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2551"/>
        <w:gridCol w:w="1701"/>
        <w:gridCol w:w="1559"/>
        <w:gridCol w:w="1418"/>
      </w:tblGrid>
      <w:tr w:rsidR="001A464D" w:rsidRPr="0061479F" w:rsidTr="00D117BB">
        <w:trPr>
          <w:trHeight w:val="288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监督抽检样品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不合格样品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不合格率</w:t>
            </w:r>
          </w:p>
        </w:tc>
      </w:tr>
      <w:tr w:rsidR="001A464D" w:rsidRPr="0061479F" w:rsidTr="00D117BB">
        <w:trPr>
          <w:trHeight w:val="300"/>
          <w:jc w:val="center"/>
        </w:trPr>
        <w:tc>
          <w:tcPr>
            <w:tcW w:w="1111" w:type="dxa"/>
            <w:vMerge/>
            <w:vAlign w:val="center"/>
            <w:hideMark/>
          </w:tcPr>
          <w:p w:rsidR="001A464D" w:rsidRPr="0061479F" w:rsidRDefault="001A464D" w:rsidP="00D117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A464D" w:rsidRPr="0061479F" w:rsidRDefault="001A464D" w:rsidP="00D117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总量（批次）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数量（批次）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A464D" w:rsidRPr="0061479F" w:rsidRDefault="001A464D" w:rsidP="00D117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63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粮食加</w:t>
            </w: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工品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447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食用油、油脂及其制品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肉制品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乳制品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饮料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2.08%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方便食品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饼干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罐头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速冻食品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薯类和膨化食品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糖果制品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茶叶及相关制品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蔬菜制品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0.95%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水果制品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660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炒货食品及坚果制品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蛋制品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508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可可及焙烤咖啡产品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水产制品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淀粉及淀粉制品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0.42%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豆制品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蜂产品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保健食品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特殊膳食食品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婴幼儿配方食品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餐饮食品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1.67</w:t>
            </w: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111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A464D" w:rsidRPr="0061479F" w:rsidTr="00D117BB">
        <w:trPr>
          <w:trHeight w:val="336"/>
          <w:jc w:val="center"/>
        </w:trPr>
        <w:tc>
          <w:tcPr>
            <w:tcW w:w="3662" w:type="dxa"/>
            <w:gridSpan w:val="2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464D" w:rsidRPr="0061479F" w:rsidRDefault="001A464D" w:rsidP="00D11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</w:t>
            </w:r>
            <w:r w:rsidRPr="006147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  <w:r w:rsidRPr="006147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</w:tbl>
    <w:p w:rsidR="008D4062" w:rsidRDefault="008D4062"/>
    <w:sectPr w:rsidR="008D4062" w:rsidSect="008D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64D"/>
    <w:rsid w:val="001A464D"/>
    <w:rsid w:val="008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市局支持</dc:creator>
  <cp:lastModifiedBy>市局支持</cp:lastModifiedBy>
  <cp:revision>1</cp:revision>
  <dcterms:created xsi:type="dcterms:W3CDTF">2021-04-21T01:45:00Z</dcterms:created>
  <dcterms:modified xsi:type="dcterms:W3CDTF">2021-04-21T01:46:00Z</dcterms:modified>
</cp:coreProperties>
</file>