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91" w:rsidRPr="00EA5296" w:rsidRDefault="00E35D91" w:rsidP="00E35D91">
      <w:pPr>
        <w:overflowPunct w:val="0"/>
        <w:adjustRightInd w:val="0"/>
        <w:snapToGrid w:val="0"/>
        <w:spacing w:line="336" w:lineRule="auto"/>
        <w:rPr>
          <w:rFonts w:ascii="黑体" w:eastAsia="黑体"/>
          <w:noProof/>
          <w:kern w:val="0"/>
          <w:szCs w:val="32"/>
        </w:rPr>
      </w:pPr>
    </w:p>
    <w:p w:rsidR="00E35D91" w:rsidRPr="00EA5296" w:rsidRDefault="00E35D91" w:rsidP="00E35D91">
      <w:pPr>
        <w:overflowPunct w:val="0"/>
        <w:adjustRightInd w:val="0"/>
        <w:snapToGrid w:val="0"/>
        <w:spacing w:line="336" w:lineRule="auto"/>
        <w:rPr>
          <w:rFonts w:ascii="黑体" w:eastAsia="黑体"/>
          <w:noProof/>
          <w:kern w:val="0"/>
          <w:szCs w:val="32"/>
        </w:rPr>
      </w:pPr>
    </w:p>
    <w:p w:rsidR="00E35D91" w:rsidRPr="00EA5296" w:rsidRDefault="00E35D91" w:rsidP="00E35D91">
      <w:pPr>
        <w:overflowPunct w:val="0"/>
        <w:adjustRightInd w:val="0"/>
        <w:snapToGrid w:val="0"/>
        <w:spacing w:line="336" w:lineRule="auto"/>
        <w:rPr>
          <w:rFonts w:ascii="黑体" w:eastAsia="黑体"/>
          <w:noProof/>
          <w:kern w:val="0"/>
          <w:szCs w:val="32"/>
        </w:rPr>
      </w:pPr>
    </w:p>
    <w:p w:rsidR="00E35D91" w:rsidRPr="00EA5296" w:rsidRDefault="00E35D91" w:rsidP="00E35D91">
      <w:pPr>
        <w:overflowPunct w:val="0"/>
        <w:adjustRightInd w:val="0"/>
        <w:snapToGrid w:val="0"/>
        <w:spacing w:line="100" w:lineRule="exact"/>
        <w:rPr>
          <w:rFonts w:ascii="黑体" w:eastAsia="黑体"/>
          <w:noProof/>
          <w:kern w:val="0"/>
          <w:szCs w:val="32"/>
        </w:rPr>
      </w:pPr>
    </w:p>
    <w:p w:rsidR="00E35D91" w:rsidRPr="00EA5296" w:rsidRDefault="00E35D91" w:rsidP="00E35D91">
      <w:pPr>
        <w:overflowPunct w:val="0"/>
        <w:adjustRightInd w:val="0"/>
        <w:snapToGrid w:val="0"/>
        <w:ind w:left="-57"/>
        <w:jc w:val="center"/>
        <w:rPr>
          <w:rFonts w:ascii="方正小标宋简体" w:eastAsia="方正小标宋简体" w:hAnsi="宋体"/>
          <w:color w:val="FF0000"/>
          <w:kern w:val="0"/>
          <w:sz w:val="72"/>
          <w:szCs w:val="72"/>
        </w:rPr>
      </w:pPr>
      <w:r w:rsidRPr="00EA5296">
        <w:rPr>
          <w:rFonts w:ascii="方正小标宋简体" w:eastAsia="方正小标宋简体" w:hAnsi="宋体" w:hint="eastAsia"/>
          <w:color w:val="FF0000"/>
          <w:kern w:val="0"/>
          <w:sz w:val="72"/>
          <w:szCs w:val="72"/>
        </w:rPr>
        <w:t>上海市市场监督管理局文件</w:t>
      </w:r>
    </w:p>
    <w:p w:rsidR="00E35D91" w:rsidRPr="00EA5296" w:rsidRDefault="00E35D91" w:rsidP="00E35D91">
      <w:pPr>
        <w:tabs>
          <w:tab w:val="left" w:pos="790"/>
        </w:tabs>
        <w:overflowPunct w:val="0"/>
        <w:adjustRightInd w:val="0"/>
        <w:snapToGrid w:val="0"/>
        <w:spacing w:line="252" w:lineRule="auto"/>
        <w:jc w:val="center"/>
        <w:rPr>
          <w:rFonts w:ascii="黑体" w:eastAsia="黑体"/>
          <w:noProof/>
          <w:kern w:val="0"/>
          <w:szCs w:val="32"/>
        </w:rPr>
      </w:pPr>
    </w:p>
    <w:p w:rsidR="00E35D91" w:rsidRPr="00EA5296" w:rsidRDefault="00E35D91" w:rsidP="00E35D91">
      <w:pPr>
        <w:tabs>
          <w:tab w:val="left" w:pos="790"/>
        </w:tabs>
        <w:overflowPunct w:val="0"/>
        <w:adjustRightInd w:val="0"/>
        <w:snapToGrid w:val="0"/>
        <w:spacing w:line="252" w:lineRule="auto"/>
        <w:jc w:val="center"/>
        <w:rPr>
          <w:rFonts w:ascii="黑体" w:eastAsia="黑体"/>
          <w:noProof/>
          <w:kern w:val="0"/>
          <w:szCs w:val="32"/>
        </w:rPr>
      </w:pPr>
    </w:p>
    <w:p w:rsidR="00E35D91" w:rsidRPr="00EA5296" w:rsidRDefault="00415536" w:rsidP="00E35D91">
      <w:pPr>
        <w:tabs>
          <w:tab w:val="left" w:pos="790"/>
        </w:tabs>
        <w:overflowPunct w:val="0"/>
        <w:adjustRightInd w:val="0"/>
        <w:snapToGrid w:val="0"/>
        <w:spacing w:line="336" w:lineRule="auto"/>
        <w:jc w:val="center"/>
        <w:rPr>
          <w:kern w:val="0"/>
          <w:szCs w:val="32"/>
        </w:rPr>
      </w:pPr>
      <w:r w:rsidRPr="00415536">
        <w:rPr>
          <w:noProof/>
          <w:kern w:val="0"/>
          <w:szCs w:val="30"/>
        </w:rPr>
        <w:pict>
          <v:line id="_x0000_s1026" style="position:absolute;left:0;text-align:left;z-index:251660288" from=".05pt,30.4pt" to="442.25pt,30.4pt" strokecolor="red" strokeweight="1.5pt">
            <w10:anchorlock/>
          </v:line>
        </w:pict>
      </w:r>
      <w:r w:rsidR="00E35D91" w:rsidRPr="00EA5296">
        <w:rPr>
          <w:rFonts w:hint="eastAsia"/>
          <w:kern w:val="0"/>
          <w:szCs w:val="32"/>
        </w:rPr>
        <w:t>沪市监</w:t>
      </w:r>
      <w:r w:rsidR="00E35D91">
        <w:rPr>
          <w:rFonts w:hint="eastAsia"/>
          <w:kern w:val="0"/>
          <w:szCs w:val="32"/>
        </w:rPr>
        <w:t>计量</w:t>
      </w:r>
      <w:r w:rsidR="00E35D91" w:rsidRPr="00EA5296">
        <w:rPr>
          <w:rFonts w:hint="eastAsia"/>
          <w:kern w:val="0"/>
          <w:szCs w:val="32"/>
        </w:rPr>
        <w:t>〔20</w:t>
      </w:r>
      <w:r w:rsidR="00E35D91">
        <w:rPr>
          <w:rFonts w:hint="eastAsia"/>
          <w:kern w:val="0"/>
          <w:szCs w:val="32"/>
        </w:rPr>
        <w:t>20</w:t>
      </w:r>
      <w:r w:rsidR="00E35D91" w:rsidRPr="00EA5296">
        <w:rPr>
          <w:rFonts w:hint="eastAsia"/>
          <w:kern w:val="0"/>
          <w:szCs w:val="32"/>
        </w:rPr>
        <w:t>〕</w:t>
      </w:r>
      <w:r w:rsidR="001B5085">
        <w:rPr>
          <w:rFonts w:hint="eastAsia"/>
          <w:kern w:val="0"/>
          <w:szCs w:val="32"/>
        </w:rPr>
        <w:t>570</w:t>
      </w:r>
      <w:r w:rsidR="00E35D91" w:rsidRPr="00EA5296">
        <w:rPr>
          <w:rFonts w:hint="eastAsia"/>
          <w:kern w:val="0"/>
          <w:szCs w:val="32"/>
        </w:rPr>
        <w:t>号</w:t>
      </w:r>
    </w:p>
    <w:p w:rsidR="00E35D91" w:rsidRPr="00EA5296" w:rsidRDefault="00E35D91" w:rsidP="00E35D91">
      <w:pPr>
        <w:tabs>
          <w:tab w:val="left" w:pos="790"/>
        </w:tabs>
        <w:overflowPunct w:val="0"/>
        <w:adjustRightInd w:val="0"/>
        <w:snapToGrid w:val="0"/>
        <w:spacing w:line="336" w:lineRule="auto"/>
        <w:jc w:val="center"/>
        <w:rPr>
          <w:kern w:val="0"/>
          <w:szCs w:val="30"/>
        </w:rPr>
      </w:pPr>
    </w:p>
    <w:p w:rsidR="00E35D91" w:rsidRPr="00EA5296" w:rsidRDefault="00E35D91" w:rsidP="00E35D91">
      <w:pPr>
        <w:tabs>
          <w:tab w:val="left" w:pos="790"/>
        </w:tabs>
        <w:overflowPunct w:val="0"/>
        <w:adjustRightInd w:val="0"/>
        <w:snapToGrid w:val="0"/>
        <w:spacing w:line="336" w:lineRule="auto"/>
        <w:jc w:val="center"/>
        <w:rPr>
          <w:kern w:val="0"/>
          <w:szCs w:val="30"/>
        </w:rPr>
      </w:pPr>
    </w:p>
    <w:p w:rsidR="00E35D91" w:rsidRDefault="00501348" w:rsidP="00E35D91">
      <w:pPr>
        <w:tabs>
          <w:tab w:val="left" w:pos="790"/>
        </w:tabs>
        <w:overflowPunct w:val="0"/>
        <w:adjustRightInd w:val="0"/>
        <w:snapToGrid w:val="0"/>
        <w:spacing w:line="228" w:lineRule="auto"/>
        <w:jc w:val="center"/>
        <w:rPr>
          <w:rFonts w:ascii="方正小标宋简体" w:eastAsia="方正小标宋简体" w:hAnsi="宋体" w:cs="Times New Roman"/>
          <w:kern w:val="0"/>
          <w:sz w:val="44"/>
          <w:szCs w:val="44"/>
        </w:rPr>
      </w:pPr>
      <w:r w:rsidRPr="00E35D91">
        <w:rPr>
          <w:rFonts w:ascii="方正小标宋简体" w:eastAsia="方正小标宋简体" w:hAnsi="宋体" w:cs="Times New Roman" w:hint="eastAsia"/>
          <w:kern w:val="0"/>
          <w:sz w:val="44"/>
          <w:szCs w:val="44"/>
        </w:rPr>
        <w:t>上海市市场</w:t>
      </w:r>
      <w:r w:rsidR="00E35D91">
        <w:rPr>
          <w:rFonts w:ascii="方正小标宋简体" w:eastAsia="方正小标宋简体" w:hAnsi="宋体" w:cs="Times New Roman" w:hint="eastAsia"/>
          <w:kern w:val="0"/>
          <w:sz w:val="44"/>
          <w:szCs w:val="44"/>
        </w:rPr>
        <w:t>监督管理</w:t>
      </w:r>
      <w:r w:rsidRPr="00E35D91">
        <w:rPr>
          <w:rFonts w:ascii="方正小标宋简体" w:eastAsia="方正小标宋简体" w:hAnsi="宋体" w:cs="Times New Roman" w:hint="eastAsia"/>
          <w:kern w:val="0"/>
          <w:sz w:val="44"/>
          <w:szCs w:val="44"/>
        </w:rPr>
        <w:t>局</w:t>
      </w:r>
    </w:p>
    <w:p w:rsidR="00E35D91" w:rsidRDefault="00501348" w:rsidP="00E35D91">
      <w:pPr>
        <w:tabs>
          <w:tab w:val="left" w:pos="790"/>
        </w:tabs>
        <w:overflowPunct w:val="0"/>
        <w:adjustRightInd w:val="0"/>
        <w:snapToGrid w:val="0"/>
        <w:spacing w:line="228" w:lineRule="auto"/>
        <w:jc w:val="center"/>
        <w:rPr>
          <w:rFonts w:ascii="方正小标宋简体" w:eastAsia="方正小标宋简体" w:hAnsi="宋体" w:cs="Times New Roman"/>
          <w:kern w:val="0"/>
          <w:sz w:val="44"/>
          <w:szCs w:val="44"/>
        </w:rPr>
      </w:pPr>
      <w:r w:rsidRPr="00E35D91">
        <w:rPr>
          <w:rFonts w:ascii="方正小标宋简体" w:eastAsia="方正小标宋简体" w:hAnsi="宋体" w:cs="Times New Roman" w:hint="eastAsia"/>
          <w:kern w:val="0"/>
          <w:sz w:val="44"/>
          <w:szCs w:val="44"/>
        </w:rPr>
        <w:t>关于全面推广应用计量器具</w:t>
      </w:r>
    </w:p>
    <w:p w:rsidR="00017B5F" w:rsidRPr="00E35D91" w:rsidRDefault="00501348" w:rsidP="00E35D91">
      <w:pPr>
        <w:tabs>
          <w:tab w:val="left" w:pos="790"/>
        </w:tabs>
        <w:overflowPunct w:val="0"/>
        <w:adjustRightInd w:val="0"/>
        <w:snapToGrid w:val="0"/>
        <w:spacing w:line="228" w:lineRule="auto"/>
        <w:jc w:val="center"/>
        <w:rPr>
          <w:rFonts w:ascii="方正小标宋简体" w:eastAsia="方正小标宋简体" w:hAnsi="宋体" w:cs="Times New Roman"/>
          <w:kern w:val="0"/>
          <w:sz w:val="44"/>
          <w:szCs w:val="44"/>
        </w:rPr>
      </w:pPr>
      <w:r w:rsidRPr="00E35D91">
        <w:rPr>
          <w:rFonts w:ascii="方正小标宋简体" w:eastAsia="方正小标宋简体" w:hAnsi="宋体" w:cs="Times New Roman" w:hint="eastAsia"/>
          <w:kern w:val="0"/>
          <w:sz w:val="44"/>
          <w:szCs w:val="44"/>
        </w:rPr>
        <w:t>强制检定公共服务平台的通知</w:t>
      </w:r>
    </w:p>
    <w:p w:rsidR="00017B5F" w:rsidRPr="00E35D91" w:rsidRDefault="00017B5F"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017B5F" w:rsidRPr="00E35D91" w:rsidRDefault="00501348" w:rsidP="00E35D91">
      <w:pPr>
        <w:tabs>
          <w:tab w:val="left" w:pos="790"/>
          <w:tab w:val="left" w:pos="1264"/>
        </w:tabs>
        <w:overflowPunct w:val="0"/>
        <w:adjustRightInd w:val="0"/>
        <w:snapToGrid w:val="0"/>
        <w:spacing w:line="336" w:lineRule="auto"/>
        <w:rPr>
          <w:rFonts w:hAnsi="宋体" w:cs="Times New Roman"/>
          <w:kern w:val="0"/>
          <w:szCs w:val="30"/>
        </w:rPr>
      </w:pPr>
      <w:r w:rsidRPr="00E35D91">
        <w:rPr>
          <w:rFonts w:hAnsi="宋体" w:cs="Times New Roman" w:hint="eastAsia"/>
          <w:kern w:val="0"/>
          <w:szCs w:val="30"/>
        </w:rPr>
        <w:t>各区市场监管局，临港新片区市场监管局，机场分局</w:t>
      </w:r>
      <w:r w:rsidR="009B1B7C" w:rsidRPr="00E35D91">
        <w:rPr>
          <w:rFonts w:hAnsi="宋体" w:cs="Times New Roman" w:hint="eastAsia"/>
          <w:kern w:val="0"/>
          <w:szCs w:val="30"/>
        </w:rPr>
        <w:t>，市局</w:t>
      </w:r>
      <w:r w:rsidRPr="00E35D91">
        <w:rPr>
          <w:rFonts w:hAnsi="宋体" w:cs="Times New Roman" w:hint="eastAsia"/>
          <w:kern w:val="0"/>
          <w:szCs w:val="30"/>
        </w:rPr>
        <w:t>信息中心，各法定和授权计量检定机构：</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为深化计量“放管服”改革，贯彻落实市场监管总局关于强检计量器具业务管理系统的统一部署和要求，上海市市场监管局开发了上海市计量器具强制检定公共服务平台（以下简称强检平台），在试运行</w:t>
      </w:r>
      <w:r w:rsidR="008D29ED" w:rsidRPr="00E35D91">
        <w:rPr>
          <w:rFonts w:hAnsi="宋体" w:cs="Times New Roman" w:hint="eastAsia"/>
          <w:kern w:val="0"/>
          <w:szCs w:val="30"/>
        </w:rPr>
        <w:t>的</w:t>
      </w:r>
      <w:r w:rsidRPr="00E35D91">
        <w:rPr>
          <w:rFonts w:hAnsi="宋体" w:cs="Times New Roman" w:hint="eastAsia"/>
          <w:kern w:val="0"/>
          <w:szCs w:val="30"/>
        </w:rPr>
        <w:t>基础上进行了优化。目前，系统运行比较顺畅、应用较为便捷，具备全面推广上线的基础，上海市市场监管局决定在全市范围推广部署该强检平台。现将有关事项通知如下：</w:t>
      </w:r>
    </w:p>
    <w:p w:rsidR="00017B5F" w:rsidRPr="00E35D91" w:rsidRDefault="00501348" w:rsidP="00E35D91">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35D91">
        <w:rPr>
          <w:rFonts w:ascii="黑体" w:eastAsia="黑体" w:hAnsi="黑体" w:cs="Times New Roman" w:hint="eastAsia"/>
          <w:kern w:val="0"/>
          <w:szCs w:val="30"/>
        </w:rPr>
        <w:lastRenderedPageBreak/>
        <w:t>一、工作目标</w:t>
      </w:r>
    </w:p>
    <w:p w:rsidR="00017B5F" w:rsidRPr="00E35D91" w:rsidRDefault="00ED02EC"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按照</w:t>
      </w:r>
      <w:r w:rsidR="00501348" w:rsidRPr="00E35D91">
        <w:rPr>
          <w:rFonts w:hAnsi="宋体" w:cs="Times New Roman" w:hint="eastAsia"/>
          <w:kern w:val="0"/>
          <w:szCs w:val="30"/>
        </w:rPr>
        <w:t>市场监管总局</w:t>
      </w:r>
      <w:r w:rsidR="00F8114F" w:rsidRPr="00E35D91">
        <w:rPr>
          <w:rFonts w:hAnsi="宋体" w:cs="Times New Roman" w:hint="eastAsia"/>
          <w:kern w:val="0"/>
          <w:szCs w:val="30"/>
        </w:rPr>
        <w:t>关于</w:t>
      </w:r>
      <w:r w:rsidR="00501348" w:rsidRPr="00E35D91">
        <w:rPr>
          <w:rFonts w:hAnsi="宋体" w:cs="Times New Roman" w:hint="eastAsia"/>
          <w:kern w:val="0"/>
          <w:szCs w:val="30"/>
        </w:rPr>
        <w:t>“互联网</w:t>
      </w:r>
      <w:r w:rsidR="00E35D91">
        <w:rPr>
          <w:rFonts w:hAnsi="宋体" w:cs="Times New Roman" w:hint="eastAsia"/>
          <w:kern w:val="0"/>
          <w:szCs w:val="30"/>
        </w:rPr>
        <w:t>＋</w:t>
      </w:r>
      <w:r w:rsidR="00501348" w:rsidRPr="00E35D91">
        <w:rPr>
          <w:rFonts w:hAnsi="宋体" w:cs="Times New Roman" w:hint="eastAsia"/>
          <w:kern w:val="0"/>
          <w:szCs w:val="30"/>
        </w:rPr>
        <w:t>计量”的部署</w:t>
      </w:r>
      <w:r w:rsidR="00B45470" w:rsidRPr="00E35D91">
        <w:rPr>
          <w:rFonts w:hAnsi="宋体" w:cs="Times New Roman" w:hint="eastAsia"/>
          <w:kern w:val="0"/>
          <w:szCs w:val="30"/>
        </w:rPr>
        <w:t>要求</w:t>
      </w:r>
      <w:r w:rsidR="00501348" w:rsidRPr="00E35D91">
        <w:rPr>
          <w:rFonts w:hAnsi="宋体" w:cs="Times New Roman" w:hint="eastAsia"/>
          <w:kern w:val="0"/>
          <w:szCs w:val="30"/>
        </w:rPr>
        <w:t>，充分运用信息化手段，简化强制检定工作流程，切实提高强制检定的服务保障能力。通过强检平台实现强制检定工作计量器具的台账维护、网上约检、预约确认和检定结果登记一网通办，采用二维码统一强检计量器具身份识别，</w:t>
      </w:r>
      <w:r w:rsidR="00B45470" w:rsidRPr="00E35D91">
        <w:rPr>
          <w:rFonts w:hAnsi="宋体" w:cs="Times New Roman" w:hint="eastAsia"/>
          <w:kern w:val="0"/>
          <w:szCs w:val="30"/>
        </w:rPr>
        <w:t>便于强检信息的查询</w:t>
      </w:r>
      <w:r w:rsidR="00767B86" w:rsidRPr="00E35D91">
        <w:rPr>
          <w:rFonts w:hAnsi="宋体" w:cs="Times New Roman" w:hint="eastAsia"/>
          <w:kern w:val="0"/>
          <w:szCs w:val="30"/>
        </w:rPr>
        <w:t>。</w:t>
      </w:r>
      <w:r w:rsidR="00501348" w:rsidRPr="00E35D91">
        <w:rPr>
          <w:rFonts w:hAnsi="宋体" w:cs="Times New Roman" w:hint="eastAsia"/>
          <w:kern w:val="0"/>
          <w:szCs w:val="30"/>
        </w:rPr>
        <w:t>加强信息互联互通</w:t>
      </w:r>
      <w:r w:rsidR="00767B86" w:rsidRPr="00E35D91">
        <w:rPr>
          <w:rFonts w:hAnsi="宋体" w:cs="Times New Roman" w:hint="eastAsia"/>
          <w:kern w:val="0"/>
          <w:szCs w:val="30"/>
        </w:rPr>
        <w:t>和业务协同</w:t>
      </w:r>
      <w:r w:rsidR="00501348" w:rsidRPr="00E35D91">
        <w:rPr>
          <w:rFonts w:hAnsi="宋体" w:cs="Times New Roman" w:hint="eastAsia"/>
          <w:kern w:val="0"/>
          <w:szCs w:val="30"/>
        </w:rPr>
        <w:t>，推进智慧</w:t>
      </w:r>
      <w:r w:rsidRPr="00E35D91">
        <w:rPr>
          <w:rFonts w:hAnsi="宋体" w:cs="Times New Roman" w:hint="eastAsia"/>
          <w:kern w:val="0"/>
          <w:szCs w:val="30"/>
        </w:rPr>
        <w:t>和精准</w:t>
      </w:r>
      <w:r w:rsidR="00501348" w:rsidRPr="00E35D91">
        <w:rPr>
          <w:rFonts w:hAnsi="宋体" w:cs="Times New Roman" w:hint="eastAsia"/>
          <w:kern w:val="0"/>
          <w:szCs w:val="30"/>
        </w:rPr>
        <w:t>监管。</w:t>
      </w:r>
    </w:p>
    <w:p w:rsidR="00017B5F" w:rsidRPr="00E35D91" w:rsidRDefault="00501348" w:rsidP="00E35D91">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35D91">
        <w:rPr>
          <w:rFonts w:ascii="黑体" w:eastAsia="黑体" w:hAnsi="黑体" w:cs="Times New Roman" w:hint="eastAsia"/>
          <w:kern w:val="0"/>
          <w:szCs w:val="30"/>
        </w:rPr>
        <w:t>二、认真做好培训宣传工作</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市局将组织开展强检平台推广应用师资培训，制作操作说明和视频。各区市场监管局负责各辖区内强制检定计量器具使用单位（以下简称使用单位）</w:t>
      </w:r>
      <w:r w:rsidR="009C7E01" w:rsidRPr="00E35D91">
        <w:rPr>
          <w:rFonts w:hAnsi="宋体" w:cs="Times New Roman" w:hint="eastAsia"/>
          <w:kern w:val="0"/>
          <w:szCs w:val="30"/>
        </w:rPr>
        <w:t>的</w:t>
      </w:r>
      <w:r w:rsidRPr="00E35D91">
        <w:rPr>
          <w:rFonts w:hAnsi="宋体" w:cs="Times New Roman" w:hint="eastAsia"/>
          <w:kern w:val="0"/>
          <w:szCs w:val="30"/>
        </w:rPr>
        <w:t>强检平台宣传与使用操作培训，各</w:t>
      </w:r>
      <w:r w:rsidR="009C7E01" w:rsidRPr="00E35D91">
        <w:rPr>
          <w:rFonts w:hAnsi="宋体" w:cs="Times New Roman" w:hint="eastAsia"/>
          <w:kern w:val="0"/>
          <w:szCs w:val="30"/>
        </w:rPr>
        <w:t>法定</w:t>
      </w:r>
      <w:r w:rsidRPr="00E35D91">
        <w:rPr>
          <w:rFonts w:hAnsi="宋体" w:cs="Times New Roman" w:hint="eastAsia"/>
          <w:kern w:val="0"/>
          <w:szCs w:val="30"/>
        </w:rPr>
        <w:t>计量检定机构</w:t>
      </w:r>
      <w:r w:rsidR="009C7E01" w:rsidRPr="00E35D91">
        <w:rPr>
          <w:rFonts w:hAnsi="宋体" w:cs="Times New Roman" w:hint="eastAsia"/>
          <w:kern w:val="0"/>
          <w:szCs w:val="30"/>
        </w:rPr>
        <w:t>应</w:t>
      </w:r>
      <w:r w:rsidRPr="00E35D91">
        <w:rPr>
          <w:rFonts w:hAnsi="宋体" w:cs="Times New Roman" w:hint="eastAsia"/>
          <w:kern w:val="0"/>
          <w:szCs w:val="30"/>
        </w:rPr>
        <w:t>做好配合</w:t>
      </w:r>
      <w:r w:rsidR="009C7E01" w:rsidRPr="00E35D91">
        <w:rPr>
          <w:rFonts w:hAnsi="宋体" w:cs="Times New Roman" w:hint="eastAsia"/>
          <w:kern w:val="0"/>
          <w:szCs w:val="30"/>
        </w:rPr>
        <w:t>。</w:t>
      </w:r>
      <w:r w:rsidRPr="00E35D91">
        <w:rPr>
          <w:rFonts w:hAnsi="宋体" w:cs="Times New Roman" w:hint="eastAsia"/>
          <w:kern w:val="0"/>
          <w:szCs w:val="30"/>
        </w:rPr>
        <w:t>各授权检定机构负责授权范围内相关</w:t>
      </w:r>
      <w:r w:rsidR="009C7E01" w:rsidRPr="00E35D91">
        <w:rPr>
          <w:rFonts w:hAnsi="宋体" w:cs="Times New Roman" w:hint="eastAsia"/>
          <w:kern w:val="0"/>
          <w:szCs w:val="30"/>
        </w:rPr>
        <w:t>使用单位</w:t>
      </w:r>
      <w:r w:rsidRPr="00E35D91">
        <w:rPr>
          <w:rFonts w:hAnsi="宋体" w:cs="Times New Roman" w:hint="eastAsia"/>
          <w:kern w:val="0"/>
          <w:szCs w:val="30"/>
        </w:rPr>
        <w:t>的</w:t>
      </w:r>
      <w:r w:rsidR="009C7E01" w:rsidRPr="00E35D91">
        <w:rPr>
          <w:rFonts w:hAnsi="宋体" w:cs="Times New Roman" w:hint="eastAsia"/>
          <w:kern w:val="0"/>
          <w:szCs w:val="30"/>
        </w:rPr>
        <w:t>宣传</w:t>
      </w:r>
      <w:r w:rsidRPr="00E35D91">
        <w:rPr>
          <w:rFonts w:hAnsi="宋体" w:cs="Times New Roman" w:hint="eastAsia"/>
          <w:kern w:val="0"/>
          <w:szCs w:val="30"/>
        </w:rPr>
        <w:t>培训。各检定机构要通过易拉宝、网站、微信</w:t>
      </w:r>
      <w:r w:rsidR="009C7E01" w:rsidRPr="00E35D91">
        <w:rPr>
          <w:rFonts w:hAnsi="宋体" w:cs="Times New Roman" w:hint="eastAsia"/>
          <w:kern w:val="0"/>
          <w:szCs w:val="30"/>
        </w:rPr>
        <w:t>、短消息</w:t>
      </w:r>
      <w:r w:rsidRPr="00E35D91">
        <w:rPr>
          <w:rFonts w:hAnsi="宋体" w:cs="Times New Roman" w:hint="eastAsia"/>
          <w:kern w:val="0"/>
          <w:szCs w:val="30"/>
        </w:rPr>
        <w:t>等形式提前告知</w:t>
      </w:r>
      <w:r w:rsidR="009C7E01" w:rsidRPr="00E35D91">
        <w:rPr>
          <w:rFonts w:hAnsi="宋体" w:cs="Times New Roman" w:hint="eastAsia"/>
          <w:kern w:val="0"/>
          <w:szCs w:val="30"/>
        </w:rPr>
        <w:t>送检</w:t>
      </w:r>
      <w:r w:rsidRPr="00E35D91">
        <w:rPr>
          <w:rFonts w:hAnsi="宋体" w:cs="Times New Roman" w:hint="eastAsia"/>
          <w:kern w:val="0"/>
          <w:szCs w:val="30"/>
        </w:rPr>
        <w:t>单位，做好相关宣传工作。</w:t>
      </w:r>
    </w:p>
    <w:p w:rsidR="00017B5F" w:rsidRPr="00E35D91" w:rsidRDefault="00501348" w:rsidP="00E35D91">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35D91">
        <w:rPr>
          <w:rFonts w:ascii="黑体" w:eastAsia="黑体" w:hAnsi="黑体" w:cs="Times New Roman" w:hint="eastAsia"/>
          <w:kern w:val="0"/>
          <w:szCs w:val="30"/>
        </w:rPr>
        <w:t>三、积极推进强检平台推广应用</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自2021年1月1日起，凡</w:t>
      </w:r>
      <w:r w:rsidR="008D29ED" w:rsidRPr="00E35D91">
        <w:rPr>
          <w:rFonts w:hAnsi="宋体" w:cs="Times New Roman" w:hint="eastAsia"/>
          <w:kern w:val="0"/>
          <w:szCs w:val="30"/>
        </w:rPr>
        <w:t>列入</w:t>
      </w:r>
      <w:r w:rsidRPr="00E35D91">
        <w:rPr>
          <w:rFonts w:hAnsi="宋体" w:cs="Times New Roman" w:hint="eastAsia"/>
          <w:kern w:val="0"/>
          <w:szCs w:val="30"/>
        </w:rPr>
        <w:t>《实施强制管理的计量器具目录》的强制检定工作计量器具（电能表、水表、燃气表除外），使用单位需统一登录强检平台（http://exp.scjgj.sh.gov.cn）进行计量器具强制检定申请。各使用单位登录后，可下载相关操作手册和视频，做好用户信息维护、计量器具台账管理；各计量检定机构根据市局分配的用户名通过“其他用户登陆</w:t>
      </w:r>
      <w:r w:rsidR="00E35D91">
        <w:rPr>
          <w:rFonts w:hAnsi="宋体" w:cs="Times New Roman" w:hint="eastAsia"/>
          <w:kern w:val="0"/>
          <w:szCs w:val="30"/>
        </w:rPr>
        <w:t>—</w:t>
      </w:r>
      <w:r w:rsidRPr="00E35D91">
        <w:rPr>
          <w:rFonts w:hAnsi="宋体" w:cs="Times New Roman" w:hint="eastAsia"/>
          <w:kern w:val="0"/>
          <w:szCs w:val="30"/>
        </w:rPr>
        <w:t>一般用户”登陆强检平台，及时做好机构能力维护管理、器具编码和证书编码申请、二维码和强检合格标志（仅限加油机、加气机）印刷申报等工作，并积极做好强检申请的预约确认。在强检平台运行初期，各</w:t>
      </w:r>
      <w:r w:rsidR="00F8114F" w:rsidRPr="00E35D91">
        <w:rPr>
          <w:rFonts w:hAnsi="宋体" w:cs="Times New Roman" w:hint="eastAsia"/>
          <w:kern w:val="0"/>
          <w:szCs w:val="30"/>
        </w:rPr>
        <w:t>计量</w:t>
      </w:r>
      <w:r w:rsidRPr="00E35D91">
        <w:rPr>
          <w:rFonts w:hAnsi="宋体" w:cs="Times New Roman" w:hint="eastAsia"/>
          <w:kern w:val="0"/>
          <w:szCs w:val="30"/>
        </w:rPr>
        <w:t>检定机构要在受理窗口安排专人进行指导，协助未网上预约的使用单位进行网上填报，加强强检平台推广使用的宣传。各</w:t>
      </w:r>
      <w:r w:rsidR="00964679" w:rsidRPr="00E35D91">
        <w:rPr>
          <w:rFonts w:hAnsi="宋体" w:cs="Times New Roman" w:hint="eastAsia"/>
          <w:kern w:val="0"/>
          <w:szCs w:val="30"/>
        </w:rPr>
        <w:t>区市场</w:t>
      </w:r>
      <w:r w:rsidR="00170527">
        <w:rPr>
          <w:rFonts w:hAnsi="宋体" w:cs="Times New Roman" w:hint="eastAsia"/>
          <w:kern w:val="0"/>
          <w:szCs w:val="30"/>
        </w:rPr>
        <w:t>监管局</w:t>
      </w:r>
      <w:r w:rsidR="00964679" w:rsidRPr="00E35D91">
        <w:rPr>
          <w:rFonts w:hAnsi="宋体" w:cs="Times New Roman" w:hint="eastAsia"/>
          <w:kern w:val="0"/>
          <w:szCs w:val="30"/>
        </w:rPr>
        <w:t>可通过</w:t>
      </w:r>
      <w:r w:rsidRPr="00E35D91">
        <w:rPr>
          <w:rFonts w:hAnsi="宋体" w:cs="Times New Roman" w:hint="eastAsia"/>
          <w:kern w:val="0"/>
          <w:szCs w:val="30"/>
        </w:rPr>
        <w:t>政务网登录强检平台，对所辖区域内计量器具强检情况进行统计分析，督促使用单位及时送检，提升监管效率。</w:t>
      </w:r>
    </w:p>
    <w:p w:rsidR="00017B5F" w:rsidRPr="00E35D91" w:rsidRDefault="00501348" w:rsidP="00E35D91">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E35D91">
        <w:rPr>
          <w:rFonts w:ascii="黑体" w:eastAsia="黑体" w:hAnsi="黑体" w:cs="Times New Roman" w:hint="eastAsia"/>
          <w:kern w:val="0"/>
          <w:szCs w:val="30"/>
        </w:rPr>
        <w:t>四、其他事项</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（一）在强检平台推广应用中，各区市场监管局、计量检定机构要主动收集关于强检平台运行使用中出现的问题，及时向市局反馈，以便进一步优化</w:t>
      </w:r>
      <w:r w:rsidR="008D29ED" w:rsidRPr="00E35D91">
        <w:rPr>
          <w:rFonts w:hAnsi="宋体" w:cs="Times New Roman" w:hint="eastAsia"/>
          <w:kern w:val="0"/>
          <w:szCs w:val="30"/>
        </w:rPr>
        <w:t>升级</w:t>
      </w:r>
      <w:r w:rsidRPr="00E35D91">
        <w:rPr>
          <w:rFonts w:hAnsi="宋体" w:cs="Times New Roman" w:hint="eastAsia"/>
          <w:kern w:val="0"/>
          <w:szCs w:val="30"/>
        </w:rPr>
        <w:t>。市局信息中心要督促系统开发公司及时解决相关技术问题，不断提升强检平台使用的便捷性，保障强检平台正常运行。</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（二）</w:t>
      </w:r>
      <w:r w:rsidR="00ED02EC" w:rsidRPr="00E35D91">
        <w:rPr>
          <w:rFonts w:hAnsi="宋体" w:cs="Times New Roman" w:hint="eastAsia"/>
          <w:kern w:val="0"/>
          <w:szCs w:val="30"/>
        </w:rPr>
        <w:t>电能表、水表、燃气表检定机构在检定后将检定结果信息（包括状态更换延期使用的表具相关信息）通过模板上传强检平台，三表使用单位</w:t>
      </w:r>
      <w:r w:rsidRPr="00E35D91">
        <w:rPr>
          <w:rFonts w:hAnsi="宋体" w:cs="Times New Roman" w:hint="eastAsia"/>
          <w:kern w:val="0"/>
          <w:szCs w:val="30"/>
        </w:rPr>
        <w:t>无需</w:t>
      </w:r>
      <w:r w:rsidR="00964679" w:rsidRPr="00E35D91">
        <w:rPr>
          <w:rFonts w:hAnsi="宋体" w:cs="Times New Roman" w:hint="eastAsia"/>
          <w:kern w:val="0"/>
          <w:szCs w:val="30"/>
        </w:rPr>
        <w:t>网上申请</w:t>
      </w:r>
      <w:r w:rsidRPr="00E35D91">
        <w:rPr>
          <w:rFonts w:hAnsi="宋体" w:cs="Times New Roman" w:hint="eastAsia"/>
          <w:kern w:val="0"/>
          <w:szCs w:val="30"/>
        </w:rPr>
        <w:t>，</w:t>
      </w:r>
      <w:r w:rsidR="00ED02EC" w:rsidRPr="00E35D91">
        <w:rPr>
          <w:rFonts w:hAnsi="宋体" w:cs="Times New Roman" w:hint="eastAsia"/>
          <w:kern w:val="0"/>
          <w:szCs w:val="30"/>
        </w:rPr>
        <w:t>但要</w:t>
      </w:r>
      <w:r w:rsidRPr="00E35D91">
        <w:rPr>
          <w:rFonts w:hAnsi="宋体" w:cs="Times New Roman" w:hint="eastAsia"/>
          <w:kern w:val="0"/>
          <w:szCs w:val="30"/>
        </w:rPr>
        <w:t>及时登录强检平台完善三表安装、维护信息。</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（三）2021年1月1日起，加油机及加气机的强检合格标志使用仍按《上海市强制检定合格标志管理办法》执行，其他强检工作计量器具由平台生成的二维码代替强检合格标志。</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（四）为了便于在强检平台推广应用中的工作交流，加强对各单位推广应用的技术支持，市局计量处牵头建立了相关工作QQ号：3497030031，并设立</w:t>
      </w:r>
      <w:r w:rsidR="00802E37" w:rsidRPr="00E35D91">
        <w:rPr>
          <w:rFonts w:hAnsi="宋体" w:cs="Times New Roman" w:hint="eastAsia"/>
          <w:kern w:val="0"/>
          <w:szCs w:val="30"/>
        </w:rPr>
        <w:t>技术支持电话54264379</w:t>
      </w:r>
      <w:r w:rsidRPr="00E35D91">
        <w:rPr>
          <w:rFonts w:hAnsi="宋体" w:cs="Times New Roman" w:hint="eastAsia"/>
          <w:kern w:val="0"/>
          <w:szCs w:val="30"/>
        </w:rPr>
        <w:t>（工作日9:00</w:t>
      </w:r>
      <w:r w:rsidR="00E35D91">
        <w:rPr>
          <w:rFonts w:hAnsi="宋体" w:cs="Times New Roman" w:hint="eastAsia"/>
          <w:kern w:val="0"/>
          <w:szCs w:val="30"/>
        </w:rPr>
        <w:t>—</w:t>
      </w:r>
      <w:r w:rsidRPr="00E35D91">
        <w:rPr>
          <w:rFonts w:hAnsi="宋体" w:cs="Times New Roman" w:hint="eastAsia"/>
          <w:kern w:val="0"/>
          <w:szCs w:val="30"/>
        </w:rPr>
        <w:t>17:</w:t>
      </w:r>
      <w:r w:rsidR="00802E37" w:rsidRPr="00E35D91">
        <w:rPr>
          <w:rFonts w:hAnsi="宋体" w:cs="Times New Roman" w:hint="eastAsia"/>
          <w:kern w:val="0"/>
          <w:szCs w:val="30"/>
        </w:rPr>
        <w:t>30</w:t>
      </w:r>
      <w:r w:rsidRPr="00E35D91">
        <w:rPr>
          <w:rFonts w:hAnsi="宋体" w:cs="Times New Roman" w:hint="eastAsia"/>
          <w:kern w:val="0"/>
          <w:szCs w:val="30"/>
        </w:rPr>
        <w:t>）。</w:t>
      </w:r>
    </w:p>
    <w:p w:rsidR="00017B5F" w:rsidRP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（五）强检平台使用推广视频教程和使用手册等资料，可在平台首页直接下载或在百度网盘下载（提取码1234），地址为：</w:t>
      </w:r>
      <w:r w:rsidR="009B1B7C" w:rsidRPr="00E35D91">
        <w:rPr>
          <w:rFonts w:hAnsi="宋体" w:cs="Times New Roman" w:hint="eastAsia"/>
          <w:kern w:val="0"/>
          <w:szCs w:val="30"/>
        </w:rPr>
        <w:t>https://pan.baidu.com/s/1ONh25FaqtiyA3FupacYDdw。</w:t>
      </w:r>
    </w:p>
    <w:p w:rsid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（六）相关联系方式：</w:t>
      </w:r>
    </w:p>
    <w:p w:rsidR="00E35D91" w:rsidRDefault="00501348" w:rsidP="00E35D91">
      <w:pPr>
        <w:tabs>
          <w:tab w:val="left" w:pos="790"/>
          <w:tab w:val="left" w:pos="1264"/>
        </w:tabs>
        <w:overflowPunct w:val="0"/>
        <w:adjustRightInd w:val="0"/>
        <w:snapToGrid w:val="0"/>
        <w:spacing w:line="336" w:lineRule="auto"/>
        <w:ind w:firstLine="624"/>
        <w:rPr>
          <w:rFonts w:hAnsi="宋体" w:cs="Times New Roman"/>
          <w:kern w:val="0"/>
          <w:szCs w:val="30"/>
        </w:rPr>
      </w:pPr>
      <w:r w:rsidRPr="00E35D91">
        <w:rPr>
          <w:rFonts w:hAnsi="宋体" w:cs="Times New Roman" w:hint="eastAsia"/>
          <w:kern w:val="0"/>
          <w:szCs w:val="30"/>
        </w:rPr>
        <w:t>市局计量处</w:t>
      </w:r>
      <w:r w:rsidR="008D29ED" w:rsidRPr="00E35D91">
        <w:rPr>
          <w:rFonts w:hAnsi="宋体" w:cs="Times New Roman" w:hint="eastAsia"/>
          <w:kern w:val="0"/>
          <w:szCs w:val="30"/>
        </w:rPr>
        <w:t>：谢红振</w:t>
      </w:r>
      <w:r w:rsidR="00E35D91">
        <w:rPr>
          <w:rFonts w:hAnsi="宋体" w:cs="Times New Roman" w:hint="eastAsia"/>
          <w:kern w:val="0"/>
          <w:szCs w:val="30"/>
        </w:rPr>
        <w:t xml:space="preserve">　</w:t>
      </w:r>
      <w:r w:rsidR="00F8114F" w:rsidRPr="00E35D91">
        <w:rPr>
          <w:rFonts w:hAnsi="宋体" w:cs="Times New Roman" w:hint="eastAsia"/>
          <w:kern w:val="0"/>
          <w:szCs w:val="30"/>
        </w:rPr>
        <w:t>15901817390</w:t>
      </w:r>
      <w:r w:rsidR="00E35D91">
        <w:rPr>
          <w:rFonts w:hAnsi="宋体" w:cs="Times New Roman" w:hint="eastAsia"/>
          <w:kern w:val="0"/>
          <w:szCs w:val="30"/>
        </w:rPr>
        <w:t>；</w:t>
      </w:r>
    </w:p>
    <w:p w:rsidR="00017B5F" w:rsidRPr="00E35D91" w:rsidRDefault="00B50A36" w:rsidP="00E35D91">
      <w:pPr>
        <w:tabs>
          <w:tab w:val="left" w:pos="790"/>
          <w:tab w:val="left" w:pos="1264"/>
          <w:tab w:val="left" w:pos="3828"/>
        </w:tabs>
        <w:overflowPunct w:val="0"/>
        <w:adjustRightInd w:val="0"/>
        <w:snapToGrid w:val="0"/>
        <w:spacing w:line="336" w:lineRule="auto"/>
        <w:ind w:firstLine="624"/>
        <w:rPr>
          <w:rFonts w:hAnsi="宋体" w:cs="Times New Roman"/>
          <w:kern w:val="0"/>
          <w:szCs w:val="30"/>
        </w:rPr>
      </w:pPr>
      <w:r w:rsidRPr="00B50A36">
        <w:rPr>
          <w:rFonts w:hAnsi="宋体" w:cs="Times New Roman" w:hint="eastAsia"/>
          <w:spacing w:val="52"/>
          <w:kern w:val="0"/>
          <w:szCs w:val="30"/>
        </w:rPr>
        <w:t>开发公</w:t>
      </w:r>
      <w:r w:rsidR="00501348" w:rsidRPr="00E35D91">
        <w:rPr>
          <w:rFonts w:hAnsi="宋体" w:cs="Times New Roman" w:hint="eastAsia"/>
          <w:kern w:val="0"/>
          <w:szCs w:val="30"/>
        </w:rPr>
        <w:t>司</w:t>
      </w:r>
      <w:r w:rsidR="00802E37" w:rsidRPr="00E35D91">
        <w:rPr>
          <w:rFonts w:hAnsi="宋体" w:cs="Times New Roman" w:hint="eastAsia"/>
          <w:kern w:val="0"/>
          <w:szCs w:val="30"/>
        </w:rPr>
        <w:t>：</w:t>
      </w:r>
      <w:r w:rsidR="00501348" w:rsidRPr="00E35D91">
        <w:rPr>
          <w:rFonts w:hAnsi="宋体" w:cs="Times New Roman" w:hint="eastAsia"/>
          <w:kern w:val="0"/>
          <w:szCs w:val="30"/>
        </w:rPr>
        <w:t>巨建科</w:t>
      </w:r>
      <w:r w:rsidR="00E35D91">
        <w:rPr>
          <w:rFonts w:hAnsi="宋体" w:cs="Times New Roman" w:hint="eastAsia"/>
          <w:kern w:val="0"/>
          <w:szCs w:val="30"/>
        </w:rPr>
        <w:t xml:space="preserve">　</w:t>
      </w:r>
      <w:r w:rsidR="00501348" w:rsidRPr="00E35D91">
        <w:rPr>
          <w:rFonts w:hAnsi="宋体" w:cs="Times New Roman" w:hint="eastAsia"/>
          <w:kern w:val="0"/>
          <w:szCs w:val="30"/>
        </w:rPr>
        <w:t>18916131994（技术</w:t>
      </w:r>
      <w:r w:rsidR="00802E37" w:rsidRPr="00E35D91">
        <w:rPr>
          <w:rFonts w:hAnsi="宋体" w:cs="Times New Roman" w:hint="eastAsia"/>
          <w:kern w:val="0"/>
          <w:szCs w:val="30"/>
        </w:rPr>
        <w:t>负责人</w:t>
      </w:r>
      <w:r w:rsidR="00501348" w:rsidRPr="00E35D91">
        <w:rPr>
          <w:rFonts w:hAnsi="宋体" w:cs="Times New Roman" w:hint="eastAsia"/>
          <w:kern w:val="0"/>
          <w:szCs w:val="30"/>
        </w:rPr>
        <w:t>）</w:t>
      </w:r>
      <w:r w:rsidR="009B1B7C" w:rsidRPr="00E35D91">
        <w:rPr>
          <w:rFonts w:hAnsi="宋体" w:cs="Times New Roman" w:hint="eastAsia"/>
          <w:kern w:val="0"/>
          <w:szCs w:val="30"/>
        </w:rPr>
        <w:t>。</w:t>
      </w:r>
    </w:p>
    <w:p w:rsidR="00017B5F" w:rsidRPr="00E35D91" w:rsidRDefault="00017B5F" w:rsidP="00E35D91">
      <w:pPr>
        <w:tabs>
          <w:tab w:val="left" w:pos="790"/>
          <w:tab w:val="left" w:pos="1264"/>
        </w:tabs>
        <w:overflowPunct w:val="0"/>
        <w:adjustRightInd w:val="0"/>
        <w:snapToGrid w:val="0"/>
        <w:spacing w:line="288" w:lineRule="auto"/>
        <w:ind w:firstLine="624"/>
        <w:rPr>
          <w:rFonts w:hAnsi="宋体" w:cs="Times New Roman"/>
          <w:kern w:val="0"/>
          <w:szCs w:val="30"/>
        </w:rPr>
      </w:pPr>
    </w:p>
    <w:p w:rsidR="00017B5F" w:rsidRDefault="00017B5F" w:rsidP="00E35D91">
      <w:pPr>
        <w:tabs>
          <w:tab w:val="left" w:pos="790"/>
          <w:tab w:val="left" w:pos="1264"/>
        </w:tabs>
        <w:overflowPunct w:val="0"/>
        <w:adjustRightInd w:val="0"/>
        <w:snapToGrid w:val="0"/>
        <w:spacing w:line="288" w:lineRule="auto"/>
        <w:ind w:firstLine="624"/>
        <w:rPr>
          <w:rFonts w:hAnsi="宋体" w:cs="Times New Roman"/>
          <w:kern w:val="0"/>
          <w:szCs w:val="30"/>
        </w:rPr>
      </w:pPr>
    </w:p>
    <w:p w:rsidR="00E35D91" w:rsidRPr="00E35D91" w:rsidRDefault="00E35D91" w:rsidP="00E35D91">
      <w:pPr>
        <w:tabs>
          <w:tab w:val="left" w:pos="790"/>
          <w:tab w:val="left" w:pos="1264"/>
        </w:tabs>
        <w:overflowPunct w:val="0"/>
        <w:adjustRightInd w:val="0"/>
        <w:snapToGrid w:val="0"/>
        <w:spacing w:line="288" w:lineRule="auto"/>
        <w:ind w:firstLine="624"/>
        <w:rPr>
          <w:rFonts w:hAnsi="宋体" w:cs="Times New Roman"/>
          <w:kern w:val="0"/>
          <w:szCs w:val="30"/>
        </w:rPr>
      </w:pPr>
    </w:p>
    <w:p w:rsidR="00017B5F" w:rsidRPr="00E35D91" w:rsidRDefault="00501348" w:rsidP="00E35D91">
      <w:pPr>
        <w:tabs>
          <w:tab w:val="left" w:pos="790"/>
          <w:tab w:val="left" w:pos="1264"/>
        </w:tabs>
        <w:overflowPunct w:val="0"/>
        <w:adjustRightInd w:val="0"/>
        <w:snapToGrid w:val="0"/>
        <w:spacing w:line="336" w:lineRule="auto"/>
        <w:ind w:right="1021" w:firstLine="624"/>
        <w:jc w:val="right"/>
        <w:rPr>
          <w:rFonts w:hAnsi="宋体" w:cs="Times New Roman"/>
          <w:kern w:val="0"/>
          <w:szCs w:val="30"/>
        </w:rPr>
      </w:pPr>
      <w:r w:rsidRPr="00E35D91">
        <w:rPr>
          <w:rFonts w:hAnsi="宋体" w:cs="Times New Roman" w:hint="eastAsia"/>
          <w:kern w:val="0"/>
          <w:szCs w:val="30"/>
        </w:rPr>
        <w:t>上海市市场监督管理局</w:t>
      </w:r>
    </w:p>
    <w:p w:rsidR="00017B5F" w:rsidRPr="00E35D91" w:rsidRDefault="00501348" w:rsidP="00E35D91">
      <w:pPr>
        <w:tabs>
          <w:tab w:val="left" w:pos="790"/>
          <w:tab w:val="left" w:pos="1264"/>
        </w:tabs>
        <w:overflowPunct w:val="0"/>
        <w:adjustRightInd w:val="0"/>
        <w:snapToGrid w:val="0"/>
        <w:spacing w:line="336" w:lineRule="auto"/>
        <w:ind w:right="1247" w:firstLine="624"/>
        <w:jc w:val="right"/>
        <w:rPr>
          <w:rFonts w:hAnsi="宋体" w:cs="Times New Roman"/>
          <w:kern w:val="0"/>
          <w:szCs w:val="30"/>
        </w:rPr>
      </w:pPr>
      <w:r w:rsidRPr="00E35D91">
        <w:rPr>
          <w:rFonts w:hAnsi="宋体" w:cs="Times New Roman" w:hint="eastAsia"/>
          <w:kern w:val="0"/>
          <w:szCs w:val="30"/>
        </w:rPr>
        <w:t>2020年11月</w:t>
      </w:r>
      <w:r w:rsidR="00E35D91">
        <w:rPr>
          <w:rFonts w:hAnsi="宋体" w:cs="Times New Roman" w:hint="eastAsia"/>
          <w:kern w:val="0"/>
          <w:szCs w:val="30"/>
        </w:rPr>
        <w:t>27</w:t>
      </w:r>
      <w:r w:rsidRPr="00E35D91">
        <w:rPr>
          <w:rFonts w:hAnsi="宋体" w:cs="Times New Roman" w:hint="eastAsia"/>
          <w:kern w:val="0"/>
          <w:szCs w:val="30"/>
        </w:rPr>
        <w:t>日</w:t>
      </w:r>
    </w:p>
    <w:p w:rsidR="00017B5F" w:rsidRDefault="00336EDE" w:rsidP="00E35D91">
      <w:pPr>
        <w:tabs>
          <w:tab w:val="left" w:pos="790"/>
          <w:tab w:val="left" w:pos="1264"/>
        </w:tabs>
        <w:overflowPunct w:val="0"/>
        <w:adjustRightInd w:val="0"/>
        <w:snapToGrid w:val="0"/>
        <w:spacing w:line="336" w:lineRule="auto"/>
        <w:ind w:firstLine="624"/>
        <w:rPr>
          <w:rFonts w:hAnsi="宋体" w:cs="Times New Roman"/>
          <w:kern w:val="0"/>
          <w:szCs w:val="30"/>
        </w:rPr>
      </w:pPr>
      <w:r>
        <w:rPr>
          <w:rFonts w:hAnsi="宋体" w:cs="Times New Roman" w:hint="eastAsia"/>
          <w:kern w:val="0"/>
          <w:szCs w:val="30"/>
        </w:rPr>
        <w:t>（此件</w:t>
      </w:r>
      <w:r w:rsidR="00501348" w:rsidRPr="00E35D91">
        <w:rPr>
          <w:rFonts w:hAnsi="宋体" w:cs="Times New Roman" w:hint="eastAsia"/>
          <w:kern w:val="0"/>
          <w:szCs w:val="30"/>
        </w:rPr>
        <w:t>公开</w:t>
      </w:r>
      <w:r>
        <w:rPr>
          <w:rFonts w:hAnsi="宋体" w:cs="Times New Roman" w:hint="eastAsia"/>
          <w:kern w:val="0"/>
          <w:szCs w:val="30"/>
        </w:rPr>
        <w:t>发布</w:t>
      </w:r>
      <w:r w:rsidR="00501348" w:rsidRPr="00E35D91">
        <w:rPr>
          <w:rFonts w:hAnsi="宋体" w:cs="Times New Roman" w:hint="eastAsia"/>
          <w:kern w:val="0"/>
          <w:szCs w:val="30"/>
        </w:rPr>
        <w:t>）</w:t>
      </w: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336" w:lineRule="auto"/>
        <w:ind w:firstLine="624"/>
        <w:rPr>
          <w:rFonts w:hAnsi="宋体" w:cs="Times New Roman"/>
          <w:kern w:val="0"/>
          <w:szCs w:val="30"/>
        </w:rPr>
      </w:pPr>
    </w:p>
    <w:p w:rsidR="00E35D91" w:rsidRDefault="00E35D91" w:rsidP="00E35D91">
      <w:pPr>
        <w:tabs>
          <w:tab w:val="left" w:pos="790"/>
          <w:tab w:val="left" w:pos="1264"/>
        </w:tabs>
        <w:overflowPunct w:val="0"/>
        <w:adjustRightInd w:val="0"/>
        <w:snapToGrid w:val="0"/>
        <w:spacing w:line="228" w:lineRule="auto"/>
        <w:ind w:firstLine="624"/>
        <w:rPr>
          <w:rFonts w:hAnsi="宋体" w:cs="Times New Roman"/>
          <w:kern w:val="0"/>
          <w:szCs w:val="30"/>
        </w:rPr>
      </w:pPr>
    </w:p>
    <w:p w:rsidR="00E35D91" w:rsidRPr="00EA5296" w:rsidRDefault="00415536" w:rsidP="00E35D91">
      <w:pPr>
        <w:overflowPunct w:val="0"/>
        <w:adjustRightInd w:val="0"/>
        <w:snapToGrid w:val="0"/>
        <w:spacing w:line="336" w:lineRule="auto"/>
        <w:ind w:firstLine="284"/>
        <w:rPr>
          <w:rFonts w:hAnsi="宋体"/>
          <w:kern w:val="0"/>
          <w:sz w:val="28"/>
          <w:szCs w:val="28"/>
        </w:rPr>
      </w:pPr>
      <w:r w:rsidRPr="00415536">
        <w:rPr>
          <w:noProof/>
          <w:kern w:val="0"/>
          <w:sz w:val="28"/>
          <w:szCs w:val="28"/>
        </w:rPr>
        <w:pict>
          <v:line id="_x0000_s1028" style="position:absolute;left:0;text-align:left;z-index:251663360" from="0,20.7pt" to="442.2pt,20.7pt" strokeweight="1pt">
            <w10:anchorlock/>
          </v:line>
        </w:pict>
      </w:r>
      <w:r w:rsidRPr="00415536">
        <w:rPr>
          <w:noProof/>
          <w:kern w:val="0"/>
          <w:sz w:val="28"/>
          <w:szCs w:val="28"/>
        </w:rPr>
        <w:pict>
          <v:line id="_x0000_s1027" style="position:absolute;left:0;text-align:left;z-index:251662336" from="0,-3.95pt" to="442.2pt,-3.95pt" strokeweight="1pt">
            <w10:anchorlock/>
          </v:line>
        </w:pict>
      </w:r>
      <w:r w:rsidR="00E35D91" w:rsidRPr="00EA5296">
        <w:rPr>
          <w:rFonts w:hAnsi="宋体" w:hint="eastAsia"/>
          <w:kern w:val="0"/>
          <w:sz w:val="28"/>
          <w:szCs w:val="28"/>
        </w:rPr>
        <w:t>上海市市场监督管理局办公室</w:t>
      </w:r>
      <w:r w:rsidR="00E35D91" w:rsidRPr="00EA5296">
        <w:rPr>
          <w:rFonts w:hAnsi="宋体" w:hint="eastAsia"/>
          <w:spacing w:val="-2"/>
          <w:kern w:val="0"/>
          <w:sz w:val="28"/>
          <w:szCs w:val="28"/>
        </w:rPr>
        <w:t xml:space="preserve">              </w:t>
      </w:r>
      <w:r w:rsidR="00E35D91" w:rsidRPr="00EA5296">
        <w:rPr>
          <w:rFonts w:hAnsi="宋体" w:hint="eastAsia"/>
          <w:kern w:val="0"/>
          <w:sz w:val="28"/>
          <w:szCs w:val="28"/>
        </w:rPr>
        <w:t>20</w:t>
      </w:r>
      <w:r w:rsidR="00E35D91">
        <w:rPr>
          <w:rFonts w:hAnsi="宋体" w:hint="eastAsia"/>
          <w:kern w:val="0"/>
          <w:sz w:val="28"/>
          <w:szCs w:val="28"/>
        </w:rPr>
        <w:t>20</w:t>
      </w:r>
      <w:r w:rsidR="00E35D91" w:rsidRPr="00EA5296">
        <w:rPr>
          <w:rFonts w:hAnsi="宋体" w:hint="eastAsia"/>
          <w:kern w:val="0"/>
          <w:sz w:val="28"/>
          <w:szCs w:val="28"/>
        </w:rPr>
        <w:t>年</w:t>
      </w:r>
      <w:r w:rsidR="00E35D91">
        <w:rPr>
          <w:rFonts w:hAnsi="宋体" w:hint="eastAsia"/>
          <w:kern w:val="0"/>
          <w:sz w:val="28"/>
          <w:szCs w:val="28"/>
        </w:rPr>
        <w:t>11</w:t>
      </w:r>
      <w:r w:rsidR="00E35D91" w:rsidRPr="00EA5296">
        <w:rPr>
          <w:rFonts w:hAnsi="宋体" w:hint="eastAsia"/>
          <w:kern w:val="0"/>
          <w:sz w:val="28"/>
          <w:szCs w:val="28"/>
        </w:rPr>
        <w:t>月</w:t>
      </w:r>
      <w:r w:rsidR="00E35D91">
        <w:rPr>
          <w:rFonts w:hAnsi="宋体" w:hint="eastAsia"/>
          <w:kern w:val="0"/>
          <w:sz w:val="28"/>
          <w:szCs w:val="28"/>
        </w:rPr>
        <w:t>30</w:t>
      </w:r>
      <w:r w:rsidR="00E35D91" w:rsidRPr="00EA5296">
        <w:rPr>
          <w:rFonts w:hAnsi="宋体" w:hint="eastAsia"/>
          <w:kern w:val="0"/>
          <w:sz w:val="28"/>
          <w:szCs w:val="28"/>
        </w:rPr>
        <w:t xml:space="preserve">日印发  </w:t>
      </w:r>
    </w:p>
    <w:sectPr w:rsidR="00E35D91" w:rsidRPr="00EA5296" w:rsidSect="00E35D91">
      <w:footerReference w:type="even" r:id="rId8"/>
      <w:footerReference w:type="default" r:id="rId9"/>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D3B" w:rsidRDefault="00543D3B" w:rsidP="00501348">
      <w:r>
        <w:separator/>
      </w:r>
    </w:p>
  </w:endnote>
  <w:endnote w:type="continuationSeparator" w:id="1">
    <w:p w:rsidR="00543D3B" w:rsidRDefault="00543D3B" w:rsidP="00501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91" w:rsidRPr="00914C6D" w:rsidRDefault="00E35D91" w:rsidP="00E35D91">
    <w:pPr>
      <w:pStyle w:val="a3"/>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415536"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15536" w:rsidRPr="00914C6D">
      <w:rPr>
        <w:rFonts w:ascii="宋体" w:eastAsia="宋体" w:hAnsi="宋体" w:hint="eastAsia"/>
        <w:kern w:val="0"/>
        <w:sz w:val="28"/>
        <w:szCs w:val="28"/>
      </w:rPr>
      <w:fldChar w:fldCharType="separate"/>
    </w:r>
    <w:r>
      <w:rPr>
        <w:rFonts w:ascii="宋体" w:eastAsia="宋体" w:hAnsi="宋体"/>
        <w:noProof/>
        <w:kern w:val="0"/>
        <w:sz w:val="28"/>
        <w:szCs w:val="28"/>
      </w:rPr>
      <w:t>4</w:t>
    </w:r>
    <w:r w:rsidR="00415536"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91" w:rsidRPr="00914C6D" w:rsidRDefault="00E35D91" w:rsidP="00E35D91">
    <w:pPr>
      <w:pStyle w:val="a3"/>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415536"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415536" w:rsidRPr="00914C6D">
      <w:rPr>
        <w:rFonts w:ascii="宋体" w:eastAsia="宋体" w:hAnsi="宋体" w:hint="eastAsia"/>
        <w:kern w:val="0"/>
        <w:sz w:val="28"/>
        <w:szCs w:val="28"/>
      </w:rPr>
      <w:fldChar w:fldCharType="separate"/>
    </w:r>
    <w:r w:rsidR="00543D3B">
      <w:rPr>
        <w:rFonts w:ascii="宋体" w:eastAsia="宋体" w:hAnsi="宋体"/>
        <w:noProof/>
        <w:kern w:val="0"/>
        <w:sz w:val="28"/>
        <w:szCs w:val="28"/>
      </w:rPr>
      <w:t>1</w:t>
    </w:r>
    <w:r w:rsidR="00415536"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D3B" w:rsidRDefault="00543D3B" w:rsidP="00501348">
      <w:r>
        <w:separator/>
      </w:r>
    </w:p>
  </w:footnote>
  <w:footnote w:type="continuationSeparator" w:id="1">
    <w:p w:rsidR="00543D3B" w:rsidRDefault="00543D3B" w:rsidP="00501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3C6"/>
    <w:rsid w:val="00017B5F"/>
    <w:rsid w:val="00027A85"/>
    <w:rsid w:val="00047BCF"/>
    <w:rsid w:val="000607EC"/>
    <w:rsid w:val="000D433E"/>
    <w:rsid w:val="000D68AA"/>
    <w:rsid w:val="0011064E"/>
    <w:rsid w:val="00170527"/>
    <w:rsid w:val="001A4AD9"/>
    <w:rsid w:val="001B5085"/>
    <w:rsid w:val="001C025E"/>
    <w:rsid w:val="001D06BD"/>
    <w:rsid w:val="001D3660"/>
    <w:rsid w:val="00217D55"/>
    <w:rsid w:val="00232AD0"/>
    <w:rsid w:val="002338EB"/>
    <w:rsid w:val="00251A7F"/>
    <w:rsid w:val="00260256"/>
    <w:rsid w:val="0028745F"/>
    <w:rsid w:val="002A01A2"/>
    <w:rsid w:val="002E1D3F"/>
    <w:rsid w:val="002E65EE"/>
    <w:rsid w:val="002F6A81"/>
    <w:rsid w:val="00336EDE"/>
    <w:rsid w:val="00366ED4"/>
    <w:rsid w:val="003730AD"/>
    <w:rsid w:val="00385105"/>
    <w:rsid w:val="003A6F05"/>
    <w:rsid w:val="003B21DA"/>
    <w:rsid w:val="003C4FC1"/>
    <w:rsid w:val="00415536"/>
    <w:rsid w:val="00461B67"/>
    <w:rsid w:val="004903C6"/>
    <w:rsid w:val="00493710"/>
    <w:rsid w:val="004A45CE"/>
    <w:rsid w:val="004C5A63"/>
    <w:rsid w:val="004C7176"/>
    <w:rsid w:val="00501348"/>
    <w:rsid w:val="005143EC"/>
    <w:rsid w:val="00541628"/>
    <w:rsid w:val="00543D3B"/>
    <w:rsid w:val="00564494"/>
    <w:rsid w:val="00567DAC"/>
    <w:rsid w:val="005704CD"/>
    <w:rsid w:val="005773EA"/>
    <w:rsid w:val="005779EC"/>
    <w:rsid w:val="00577DBC"/>
    <w:rsid w:val="005907BC"/>
    <w:rsid w:val="005D7909"/>
    <w:rsid w:val="005E7662"/>
    <w:rsid w:val="00604280"/>
    <w:rsid w:val="00620CC8"/>
    <w:rsid w:val="00644EF0"/>
    <w:rsid w:val="00663B30"/>
    <w:rsid w:val="006773B6"/>
    <w:rsid w:val="006F22C7"/>
    <w:rsid w:val="006F26A8"/>
    <w:rsid w:val="007040CE"/>
    <w:rsid w:val="0072153A"/>
    <w:rsid w:val="007265C7"/>
    <w:rsid w:val="007308B0"/>
    <w:rsid w:val="007414AF"/>
    <w:rsid w:val="00760BE5"/>
    <w:rsid w:val="00767B86"/>
    <w:rsid w:val="007A17DB"/>
    <w:rsid w:val="007C6504"/>
    <w:rsid w:val="007D0B35"/>
    <w:rsid w:val="007F4A2F"/>
    <w:rsid w:val="00802E37"/>
    <w:rsid w:val="00804BB4"/>
    <w:rsid w:val="00834963"/>
    <w:rsid w:val="0085125F"/>
    <w:rsid w:val="00884090"/>
    <w:rsid w:val="008B2AB4"/>
    <w:rsid w:val="008D29ED"/>
    <w:rsid w:val="0091294C"/>
    <w:rsid w:val="00964679"/>
    <w:rsid w:val="009B1B7C"/>
    <w:rsid w:val="009C75B2"/>
    <w:rsid w:val="009C7E01"/>
    <w:rsid w:val="009D3764"/>
    <w:rsid w:val="00A13880"/>
    <w:rsid w:val="00A422FA"/>
    <w:rsid w:val="00A423DC"/>
    <w:rsid w:val="00A52E30"/>
    <w:rsid w:val="00A8200D"/>
    <w:rsid w:val="00AA29C8"/>
    <w:rsid w:val="00AE2D85"/>
    <w:rsid w:val="00B07796"/>
    <w:rsid w:val="00B07E30"/>
    <w:rsid w:val="00B45470"/>
    <w:rsid w:val="00B50A36"/>
    <w:rsid w:val="00B673CF"/>
    <w:rsid w:val="00BD311E"/>
    <w:rsid w:val="00C01E68"/>
    <w:rsid w:val="00C04CDF"/>
    <w:rsid w:val="00C1364A"/>
    <w:rsid w:val="00C45E94"/>
    <w:rsid w:val="00C50ED0"/>
    <w:rsid w:val="00C84DB9"/>
    <w:rsid w:val="00C908C7"/>
    <w:rsid w:val="00CD00D8"/>
    <w:rsid w:val="00D220A5"/>
    <w:rsid w:val="00D33476"/>
    <w:rsid w:val="00D34C72"/>
    <w:rsid w:val="00D460A7"/>
    <w:rsid w:val="00D54824"/>
    <w:rsid w:val="00D548D7"/>
    <w:rsid w:val="00D72157"/>
    <w:rsid w:val="00D7322F"/>
    <w:rsid w:val="00D778AF"/>
    <w:rsid w:val="00D856F3"/>
    <w:rsid w:val="00DA0D1F"/>
    <w:rsid w:val="00E1258D"/>
    <w:rsid w:val="00E3145C"/>
    <w:rsid w:val="00E35D91"/>
    <w:rsid w:val="00E47853"/>
    <w:rsid w:val="00E607EE"/>
    <w:rsid w:val="00E76EED"/>
    <w:rsid w:val="00ED02EC"/>
    <w:rsid w:val="00ED40F2"/>
    <w:rsid w:val="00EE4FD6"/>
    <w:rsid w:val="00EE7145"/>
    <w:rsid w:val="00EF0BC7"/>
    <w:rsid w:val="00F027CC"/>
    <w:rsid w:val="00F21DDA"/>
    <w:rsid w:val="00F375EB"/>
    <w:rsid w:val="00F46E7F"/>
    <w:rsid w:val="00F759F7"/>
    <w:rsid w:val="00F8114F"/>
    <w:rsid w:val="00F94448"/>
    <w:rsid w:val="00FF6197"/>
    <w:rsid w:val="0DFD215E"/>
    <w:rsid w:val="34D807BB"/>
    <w:rsid w:val="61EA3C7B"/>
    <w:rsid w:val="6EC57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91"/>
    <w:pPr>
      <w:widowControl w:val="0"/>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017B5F"/>
    <w:pPr>
      <w:tabs>
        <w:tab w:val="center" w:pos="4153"/>
        <w:tab w:val="right" w:pos="8306"/>
      </w:tabs>
      <w:snapToGrid w:val="0"/>
      <w:jc w:val="left"/>
    </w:pPr>
    <w:rPr>
      <w:sz w:val="18"/>
      <w:szCs w:val="18"/>
    </w:rPr>
  </w:style>
  <w:style w:type="paragraph" w:styleId="a4">
    <w:name w:val="header"/>
    <w:basedOn w:val="a"/>
    <w:link w:val="Char0"/>
    <w:uiPriority w:val="99"/>
    <w:unhideWhenUsed/>
    <w:rsid w:val="00017B5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017B5F"/>
    <w:rPr>
      <w:color w:val="0000FF" w:themeColor="hyperlink"/>
      <w:u w:val="single"/>
    </w:rPr>
  </w:style>
  <w:style w:type="character" w:customStyle="1" w:styleId="Char0">
    <w:name w:val="页眉 Char"/>
    <w:basedOn w:val="a0"/>
    <w:link w:val="a4"/>
    <w:uiPriority w:val="99"/>
    <w:qFormat/>
    <w:rsid w:val="00017B5F"/>
    <w:rPr>
      <w:sz w:val="18"/>
      <w:szCs w:val="18"/>
    </w:rPr>
  </w:style>
  <w:style w:type="character" w:customStyle="1" w:styleId="Char">
    <w:name w:val="页脚 Char"/>
    <w:basedOn w:val="a0"/>
    <w:link w:val="a3"/>
    <w:qFormat/>
    <w:rsid w:val="00017B5F"/>
    <w:rPr>
      <w:sz w:val="18"/>
      <w:szCs w:val="18"/>
    </w:rPr>
  </w:style>
  <w:style w:type="paragraph" w:styleId="a6">
    <w:name w:val="List Paragraph"/>
    <w:basedOn w:val="a"/>
    <w:uiPriority w:val="34"/>
    <w:qFormat/>
    <w:rsid w:val="00017B5F"/>
    <w:pPr>
      <w:ind w:firstLineChars="200" w:firstLine="420"/>
    </w:pPr>
  </w:style>
  <w:style w:type="paragraph" w:styleId="a7">
    <w:name w:val="Balloon Text"/>
    <w:basedOn w:val="a"/>
    <w:link w:val="Char1"/>
    <w:uiPriority w:val="99"/>
    <w:semiHidden/>
    <w:unhideWhenUsed/>
    <w:rsid w:val="00ED02EC"/>
    <w:rPr>
      <w:sz w:val="18"/>
      <w:szCs w:val="18"/>
    </w:rPr>
  </w:style>
  <w:style w:type="character" w:customStyle="1" w:styleId="Char1">
    <w:name w:val="批注框文本 Char"/>
    <w:basedOn w:val="a0"/>
    <w:link w:val="a7"/>
    <w:uiPriority w:val="99"/>
    <w:semiHidden/>
    <w:rsid w:val="00ED02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B338E4-CE99-4856-8B01-F8CE20660F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1439</Characters>
  <Application>Microsoft Office Word</Application>
  <DocSecurity>0</DocSecurity>
  <Lines>11</Lines>
  <Paragraphs>3</Paragraphs>
  <ScaleCrop>false</ScaleCrop>
  <Company>SGS</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XHZ</dc:creator>
  <cp:lastModifiedBy>韩勇</cp:lastModifiedBy>
  <cp:revision>4</cp:revision>
  <cp:lastPrinted>2020-11-26T04:52:00Z</cp:lastPrinted>
  <dcterms:created xsi:type="dcterms:W3CDTF">2020-11-30T05:43:00Z</dcterms:created>
  <dcterms:modified xsi:type="dcterms:W3CDTF">2020-11-30T05:48:00Z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