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Calibri" w:hAnsi="Calibri" w:eastAsia="方正小标宋简体" w:cs="Calibri"/>
          <w:color w:val="000000"/>
          <w:sz w:val="32"/>
          <w:szCs w:val="32"/>
        </w:rPr>
      </w:pPr>
      <w:r>
        <w:rPr>
          <w:rFonts w:hint="eastAsia" w:ascii="仿宋_GB2312" w:hAnsi="Calibri" w:eastAsia="仿宋_GB2312" w:cs="Calibri"/>
          <w:color w:val="000000"/>
          <w:sz w:val="28"/>
          <w:szCs w:val="28"/>
          <w:lang w:val="en-US" w:eastAsia="zh-CN"/>
        </w:rPr>
        <w:t xml:space="preserve">                                      </w:t>
      </w:r>
      <w:r>
        <w:rPr>
          <w:rFonts w:hint="eastAsia" w:ascii="仿宋_GB2312" w:hAnsi="Calibri" w:eastAsia="仿宋_GB2312" w:cs="Calibri"/>
          <w:color w:val="000000"/>
          <w:sz w:val="28"/>
          <w:szCs w:val="28"/>
        </w:rPr>
        <w:t>编号：</w:t>
      </w:r>
      <w:bookmarkStart w:id="0" w:name="_GoBack"/>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17</w:t>
      </w:r>
      <w:r>
        <w:rPr>
          <w:rFonts w:hint="eastAsia" w:ascii="仿宋_GB2312" w:hAnsi="Calibri" w:eastAsia="仿宋_GB2312" w:cs="Calibri"/>
          <w:color w:val="000000"/>
          <w:sz w:val="28"/>
          <w:szCs w:val="28"/>
          <w:highlight w:val="none"/>
        </w:rPr>
        <w:t>-2022</w:t>
      </w:r>
      <w:bookmarkEnd w:id="0"/>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上海市产品质量监督抽查实施细则</w:t>
      </w:r>
    </w:p>
    <w:p>
      <w:pPr>
        <w:adjustRightInd w:val="0"/>
        <w:snapToGrid w:val="0"/>
        <w:spacing w:line="360" w:lineRule="auto"/>
        <w:ind w:left="420" w:hanging="420"/>
        <w:jc w:val="center"/>
        <w:rPr>
          <w:rFonts w:ascii="Arial" w:hAnsi="Arial" w:eastAsia="仿宋_GB2312" w:cs="Arial"/>
          <w:sz w:val="44"/>
          <w:szCs w:val="44"/>
        </w:rPr>
      </w:pPr>
      <w:r>
        <w:rPr>
          <w:rFonts w:hint="eastAsia" w:ascii="方正小标宋简体" w:hAnsi="仿宋" w:eastAsia="方正小标宋简体" w:cs="方正仿宋简体"/>
          <w:color w:val="000000"/>
          <w:sz w:val="32"/>
          <w:szCs w:val="32"/>
        </w:rPr>
        <w:t>木质家具产品</w:t>
      </w:r>
    </w:p>
    <w:p>
      <w:pPr>
        <w:snapToGrid w:val="0"/>
        <w:spacing w:line="360" w:lineRule="auto"/>
        <w:jc w:val="right"/>
        <w:rPr>
          <w:rFonts w:ascii="仿宋_GB2312" w:hAnsi="Calibri" w:eastAsia="仿宋_GB2312" w:cs="Calibri"/>
          <w:color w:val="000000"/>
          <w:sz w:val="28"/>
          <w:szCs w:val="28"/>
        </w:rPr>
      </w:pPr>
    </w:p>
    <w:p>
      <w:pPr>
        <w:spacing w:line="460" w:lineRule="exact"/>
        <w:rPr>
          <w:rFonts w:ascii="黑体" w:hAnsi="黑体" w:eastAsia="黑体" w:cs="Calibri"/>
          <w:color w:val="000000"/>
          <w:sz w:val="21"/>
          <w:szCs w:val="21"/>
        </w:rPr>
      </w:pPr>
      <w:r>
        <w:rPr>
          <w:rFonts w:hint="eastAsia" w:ascii="黑体" w:hAnsi="黑体" w:eastAsia="黑体" w:cs="Calibri"/>
          <w:color w:val="000000"/>
          <w:szCs w:val="21"/>
        </w:rPr>
        <w:t>1 抽样方法</w:t>
      </w:r>
    </w:p>
    <w:p>
      <w:pPr>
        <w:spacing w:line="460" w:lineRule="exact"/>
        <w:ind w:firstLine="440" w:firstLineChars="200"/>
        <w:rPr>
          <w:rFonts w:cs="Calibri" w:asciiTheme="minorHAnsi" w:hAnsiTheme="minorHAnsi" w:eastAsiaTheme="minorEastAsia"/>
          <w:color w:val="000000"/>
          <w:szCs w:val="21"/>
        </w:rPr>
      </w:pPr>
      <w:r>
        <w:rPr>
          <w:rFonts w:hint="eastAsia" w:cs="Calibri"/>
          <w:color w:val="000000"/>
          <w:szCs w:val="21"/>
        </w:rPr>
        <w:t>以随机方式在被抽样生产者、销售者的待销产品中抽取样品。</w:t>
      </w:r>
    </w:p>
    <w:p>
      <w:pPr>
        <w:spacing w:line="460" w:lineRule="exact"/>
        <w:rPr>
          <w:rFonts w:ascii="黑体" w:hAnsi="黑体" w:eastAsia="黑体" w:cs="Calibri"/>
          <w:color w:val="000000"/>
          <w:szCs w:val="21"/>
        </w:rPr>
      </w:pPr>
      <w:r>
        <w:rPr>
          <w:rFonts w:hint="eastAsia" w:ascii="黑体" w:hAnsi="黑体" w:eastAsia="黑体" w:cs="Calibri"/>
          <w:color w:val="000000"/>
          <w:szCs w:val="21"/>
        </w:rPr>
        <w:t>2 检验方法与判定依据</w:t>
      </w:r>
    </w:p>
    <w:p>
      <w:pPr>
        <w:snapToGrid w:val="0"/>
        <w:spacing w:line="440" w:lineRule="exact"/>
        <w:jc w:val="center"/>
        <w:rPr>
          <w:rFonts w:cs="Calibri" w:asciiTheme="minorHAnsi" w:hAnsiTheme="minorHAnsi" w:eastAsiaTheme="minorEastAsia"/>
          <w:color w:val="000000"/>
          <w:szCs w:val="21"/>
        </w:rPr>
      </w:pPr>
      <w:r>
        <w:rPr>
          <w:rFonts w:hint="eastAsia"/>
          <w:szCs w:val="21"/>
        </w:rPr>
        <w:t>表</w:t>
      </w:r>
      <w:r>
        <w:rPr>
          <w:szCs w:val="21"/>
        </w:rPr>
        <w:t xml:space="preserve">1  </w:t>
      </w:r>
      <w:r>
        <w:rPr>
          <w:rFonts w:hint="eastAsia"/>
          <w:szCs w:val="21"/>
        </w:rPr>
        <w:t>木家具产品检验项目</w:t>
      </w:r>
    </w:p>
    <w:tbl>
      <w:tblPr>
        <w:tblStyle w:val="2"/>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706"/>
        <w:gridCol w:w="554"/>
        <w:gridCol w:w="1542"/>
        <w:gridCol w:w="2515"/>
        <w:gridCol w:w="993"/>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693"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cstheme="minorBidi"/>
                <w:szCs w:val="21"/>
              </w:rPr>
            </w:pPr>
            <w:r>
              <w:rPr>
                <w:rFonts w:hint="eastAsia"/>
                <w:szCs w:val="21"/>
              </w:rPr>
              <w:t>序号</w:t>
            </w:r>
          </w:p>
        </w:tc>
        <w:tc>
          <w:tcPr>
            <w:tcW w:w="2802"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检验项目</w:t>
            </w:r>
          </w:p>
        </w:tc>
        <w:tc>
          <w:tcPr>
            <w:tcW w:w="251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检验方法</w:t>
            </w:r>
          </w:p>
        </w:tc>
        <w:tc>
          <w:tcPr>
            <w:tcW w:w="993"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18"/>
                <w:szCs w:val="18"/>
              </w:rPr>
            </w:pPr>
            <w:r>
              <w:rPr>
                <w:rFonts w:hint="eastAsia" w:cs="Calibri"/>
                <w:color w:val="000000"/>
                <w:szCs w:val="21"/>
              </w:rPr>
              <w:t>强制性质量要求</w:t>
            </w:r>
          </w:p>
        </w:tc>
        <w:tc>
          <w:tcPr>
            <w:tcW w:w="2976"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 w:val="21"/>
                <w:szCs w:val="21"/>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280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2515"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18"/>
                <w:szCs w:val="18"/>
              </w:rPr>
            </w:pPr>
          </w:p>
        </w:tc>
        <w:tc>
          <w:tcPr>
            <w:tcW w:w="2976"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w:t>
            </w:r>
          </w:p>
        </w:tc>
        <w:tc>
          <w:tcPr>
            <w:tcW w:w="28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标识与实物一致性</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lang w:val="de-DE"/>
              </w:rPr>
            </w:pPr>
            <w:r>
              <w:rPr>
                <w:szCs w:val="21"/>
                <w:lang w:val="de-DE"/>
              </w:rPr>
              <w:t>GB/T3324-2017</w:t>
            </w:r>
            <w:r>
              <w:rPr>
                <w:rFonts w:hint="eastAsia"/>
                <w:szCs w:val="21"/>
              </w:rPr>
              <w:t>中</w:t>
            </w:r>
            <w:r>
              <w:rPr>
                <w:szCs w:val="21"/>
                <w:lang w:val="de-DE"/>
              </w:rPr>
              <w:t>6.3.1</w:t>
            </w:r>
          </w:p>
          <w:p>
            <w:pPr>
              <w:spacing w:line="280" w:lineRule="exact"/>
              <w:jc w:val="center"/>
              <w:rPr>
                <w:szCs w:val="21"/>
                <w:lang w:val="de-DE"/>
              </w:rPr>
            </w:pPr>
            <w:r>
              <w:rPr>
                <w:szCs w:val="21"/>
                <w:lang w:val="de-DE"/>
              </w:rPr>
              <w:t>GB/T18513-2001</w:t>
            </w:r>
          </w:p>
          <w:p>
            <w:pPr>
              <w:spacing w:line="280" w:lineRule="exact"/>
              <w:jc w:val="center"/>
              <w:rPr>
                <w:szCs w:val="21"/>
              </w:rPr>
            </w:pPr>
            <w:r>
              <w:rPr>
                <w:szCs w:val="21"/>
              </w:rPr>
              <w:t>GB/T16734-1997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lang w:val="de-DE"/>
              </w:rPr>
              <w:t>GB/T3324-2017/5.3.1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2</w:t>
            </w:r>
          </w:p>
        </w:tc>
        <w:tc>
          <w:tcPr>
            <w:tcW w:w="28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木工要求</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p>
          <w:p>
            <w:pPr>
              <w:spacing w:line="280" w:lineRule="exact"/>
              <w:jc w:val="center"/>
              <w:rPr>
                <w:szCs w:val="21"/>
              </w:rPr>
            </w:pPr>
            <w:r>
              <w:rPr>
                <w:rFonts w:hint="eastAsia"/>
                <w:szCs w:val="21"/>
              </w:rPr>
              <w:t>中</w:t>
            </w:r>
            <w:r>
              <w:rPr>
                <w:szCs w:val="21"/>
              </w:rPr>
              <w:t>6.4</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3-</w:t>
            </w:r>
            <w:r>
              <w:rPr>
                <w:rFonts w:hint="eastAsia"/>
                <w:szCs w:val="21"/>
              </w:rPr>
              <w:t>序号</w:t>
            </w:r>
            <w:r>
              <w:rPr>
                <w:szCs w:val="21"/>
              </w:rPr>
              <w:t>27</w:t>
            </w:r>
            <w:r>
              <w:rPr>
                <w:rFonts w:hint="eastAsia"/>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3</w:t>
            </w:r>
          </w:p>
        </w:tc>
        <w:tc>
          <w:tcPr>
            <w:tcW w:w="126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表面理化性能（漆膜）</w:t>
            </w:r>
          </w:p>
        </w:tc>
        <w:tc>
          <w:tcPr>
            <w:tcW w:w="154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耐液性</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GB/T3324-2017/6.5.2</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4</w:t>
            </w:r>
            <w:r>
              <w:rPr>
                <w:rFonts w:hint="eastAsia"/>
                <w:szCs w:val="21"/>
              </w:rPr>
              <w:t>—序号</w:t>
            </w: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耐湿热</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GB/T3324-2017/6.5.2</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4</w:t>
            </w:r>
            <w:r>
              <w:rPr>
                <w:rFonts w:hint="eastAsia"/>
                <w:szCs w:val="21"/>
              </w:rPr>
              <w:t>—序号2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抗冲击</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GB/T3324-2017/6.5.2</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4</w:t>
            </w:r>
            <w:r>
              <w:rPr>
                <w:rFonts w:hint="eastAsia"/>
                <w:szCs w:val="21"/>
              </w:rPr>
              <w:t>—序号</w:t>
            </w:r>
            <w:r>
              <w:rPr>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4</w:t>
            </w:r>
          </w:p>
        </w:tc>
        <w:tc>
          <w:tcPr>
            <w:tcW w:w="126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表面理化性能（软、硬质覆面）</w:t>
            </w:r>
          </w:p>
        </w:tc>
        <w:tc>
          <w:tcPr>
            <w:tcW w:w="154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耐干热</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GB/T3324-2017/6.5.3</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4</w:t>
            </w:r>
            <w:r>
              <w:rPr>
                <w:rFonts w:hint="eastAsia"/>
                <w:szCs w:val="21"/>
              </w:rPr>
              <w:t>—序号</w:t>
            </w:r>
            <w:r>
              <w:rPr>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抗冲击</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GB/T3324-2017/6.5.3</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5</w:t>
            </w:r>
            <w:r>
              <w:rPr>
                <w:rFonts w:hint="eastAsia"/>
                <w:szCs w:val="21"/>
              </w:rPr>
              <w:t>—序号</w:t>
            </w:r>
            <w:r>
              <w:rPr>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5</w:t>
            </w:r>
          </w:p>
        </w:tc>
        <w:tc>
          <w:tcPr>
            <w:tcW w:w="126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力学性能（柜类）</w:t>
            </w: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rPr>
            </w:pPr>
            <w:r>
              <w:rPr>
                <w:rFonts w:hint="eastAsia"/>
                <w:color w:val="000000"/>
              </w:rPr>
              <w:t>活动部件关闭时的空载稳定性试验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1"/>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5</w:t>
            </w:r>
            <w:r>
              <w:rPr>
                <w:rFonts w:hint="eastAsia"/>
                <w:szCs w:val="21"/>
              </w:rPr>
              <w:t>—序号</w:t>
            </w:r>
            <w:r>
              <w:rPr>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rPr>
            </w:pPr>
            <w:r>
              <w:rPr>
                <w:rFonts w:hint="eastAsia"/>
                <w:color w:val="000000"/>
              </w:rPr>
              <w:t>活动部件打开时的空载稳定性试验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1"/>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5</w:t>
            </w:r>
            <w:r>
              <w:rPr>
                <w:rFonts w:hint="eastAsia"/>
                <w:szCs w:val="21"/>
              </w:rPr>
              <w:t>—序号</w:t>
            </w:r>
            <w:r>
              <w:rPr>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color w:val="000000"/>
                <w:sz w:val="24"/>
              </w:rPr>
            </w:pPr>
            <w:r>
              <w:rPr>
                <w:rFonts w:hint="eastAsia"/>
                <w:color w:val="000000"/>
              </w:rPr>
              <w:t>活动部件打开时的加载稳定性试验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 w:val="21"/>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5</w:t>
            </w:r>
            <w:r>
              <w:rPr>
                <w:rFonts w:hint="eastAsia"/>
                <w:szCs w:val="21"/>
              </w:rPr>
              <w:t>—序号</w:t>
            </w:r>
            <w:r>
              <w:rPr>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color w:val="000000"/>
              </w:rPr>
            </w:pPr>
            <w:r>
              <w:rPr>
                <w:rFonts w:hint="eastAsia"/>
                <w:color w:val="000000"/>
              </w:rPr>
              <w:t>活动部件关闭时的加载稳定性试验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5</w:t>
            </w:r>
            <w:r>
              <w:rPr>
                <w:rFonts w:hint="eastAsia"/>
                <w:szCs w:val="21"/>
              </w:rPr>
              <w:t>—序号</w:t>
            </w:r>
            <w:r>
              <w:rPr>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推拉构件强度试验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 3324-2017/</w:t>
            </w:r>
            <w:r>
              <w:rPr>
                <w:rFonts w:hint="eastAsia"/>
                <w:szCs w:val="21"/>
              </w:rPr>
              <w:t>表</w:t>
            </w:r>
            <w:r>
              <w:rPr>
                <w:szCs w:val="21"/>
              </w:rPr>
              <w:t>5</w:t>
            </w:r>
            <w:r>
              <w:rPr>
                <w:rFonts w:hint="eastAsia"/>
                <w:szCs w:val="21"/>
              </w:rPr>
              <w:t>—序号</w:t>
            </w: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color w:val="000000"/>
              </w:rPr>
            </w:pPr>
            <w:r>
              <w:rPr>
                <w:rFonts w:hint="eastAsia"/>
                <w:color w:val="000000"/>
              </w:rPr>
              <w:t>推拉构件结构强度试验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 3324-2017/</w:t>
            </w:r>
            <w:r>
              <w:rPr>
                <w:rFonts w:hint="eastAsia"/>
                <w:szCs w:val="21"/>
              </w:rPr>
              <w:t>表</w:t>
            </w:r>
            <w:r>
              <w:rPr>
                <w:szCs w:val="21"/>
              </w:rPr>
              <w:t>5</w:t>
            </w:r>
            <w:r>
              <w:rPr>
                <w:rFonts w:hint="eastAsia"/>
                <w:szCs w:val="21"/>
              </w:rPr>
              <w:t>—序号</w:t>
            </w: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拉门垂直加载试验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 3324-2017/</w:t>
            </w:r>
            <w:r>
              <w:rPr>
                <w:rFonts w:hint="eastAsia"/>
                <w:szCs w:val="21"/>
              </w:rPr>
              <w:t>表</w:t>
            </w:r>
            <w:r>
              <w:rPr>
                <w:szCs w:val="21"/>
              </w:rPr>
              <w:t>5</w:t>
            </w:r>
            <w:r>
              <w:rPr>
                <w:rFonts w:hint="eastAsia"/>
                <w:szCs w:val="21"/>
              </w:rPr>
              <w:t>—序号</w:t>
            </w: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rFonts w:hint="eastAsia"/>
                <w:color w:val="000000"/>
                <w:szCs w:val="21"/>
              </w:rPr>
              <w:t>拉门水平加载试验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 3324-2017/</w:t>
            </w:r>
            <w:r>
              <w:rPr>
                <w:rFonts w:hint="eastAsia"/>
                <w:szCs w:val="21"/>
              </w:rPr>
              <w:t>表</w:t>
            </w:r>
            <w:r>
              <w:rPr>
                <w:szCs w:val="21"/>
              </w:rPr>
              <w:t>5</w:t>
            </w:r>
            <w:r>
              <w:rPr>
                <w:rFonts w:hint="eastAsia"/>
                <w:szCs w:val="21"/>
              </w:rPr>
              <w:t>—序号</w:t>
            </w: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6</w:t>
            </w:r>
          </w:p>
        </w:tc>
        <w:tc>
          <w:tcPr>
            <w:tcW w:w="1260"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力学性能</w:t>
            </w:r>
          </w:p>
          <w:p>
            <w:pPr>
              <w:spacing w:line="280" w:lineRule="exact"/>
              <w:jc w:val="center"/>
              <w:rPr>
                <w:szCs w:val="21"/>
              </w:rPr>
            </w:pPr>
            <w:r>
              <w:rPr>
                <w:rFonts w:hint="eastAsia"/>
                <w:szCs w:val="21"/>
              </w:rPr>
              <w:t>（椅凳类）</w:t>
            </w: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椅子向前倾翻试验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无扶手椅侧向倾翻试验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椅子向后倾翻试验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w:t>
            </w:r>
            <w:r>
              <w:rPr>
                <w:rFonts w:hint="eastAsia"/>
                <w:szCs w:val="21"/>
              </w:rPr>
              <w:t>表</w:t>
            </w:r>
            <w:r>
              <w:rPr>
                <w:szCs w:val="21"/>
              </w:rPr>
              <w:t>5-</w:t>
            </w:r>
            <w:r>
              <w:rPr>
                <w:rFonts w:hint="eastAsia"/>
                <w:szCs w:val="21"/>
              </w:rPr>
              <w:t>序号</w:t>
            </w: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凳子任意方向的倾翻试验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扶手椅侧向倾翻试验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座面静载荷试验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7</w:t>
            </w:r>
          </w:p>
        </w:tc>
        <w:tc>
          <w:tcPr>
            <w:tcW w:w="1260"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力学性能</w:t>
            </w:r>
          </w:p>
          <w:p>
            <w:pPr>
              <w:snapToGrid w:val="0"/>
              <w:jc w:val="center"/>
              <w:rPr>
                <w:szCs w:val="21"/>
              </w:rPr>
            </w:pPr>
            <w:r>
              <w:rPr>
                <w:rFonts w:hint="eastAsia"/>
                <w:szCs w:val="21"/>
              </w:rPr>
              <w:t>（桌类）</w:t>
            </w:r>
          </w:p>
        </w:tc>
        <w:tc>
          <w:tcPr>
            <w:tcW w:w="154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垂直加载稳定性试验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 xml:space="preserve">GB/T3324-2017 </w:t>
            </w:r>
            <w:r>
              <w:rPr>
                <w:rFonts w:hint="eastAsia"/>
                <w:szCs w:val="21"/>
              </w:rPr>
              <w:t>表</w:t>
            </w:r>
            <w:r>
              <w:rPr>
                <w:szCs w:val="21"/>
              </w:rPr>
              <w:t>5-</w:t>
            </w:r>
            <w:r>
              <w:rPr>
                <w:rFonts w:hint="eastAsia"/>
                <w:szCs w:val="21"/>
              </w:rPr>
              <w:t>序号</w:t>
            </w:r>
            <w:r>
              <w:rP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垂直和水平加载稳定性试验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桌面垂直静载荷试验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桌面垂直冲击试验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水平静载荷试验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桌腿跌落试验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GB/T3324-2017/</w:t>
            </w:r>
            <w:r>
              <w:rPr>
                <w:rFonts w:hint="eastAsia"/>
                <w:szCs w:val="21"/>
              </w:rPr>
              <w:t>表</w:t>
            </w:r>
            <w:r>
              <w:rPr>
                <w:szCs w:val="21"/>
              </w:rPr>
              <w:t>5-</w:t>
            </w:r>
            <w:r>
              <w:rPr>
                <w:rFonts w:hint="eastAsia"/>
                <w:szCs w:val="21"/>
              </w:rPr>
              <w:t>序号</w:t>
            </w: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8</w:t>
            </w:r>
          </w:p>
        </w:tc>
        <w:tc>
          <w:tcPr>
            <w:tcW w:w="1260"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力学性能</w:t>
            </w:r>
          </w:p>
          <w:p>
            <w:pPr>
              <w:snapToGrid w:val="0"/>
              <w:jc w:val="center"/>
              <w:rPr>
                <w:szCs w:val="21"/>
              </w:rPr>
            </w:pPr>
            <w:r>
              <w:rPr>
                <w:rFonts w:hint="eastAsia"/>
                <w:szCs w:val="21"/>
              </w:rPr>
              <w:t>（单层床）</w:t>
            </w:r>
          </w:p>
        </w:tc>
        <w:tc>
          <w:tcPr>
            <w:tcW w:w="1542"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床铺面集中静载荷试验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szCs w:val="21"/>
              </w:rPr>
              <w:t>GB/T 3324-2017/</w:t>
            </w:r>
            <w:r>
              <w:rPr>
                <w:rFonts w:hint="eastAsia"/>
                <w:szCs w:val="21"/>
              </w:rPr>
              <w:t>表</w:t>
            </w:r>
            <w:r>
              <w:rPr>
                <w:szCs w:val="21"/>
              </w:rPr>
              <w:t>5</w:t>
            </w:r>
            <w:r>
              <w:rPr>
                <w:rFonts w:hint="eastAsia"/>
                <w:szCs w:val="21"/>
              </w:rPr>
              <w:t>—序号</w:t>
            </w: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床铺面冲击载荷试验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szCs w:val="21"/>
              </w:rPr>
              <w:t>GB/T 3324-2017/</w:t>
            </w:r>
            <w:r>
              <w:rPr>
                <w:rFonts w:hint="eastAsia"/>
                <w:szCs w:val="21"/>
              </w:rPr>
              <w:t>表</w:t>
            </w:r>
            <w:r>
              <w:rPr>
                <w:szCs w:val="21"/>
              </w:rPr>
              <w:t>5</w:t>
            </w:r>
            <w:r>
              <w:rPr>
                <w:rFonts w:hint="eastAsia"/>
                <w:szCs w:val="21"/>
              </w:rPr>
              <w:t>—序号</w:t>
            </w: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rPr>
                <w:rFonts w:asciiTheme="minorHAnsi" w:hAnsiTheme="minorHAnsi" w:eastAsiaTheme="minorEastAsia"/>
                <w:kern w:val="2"/>
                <w:sz w:val="21"/>
                <w:szCs w:val="21"/>
              </w:rPr>
            </w:pPr>
          </w:p>
        </w:tc>
        <w:tc>
          <w:tcPr>
            <w:tcW w:w="154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床长边静载荷试验</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GB/T3324-2017/6.7</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szCs w:val="21"/>
              </w:rPr>
              <w:t>GB/T 3324-2017/</w:t>
            </w:r>
            <w:r>
              <w:rPr>
                <w:rFonts w:hint="eastAsia"/>
                <w:szCs w:val="21"/>
              </w:rPr>
              <w:t>表</w:t>
            </w:r>
            <w:r>
              <w:rPr>
                <w:szCs w:val="21"/>
              </w:rPr>
              <w:t>5</w:t>
            </w:r>
            <w:r>
              <w:rPr>
                <w:rFonts w:hint="eastAsia"/>
                <w:szCs w:val="21"/>
              </w:rPr>
              <w:t>—序号</w:t>
            </w:r>
            <w:r>
              <w:rPr>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9</w:t>
            </w:r>
          </w:p>
        </w:tc>
        <w:tc>
          <w:tcPr>
            <w:tcW w:w="28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结构安全性</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GB/T3324-2017/6.8</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10</w:t>
            </w:r>
          </w:p>
        </w:tc>
        <w:tc>
          <w:tcPr>
            <w:tcW w:w="28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金属拉手耐腐蚀性</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GB/T3324-2017/5.6</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GB/T3324-2017/6.6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11</w:t>
            </w:r>
          </w:p>
        </w:tc>
        <w:tc>
          <w:tcPr>
            <w:tcW w:w="28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rFonts w:hint="eastAsia"/>
                <w:szCs w:val="21"/>
              </w:rPr>
              <w:t>甲醛释放量</w:t>
            </w:r>
          </w:p>
        </w:tc>
        <w:tc>
          <w:tcPr>
            <w:tcW w:w="25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 18584-2001/5</w:t>
            </w:r>
          </w:p>
        </w:tc>
        <w:tc>
          <w:tcPr>
            <w:tcW w:w="9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GB18584-2001/4</w:t>
            </w:r>
          </w:p>
        </w:tc>
        <w:tc>
          <w:tcPr>
            <w:tcW w:w="29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szCs w:val="21"/>
              </w:rP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jc w:val="center"/>
        </w:trPr>
        <w:tc>
          <w:tcPr>
            <w:tcW w:w="1399" w:type="dxa"/>
            <w:gridSpan w:val="2"/>
            <w:tcBorders>
              <w:top w:val="single" w:color="auto" w:sz="4" w:space="0"/>
              <w:left w:val="single" w:color="auto" w:sz="4" w:space="0"/>
              <w:bottom w:val="single" w:color="auto" w:sz="4" w:space="0"/>
              <w:right w:val="single" w:color="auto" w:sz="4" w:space="0"/>
            </w:tcBorders>
            <w:vAlign w:val="center"/>
          </w:tcPr>
          <w:p>
            <w:pPr>
              <w:adjustRightInd w:val="0"/>
              <w:jc w:val="center"/>
              <w:rPr>
                <w:szCs w:val="21"/>
              </w:rPr>
            </w:pPr>
            <w:r>
              <w:rPr>
                <w:rFonts w:hint="eastAsia"/>
                <w:szCs w:val="21"/>
              </w:rPr>
              <w:t>说明</w:t>
            </w:r>
          </w:p>
        </w:tc>
        <w:tc>
          <w:tcPr>
            <w:tcW w:w="8580"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rPr>
                <w:szCs w:val="21"/>
              </w:rPr>
            </w:pPr>
            <w:r>
              <w:rPr>
                <w:szCs w:val="21"/>
              </w:rPr>
              <w:t>1.</w:t>
            </w:r>
            <w:r>
              <w:rPr>
                <w:rFonts w:hint="eastAsia"/>
                <w:szCs w:val="21"/>
              </w:rPr>
              <w:t>理化性能取样部位在产品水平部件上可接触和使用的部位表面进行。</w:t>
            </w:r>
          </w:p>
          <w:p>
            <w:pPr>
              <w:spacing w:line="280" w:lineRule="exact"/>
              <w:rPr>
                <w:szCs w:val="21"/>
              </w:rPr>
            </w:pPr>
            <w:r>
              <w:rPr>
                <w:szCs w:val="21"/>
              </w:rPr>
              <w:t>2.</w:t>
            </w:r>
            <w:r>
              <w:rPr>
                <w:rFonts w:hint="eastAsia"/>
                <w:szCs w:val="21"/>
              </w:rPr>
              <w:t>标识与实物一致性需要提供产品标识、质量明示卡、使用说明以及销售合同等资料。桌类家具取样部位为桌面板等，柜类家具取样部位台面板、屉面板、旁板等，椅凳类家具取样部位为座面、脚等；床类家具取样部位为床屏、床挺等。</w:t>
            </w:r>
          </w:p>
          <w:p>
            <w:pPr>
              <w:spacing w:line="280" w:lineRule="exact"/>
              <w:rPr>
                <w:rFonts w:hint="eastAsia"/>
                <w:szCs w:val="21"/>
              </w:rPr>
            </w:pPr>
            <w:r>
              <w:rPr>
                <w:szCs w:val="21"/>
              </w:rPr>
              <w:t>3</w:t>
            </w:r>
            <w:r>
              <w:rPr>
                <w:rFonts w:hint="eastAsia"/>
                <w:szCs w:val="21"/>
              </w:rPr>
              <w:t>、家具样品如有两种表面处理（漆膜</w:t>
            </w:r>
            <w:r>
              <w:rPr>
                <w:szCs w:val="21"/>
              </w:rPr>
              <w:t>/</w:t>
            </w:r>
            <w:r>
              <w:rPr>
                <w:rFonts w:hint="eastAsia"/>
                <w:szCs w:val="21"/>
              </w:rPr>
              <w:t>软硬质覆面），根据样品实际取样情况分别对两种表面处理进行测试。</w:t>
            </w:r>
            <w:r>
              <w:rPr>
                <w:szCs w:val="21"/>
              </w:rPr>
              <w:t xml:space="preserve"> </w:t>
            </w:r>
          </w:p>
          <w:p>
            <w:pPr>
              <w:spacing w:line="280" w:lineRule="exact"/>
              <w:rPr>
                <w:szCs w:val="21"/>
              </w:rPr>
            </w:pPr>
            <w:r>
              <w:rPr>
                <w:rFonts w:hint="eastAsia"/>
                <w:szCs w:val="21"/>
              </w:rPr>
              <w:t>4、桌类、椅凳类力学性能按照3级试验水平进行测试，柜类力学性能按照2级试验水平进行测试。</w:t>
            </w:r>
          </w:p>
        </w:tc>
      </w:tr>
    </w:tbl>
    <w:p>
      <w:pPr>
        <w:snapToGrid w:val="0"/>
        <w:spacing w:line="440" w:lineRule="exact"/>
        <w:rPr>
          <w:rFonts w:cs="Calibri" w:asciiTheme="minorHAnsi" w:hAnsiTheme="minorHAnsi" w:eastAsiaTheme="minorEastAsia"/>
          <w:color w:val="000000"/>
          <w:kern w:val="2"/>
          <w:sz w:val="21"/>
          <w:szCs w:val="21"/>
        </w:rPr>
      </w:pPr>
      <w:r>
        <w:rPr>
          <w:rFonts w:hint="eastAsia" w:cs="Calibri"/>
          <w:color w:val="000000"/>
          <w:szCs w:val="21"/>
        </w:rPr>
        <w:t>注：凡是注日期的文件，其随后所有的修改单（不包括勘误的内容）或修订版不适用于本细则。凡是不注日期的文件，其最新版本适用于本细则。</w:t>
      </w:r>
    </w:p>
    <w:p>
      <w:pPr>
        <w:spacing w:line="460" w:lineRule="exact"/>
        <w:rPr>
          <w:rFonts w:ascii="黑体" w:hAnsi="黑体" w:eastAsia="黑体" w:cs="Calibri"/>
          <w:color w:val="000000"/>
          <w:szCs w:val="21"/>
        </w:rPr>
      </w:pPr>
      <w:r>
        <w:rPr>
          <w:rFonts w:hint="eastAsia" w:ascii="黑体" w:hAnsi="黑体" w:eastAsia="黑体" w:cs="Calibri"/>
          <w:color w:val="000000"/>
          <w:szCs w:val="21"/>
        </w:rPr>
        <w:t>3 检验结果判定</w:t>
      </w:r>
    </w:p>
    <w:p>
      <w:pPr>
        <w:snapToGrid w:val="0"/>
        <w:spacing w:line="460" w:lineRule="exact"/>
        <w:rPr>
          <w:rFonts w:cs="Calibri" w:asciiTheme="minorHAnsi" w:hAnsiTheme="minorHAnsi" w:eastAsiaTheme="minorEastAsia"/>
          <w:color w:val="000000"/>
          <w:szCs w:val="21"/>
        </w:rPr>
      </w:pPr>
      <w:r>
        <w:rPr>
          <w:rFonts w:cs="Calibri"/>
          <w:color w:val="000000"/>
          <w:szCs w:val="21"/>
        </w:rPr>
        <w:t>3.1</w:t>
      </w:r>
      <w:r>
        <w:rPr>
          <w:rFonts w:hint="eastAsia" w:cs="Calibri"/>
          <w:color w:val="000000"/>
          <w:szCs w:val="21"/>
        </w:rPr>
        <w:t>判定规则</w:t>
      </w:r>
    </w:p>
    <w:p>
      <w:pPr>
        <w:snapToGrid w:val="0"/>
        <w:spacing w:line="460" w:lineRule="exact"/>
        <w:rPr>
          <w:rFonts w:cs="Calibri"/>
          <w:color w:val="000000"/>
          <w:szCs w:val="21"/>
        </w:rPr>
      </w:pPr>
      <w:r>
        <w:rPr>
          <w:rFonts w:cs="Calibri"/>
          <w:color w:val="000000"/>
          <w:szCs w:val="21"/>
        </w:rPr>
        <w:t xml:space="preserve">3.1.1 </w:t>
      </w:r>
      <w:r>
        <w:rPr>
          <w:rFonts w:hint="eastAsia" w:cs="Calibri"/>
          <w:color w:val="000000"/>
          <w:szCs w:val="21"/>
        </w:rPr>
        <w:t>若被抽查产品明示质量要求高于本细则中检验项目对应的质量要求时，按照被抽查产品明示的质量要求判定。</w:t>
      </w:r>
    </w:p>
    <w:p>
      <w:pPr>
        <w:snapToGrid w:val="0"/>
        <w:spacing w:line="460" w:lineRule="exact"/>
        <w:rPr>
          <w:rFonts w:cs="Calibri"/>
          <w:color w:val="000000"/>
          <w:szCs w:val="21"/>
        </w:rPr>
      </w:pPr>
      <w:r>
        <w:rPr>
          <w:rFonts w:cs="Calibri"/>
          <w:color w:val="000000"/>
          <w:szCs w:val="21"/>
        </w:rPr>
        <w:t>3.1.2</w:t>
      </w:r>
      <w:r>
        <w:rPr>
          <w:rFonts w:hint="eastAsia" w:cs="Calibri"/>
          <w:color w:val="000000"/>
          <w:szCs w:val="21"/>
        </w:rPr>
        <w:t>若被抽查产品明示质量要求缺少、低于或包含本细则中检验项目对应的强制性质量要求时，按照强制性质量要求判定。</w:t>
      </w:r>
    </w:p>
    <w:p>
      <w:pPr>
        <w:snapToGrid w:val="0"/>
        <w:spacing w:line="460" w:lineRule="exact"/>
        <w:rPr>
          <w:rFonts w:cs="Calibri"/>
          <w:color w:val="000000"/>
          <w:szCs w:val="21"/>
        </w:rPr>
      </w:pPr>
      <w:r>
        <w:rPr>
          <w:rFonts w:cs="Calibri"/>
          <w:color w:val="000000"/>
          <w:szCs w:val="21"/>
        </w:rPr>
        <w:t>3.1.3</w:t>
      </w:r>
      <w:r>
        <w:rPr>
          <w:rFonts w:hint="eastAsia" w:cs="Calibri"/>
          <w:color w:val="000000"/>
          <w:szCs w:val="21"/>
        </w:rPr>
        <w:t>若被抽查产品明示质量要求低于或包含本细则中检验项目对应的推荐性质量要求时，按照被抽查产品明示的质量要求判定。</w:t>
      </w:r>
    </w:p>
    <w:p>
      <w:pPr>
        <w:snapToGrid w:val="0"/>
        <w:spacing w:line="460" w:lineRule="exact"/>
        <w:rPr>
          <w:rFonts w:cs="Calibri"/>
          <w:color w:val="000000"/>
          <w:szCs w:val="21"/>
        </w:rPr>
      </w:pPr>
      <w:r>
        <w:rPr>
          <w:rFonts w:cs="Calibri"/>
          <w:color w:val="000000"/>
          <w:szCs w:val="21"/>
        </w:rPr>
        <w:t>3.1.4</w:t>
      </w:r>
      <w:r>
        <w:rPr>
          <w:rFonts w:hint="eastAsia" w:cs="Calibri"/>
          <w:color w:val="000000"/>
          <w:szCs w:val="21"/>
        </w:rPr>
        <w:t>若被抽查产品明示质量要求缺少本细则中检验项目对应的推荐性标准要求时，该项目不参与判定。</w:t>
      </w:r>
    </w:p>
    <w:p>
      <w:pPr>
        <w:snapToGrid w:val="0"/>
        <w:spacing w:line="460" w:lineRule="exact"/>
        <w:rPr>
          <w:rFonts w:cs="Calibri"/>
          <w:color w:val="000000"/>
          <w:szCs w:val="21"/>
        </w:rPr>
      </w:pPr>
      <w:r>
        <w:rPr>
          <w:rFonts w:cs="Calibri"/>
          <w:color w:val="000000"/>
          <w:szCs w:val="21"/>
        </w:rPr>
        <w:t>3.2</w:t>
      </w:r>
      <w:r>
        <w:rPr>
          <w:rFonts w:hint="eastAsia" w:cs="Calibri"/>
          <w:color w:val="000000"/>
          <w:szCs w:val="21"/>
        </w:rPr>
        <w:t>结果判定</w:t>
      </w:r>
    </w:p>
    <w:p>
      <w:pPr>
        <w:snapToGrid w:val="0"/>
        <w:spacing w:line="460" w:lineRule="exact"/>
        <w:rPr>
          <w:rFonts w:cs="Calibri"/>
          <w:color w:val="000000"/>
          <w:szCs w:val="21"/>
        </w:rPr>
      </w:pPr>
      <w:r>
        <w:rPr>
          <w:rFonts w:cs="Calibri"/>
          <w:color w:val="000000"/>
          <w:szCs w:val="21"/>
        </w:rPr>
        <w:t>3.2.1</w:t>
      </w:r>
      <w:r>
        <w:rPr>
          <w:rFonts w:hint="eastAsia" w:cs="Calibri"/>
          <w:color w:val="000000"/>
          <w:szCs w:val="21"/>
        </w:rPr>
        <w:t>参与判定的检验项目中任一项或一项以上不符合质量要求，判定为被抽查产品不合格。</w:t>
      </w:r>
    </w:p>
    <w:p>
      <w:pPr>
        <w:snapToGrid w:val="0"/>
        <w:spacing w:line="460" w:lineRule="exact"/>
        <w:rPr>
          <w:rFonts w:cs="Calibri"/>
          <w:color w:val="000000"/>
          <w:szCs w:val="21"/>
        </w:rPr>
      </w:pPr>
      <w:r>
        <w:rPr>
          <w:rFonts w:cs="Calibri"/>
          <w:color w:val="000000"/>
          <w:szCs w:val="21"/>
        </w:rPr>
        <w:t>3.2.2</w:t>
      </w:r>
      <w:r>
        <w:rPr>
          <w:rFonts w:hint="eastAsia" w:cs="Calibri"/>
          <w:color w:val="000000"/>
          <w:szCs w:val="21"/>
        </w:rPr>
        <w:t>若检验项目全部符合质量要求，表明未发现被抽查产品不合格，不判定被抽查产品合格。</w:t>
      </w:r>
    </w:p>
    <w:p>
      <w:pPr>
        <w:spacing w:line="360" w:lineRule="auto"/>
        <w:jc w:val="center"/>
        <w:rPr>
          <w:rFonts w:asciiTheme="minorEastAsia" w:hAnsiTheme="minorEastAsia" w:cstheme="minorBidi"/>
          <w:sz w:val="24"/>
          <w:szCs w:val="24"/>
        </w:rPr>
      </w:pPr>
    </w:p>
    <w:p>
      <w:pPr>
        <w:spacing w:line="360" w:lineRule="auto"/>
        <w:jc w:val="center"/>
        <w:rPr>
          <w:rFonts w:asciiTheme="minorEastAsia" w:hAnsiTheme="minorEastAsia"/>
          <w:sz w:val="24"/>
          <w:szCs w:val="24"/>
        </w:rPr>
      </w:pPr>
    </w:p>
    <w:p>
      <w:pPr>
        <w:spacing w:line="360" w:lineRule="auto"/>
        <w:jc w:val="center"/>
        <w:rPr>
          <w:rFonts w:asciiTheme="minorEastAsia" w:hAnsiTheme="minorEastAsia"/>
          <w:sz w:val="24"/>
          <w:szCs w:val="24"/>
        </w:rPr>
      </w:pPr>
    </w:p>
    <w:p>
      <w:pPr>
        <w:spacing w:line="360" w:lineRule="auto"/>
        <w:jc w:val="center"/>
        <w:rPr>
          <w:rFonts w:asciiTheme="minorEastAsia" w:hAnsiTheme="minorEastAsia"/>
          <w:sz w:val="24"/>
          <w:szCs w:val="24"/>
        </w:rPr>
      </w:pPr>
    </w:p>
    <w:p>
      <w:pPr>
        <w:spacing w:line="360" w:lineRule="auto"/>
        <w:jc w:val="center"/>
        <w:rPr>
          <w:rFonts w:asciiTheme="minorEastAsia" w:hAnsiTheme="minorEastAsia"/>
          <w:sz w:val="24"/>
          <w:szCs w:val="24"/>
        </w:rPr>
      </w:pPr>
    </w:p>
    <w:p>
      <w:pPr>
        <w:spacing w:line="360" w:lineRule="auto"/>
        <w:jc w:val="center"/>
        <w:rPr>
          <w:rFonts w:asciiTheme="minorEastAsia" w:hAnsiTheme="minorEastAsia"/>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Arial">
    <w:altName w:val="Nimbus Roman No9 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0000000000000000000"/>
    <w:charset w:val="86"/>
    <w:family w:val="script"/>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7163"/>
    <w:rsid w:val="000725F8"/>
    <w:rsid w:val="0030317B"/>
    <w:rsid w:val="005B051B"/>
    <w:rsid w:val="00653A7F"/>
    <w:rsid w:val="00794174"/>
    <w:rsid w:val="00A22D6F"/>
    <w:rsid w:val="00BB2ADB"/>
    <w:rsid w:val="00C9603E"/>
    <w:rsid w:val="00CA6ACE"/>
    <w:rsid w:val="00D17163"/>
    <w:rsid w:val="7DEBE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395</Words>
  <Characters>2257</Characters>
  <Lines>18</Lines>
  <Paragraphs>5</Paragraphs>
  <TotalTime>20</TotalTime>
  <ScaleCrop>false</ScaleCrop>
  <LinksUpToDate>false</LinksUpToDate>
  <CharactersWithSpaces>2647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2022-09-29T17:02:00Z</dcterms:created>
  <dc:creator>zhanghaiming</dc:creator>
  <cp:lastModifiedBy>scjuser</cp:lastModifiedBy>
  <dcterms:modified xsi:type="dcterms:W3CDTF">2022-10-10T10:44:49Z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