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w:t>
      </w:r>
      <w:r>
        <w:rPr>
          <w:rFonts w:hint="eastAsia" w:ascii="仿宋_GB2312" w:hAnsi="Calibri" w:eastAsia="仿宋_GB2312" w:cs="Calibri"/>
          <w:color w:val="000000"/>
          <w:sz w:val="28"/>
          <w:szCs w:val="28"/>
          <w:highlight w:val="none"/>
        </w:rPr>
        <w:t>SHSSXZ02</w:t>
      </w:r>
      <w:r>
        <w:rPr>
          <w:rFonts w:hint="eastAsia" w:ascii="仿宋_GB2312" w:hAnsi="Calibri" w:eastAsia="仿宋_GB2312" w:cs="Calibri"/>
          <w:color w:val="000000"/>
          <w:sz w:val="28"/>
          <w:szCs w:val="28"/>
          <w:highlight w:val="none"/>
          <w:lang w:val="en-US" w:eastAsia="zh-CN"/>
        </w:rPr>
        <w:t>28</w:t>
      </w:r>
      <w:r>
        <w:rPr>
          <w:rFonts w:hint="eastAsia" w:ascii="仿宋_GB2312" w:hAnsi="Calibri" w:eastAsia="仿宋_GB2312" w:cs="Calibri"/>
          <w:color w:val="000000"/>
          <w:sz w:val="28"/>
          <w:szCs w:val="28"/>
          <w:highlight w:val="none"/>
        </w:rPr>
        <w:t>-2022</w:t>
      </w:r>
    </w:p>
    <w:p>
      <w:pPr>
        <w:snapToGrid w:val="0"/>
        <w:spacing w:line="360" w:lineRule="auto"/>
        <w:jc w:val="center"/>
        <w:rPr>
          <w:rFonts w:hint="eastAsia" w:ascii="黑体" w:hAnsi="黑体" w:eastAsia="黑体" w:cs="Calibri"/>
          <w:color w:val="000000"/>
          <w:sz w:val="32"/>
          <w:szCs w:val="32"/>
        </w:rPr>
      </w:pPr>
    </w:p>
    <w:p>
      <w:pPr>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snapToGrid w:val="0"/>
        <w:spacing w:line="360" w:lineRule="auto"/>
        <w:jc w:val="center"/>
        <w:rPr>
          <w:rFonts w:ascii="楷体" w:hAnsi="楷体" w:eastAsia="楷体" w:cs="微软雅黑"/>
          <w:color w:val="000000"/>
          <w:sz w:val="32"/>
          <w:szCs w:val="32"/>
        </w:rPr>
      </w:pPr>
      <w:r>
        <w:rPr>
          <w:rFonts w:hint="eastAsia" w:ascii="黑体" w:hAnsi="黑体" w:eastAsia="黑体" w:cs="黑体"/>
          <w:color w:val="000000"/>
          <w:sz w:val="32"/>
          <w:szCs w:val="32"/>
        </w:rPr>
        <w:t>婴幼儿背带产品</w:t>
      </w:r>
    </w:p>
    <w:p>
      <w:pPr>
        <w:snapToGrid w:val="0"/>
        <w:spacing w:line="440" w:lineRule="exact"/>
        <w:ind w:firstLine="359" w:firstLineChars="171"/>
        <w:rPr>
          <w:rFonts w:ascii="宋体" w:hAnsi="宋体"/>
          <w:color w:val="000000"/>
          <w:szCs w:val="21"/>
        </w:rPr>
      </w:pPr>
    </w:p>
    <w:p>
      <w:pPr>
        <w:spacing w:line="460" w:lineRule="exact"/>
        <w:rPr>
          <w:rFonts w:ascii="黑体" w:hAnsi="黑体" w:eastAsia="黑体" w:cs="Calibri"/>
          <w:color w:val="000000"/>
          <w:sz w:val="24"/>
          <w:szCs w:val="21"/>
        </w:rPr>
      </w:pPr>
      <w:r>
        <w:rPr>
          <w:rFonts w:hint="eastAsia" w:ascii="黑体" w:hAnsi="黑体" w:eastAsia="黑体" w:cs="Calibri"/>
          <w:color w:val="000000"/>
          <w:sz w:val="24"/>
          <w:szCs w:val="21"/>
        </w:rPr>
        <w:t>1 抽样方法</w:t>
      </w:r>
    </w:p>
    <w:p>
      <w:pPr>
        <w:snapToGrid w:val="0"/>
        <w:spacing w:line="460" w:lineRule="exact"/>
        <w:ind w:firstLine="480" w:firstLineChars="200"/>
        <w:rPr>
          <w:rFonts w:ascii="宋体" w:hAnsi="宋体" w:cs="Calibri"/>
          <w:color w:val="000000"/>
          <w:sz w:val="24"/>
        </w:rPr>
      </w:pPr>
      <w:r>
        <w:rPr>
          <w:rFonts w:hint="eastAsia" w:ascii="宋体" w:hAnsi="宋体" w:cs="Calibri"/>
          <w:color w:val="000000"/>
          <w:sz w:val="24"/>
        </w:rPr>
        <w:t>以随机方式在被抽样生产者、销售者的待销产品中抽取样品。</w:t>
      </w:r>
    </w:p>
    <w:p>
      <w:pPr>
        <w:spacing w:line="460" w:lineRule="exact"/>
        <w:rPr>
          <w:rFonts w:ascii="黑体" w:hAnsi="黑体" w:eastAsia="黑体" w:cs="Calibri"/>
          <w:color w:val="000000"/>
          <w:sz w:val="24"/>
          <w:szCs w:val="21"/>
        </w:rPr>
      </w:pPr>
    </w:p>
    <w:p>
      <w:pPr>
        <w:spacing w:line="460" w:lineRule="exact"/>
        <w:rPr>
          <w:rFonts w:ascii="黑体" w:hAnsi="黑体" w:eastAsia="黑体" w:cs="Calibri"/>
          <w:color w:val="000000"/>
          <w:sz w:val="24"/>
          <w:szCs w:val="21"/>
        </w:rPr>
      </w:pPr>
      <w:bookmarkStart w:id="0" w:name="_GoBack"/>
      <w:bookmarkEnd w:id="0"/>
      <w:r>
        <w:rPr>
          <w:rFonts w:ascii="黑体" w:hAnsi="黑体" w:eastAsia="黑体" w:cs="Calibri"/>
          <w:color w:val="000000"/>
          <w:sz w:val="24"/>
          <w:szCs w:val="21"/>
        </w:rPr>
        <w:t xml:space="preserve">2 </w:t>
      </w:r>
      <w:r>
        <w:rPr>
          <w:rFonts w:hint="eastAsia" w:ascii="黑体" w:hAnsi="黑体" w:eastAsia="黑体" w:cs="Calibri"/>
          <w:color w:val="000000"/>
          <w:sz w:val="24"/>
          <w:szCs w:val="21"/>
        </w:rPr>
        <w:t>检测项目和依据</w:t>
      </w:r>
    </w:p>
    <w:p>
      <w:pPr>
        <w:snapToGrid w:val="0"/>
        <w:spacing w:line="440" w:lineRule="exact"/>
        <w:jc w:val="center"/>
        <w:rPr>
          <w:rFonts w:ascii="宋体" w:hAnsi="宋体"/>
          <w:color w:val="000000"/>
          <w:sz w:val="24"/>
          <w:szCs w:val="21"/>
        </w:rPr>
      </w:pPr>
      <w:r>
        <w:rPr>
          <w:rFonts w:hint="eastAsia" w:ascii="宋体" w:hAnsi="宋体"/>
          <w:color w:val="000000"/>
          <w:sz w:val="24"/>
          <w:szCs w:val="21"/>
        </w:rPr>
        <w:t>表1 婴幼儿背带产品检测项目</w:t>
      </w:r>
    </w:p>
    <w:tbl>
      <w:tblPr>
        <w:tblStyle w:val="6"/>
        <w:tblW w:w="9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475"/>
        <w:gridCol w:w="2268"/>
        <w:gridCol w:w="1701"/>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10"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序号</w:t>
            </w:r>
          </w:p>
        </w:tc>
        <w:tc>
          <w:tcPr>
            <w:tcW w:w="2475"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检测项目</w:t>
            </w:r>
          </w:p>
        </w:tc>
        <w:tc>
          <w:tcPr>
            <w:tcW w:w="2268"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检测方法</w:t>
            </w:r>
          </w:p>
        </w:tc>
        <w:tc>
          <w:tcPr>
            <w:tcW w:w="1701"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强制性质量要求</w:t>
            </w:r>
          </w:p>
        </w:tc>
        <w:tc>
          <w:tcPr>
            <w:tcW w:w="1934"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纺织织物-</w:t>
            </w:r>
            <w:r>
              <w:rPr>
                <w:rFonts w:hint="eastAsia" w:asciiTheme="minorEastAsia" w:hAnsiTheme="minorEastAsia" w:eastAsiaTheme="minorEastAsia"/>
                <w:color w:val="000000"/>
                <w:szCs w:val="21"/>
              </w:rPr>
              <w:t>甲醛含量</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2912.1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纺织织物-</w:t>
            </w:r>
            <w:r>
              <w:rPr>
                <w:rFonts w:ascii="Calibri" w:hAnsi="Calibri" w:cs="Calibri"/>
                <w:kern w:val="0"/>
                <w:szCs w:val="21"/>
              </w:rPr>
              <w:t>pH</w:t>
            </w:r>
            <w:r>
              <w:rPr>
                <w:rFonts w:hint="eastAsia" w:ascii="宋体" w:hAnsi="Calibri" w:cs="宋体"/>
                <w:kern w:val="0"/>
                <w:szCs w:val="21"/>
              </w:rPr>
              <w:t>值</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7573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纺织织物-</w:t>
            </w:r>
            <w:r>
              <w:rPr>
                <w:rFonts w:hint="eastAsia" w:asciiTheme="minorEastAsia" w:hAnsiTheme="minorEastAsia" w:eastAsiaTheme="minorEastAsia"/>
                <w:color w:val="000000"/>
                <w:szCs w:val="21"/>
              </w:rPr>
              <w:t>可分解致癌芳香胺染料</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17592</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23344</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纺织织物-</w:t>
            </w:r>
            <w:r>
              <w:rPr>
                <w:rFonts w:hint="eastAsia" w:asciiTheme="minorEastAsia" w:hAnsiTheme="minorEastAsia" w:eastAsiaTheme="minorEastAsia"/>
                <w:color w:val="000000"/>
                <w:szCs w:val="21"/>
              </w:rPr>
              <w:t>耐水色牢度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5713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纺织织物-</w:t>
            </w:r>
            <w:r>
              <w:rPr>
                <w:rFonts w:hint="eastAsia" w:asciiTheme="minorEastAsia" w:hAnsiTheme="minorEastAsia" w:eastAsiaTheme="minorEastAsia"/>
                <w:color w:val="000000"/>
                <w:szCs w:val="21"/>
              </w:rPr>
              <w:t>耐汗渍色牢度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纺织织物-</w:t>
            </w:r>
            <w:r>
              <w:rPr>
                <w:rFonts w:ascii="宋体" w:hAnsi="宋体"/>
                <w:color w:val="000000"/>
                <w:szCs w:val="21"/>
              </w:rPr>
              <w:t>耐干摩擦色牢度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纺织织物-</w:t>
            </w:r>
            <w:r>
              <w:rPr>
                <w:rFonts w:ascii="宋体" w:hAnsi="宋体"/>
                <w:color w:val="000000"/>
                <w:szCs w:val="21"/>
              </w:rPr>
              <w:t>耐唾液色牢度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T 18886</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纺织织物-</w:t>
            </w:r>
            <w:r>
              <w:rPr>
                <w:rFonts w:ascii="宋体" w:hAnsi="宋体"/>
                <w:color w:val="000000"/>
                <w:szCs w:val="21"/>
              </w:rPr>
              <w:t>耐</w:t>
            </w:r>
            <w:r>
              <w:rPr>
                <w:rFonts w:hint="eastAsia" w:ascii="宋体" w:hAnsi="宋体"/>
                <w:color w:val="000000"/>
                <w:szCs w:val="21"/>
              </w:rPr>
              <w:t>湿</w:t>
            </w:r>
            <w:r>
              <w:rPr>
                <w:rFonts w:ascii="宋体" w:hAnsi="宋体"/>
                <w:color w:val="000000"/>
                <w:szCs w:val="21"/>
              </w:rPr>
              <w:t>摩擦色牢度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纺织织物-耐光色牢度</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8427</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纺织织物-耐光汗复合色牢度</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14576</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宋体" w:hAnsi="宋体"/>
                <w:color w:val="000000"/>
                <w:szCs w:val="21"/>
              </w:rPr>
            </w:pPr>
            <w:r>
              <w:rPr>
                <w:rFonts w:hint="eastAsia" w:ascii="宋体" w:hAnsi="宋体"/>
                <w:color w:val="000000"/>
                <w:szCs w:val="21"/>
              </w:rPr>
              <w:t>纺织织物-主要原材料</w:t>
            </w:r>
          </w:p>
          <w:p>
            <w:pPr>
              <w:jc w:val="center"/>
              <w:rPr>
                <w:rFonts w:hint="eastAsia" w:asciiTheme="minorEastAsia" w:hAnsiTheme="minorEastAsia" w:eastAsiaTheme="minorEastAsia"/>
                <w:color w:val="000000"/>
                <w:szCs w:val="21"/>
              </w:rPr>
            </w:pPr>
            <w:r>
              <w:rPr>
                <w:rFonts w:hint="eastAsia" w:ascii="宋体" w:hAnsi="宋体"/>
                <w:color w:val="000000"/>
                <w:szCs w:val="21"/>
              </w:rPr>
              <w:t>注1</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FZ/T 01057所有部分</w:t>
            </w:r>
          </w:p>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（适用标准）</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2910所有部分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（适用标准）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F</w:t>
            </w:r>
            <w:r>
              <w:rPr>
                <w:rFonts w:asciiTheme="minorEastAsia" w:hAnsiTheme="minorEastAsia" w:eastAsiaTheme="minorEastAsia"/>
                <w:color w:val="000000"/>
                <w:szCs w:val="21"/>
              </w:rPr>
              <w:t xml:space="preserve">Z/T 01026 </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附件-</w:t>
            </w:r>
            <w:r>
              <w:rPr>
                <w:rFonts w:ascii="宋体" w:hAnsi="宋体"/>
                <w:color w:val="000000"/>
                <w:szCs w:val="21"/>
              </w:rPr>
              <w:t>插接件等附件开合</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35270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附件-</w:t>
            </w:r>
            <w:r>
              <w:rPr>
                <w:rFonts w:ascii="宋体" w:hAnsi="宋体"/>
                <w:color w:val="000000"/>
                <w:szCs w:val="21"/>
              </w:rPr>
              <w:t>邻苯二甲酸酯含量</w:t>
            </w:r>
            <w:r>
              <w:rPr>
                <w:rFonts w:hint="eastAsia" w:ascii="宋体" w:hAnsi="宋体"/>
                <w:color w:val="000000"/>
                <w:szCs w:val="21"/>
              </w:rPr>
              <w:t xml:space="preserve"> 注2</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22048</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hAnsi="宋体"/>
                <w:color w:val="000000"/>
                <w:szCs w:val="21"/>
              </w:rPr>
              <w:t>附件-</w:t>
            </w:r>
            <w:r>
              <w:rPr>
                <w:rFonts w:ascii="宋体" w:hAnsi="宋体"/>
                <w:color w:val="000000"/>
                <w:szCs w:val="21"/>
              </w:rPr>
              <w:t>总铅</w:t>
            </w:r>
            <w:r>
              <w:rPr>
                <w:rFonts w:hint="eastAsia" w:ascii="宋体" w:hAnsi="宋体"/>
                <w:color w:val="000000"/>
                <w:szCs w:val="21"/>
              </w:rPr>
              <w:t xml:space="preserve"> 注3</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21294</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hint="eastAsia" w:asciiTheme="minorEastAsia" w:hAnsiTheme="minorEastAsia" w:eastAsiaTheme="minorEastAsia"/>
                <w:color w:val="000000"/>
                <w:szCs w:val="21"/>
              </w:rPr>
            </w:pPr>
            <w:r>
              <w:rPr>
                <w:rFonts w:hint="eastAsia" w:ascii="宋体" w:hAnsi="宋体"/>
                <w:color w:val="000000"/>
                <w:szCs w:val="21"/>
              </w:rPr>
              <w:t>腿部开口</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35270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hint="eastAsia" w:asciiTheme="minorEastAsia" w:hAnsiTheme="minorEastAsia" w:eastAsiaTheme="minorEastAsia"/>
                <w:color w:val="000000"/>
                <w:szCs w:val="21"/>
              </w:rPr>
            </w:pPr>
            <w:r>
              <w:rPr>
                <w:rFonts w:hint="eastAsia" w:ascii="宋体" w:hAnsi="宋体"/>
                <w:color w:val="000000"/>
                <w:szCs w:val="21"/>
              </w:rPr>
              <w:t>危险锐利边缘和尖端</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6675.2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hint="eastAsia" w:ascii="宋体" w:hAnsi="宋体"/>
                <w:color w:val="000000"/>
                <w:szCs w:val="21"/>
              </w:rPr>
            </w:pPr>
            <w:r>
              <w:rPr>
                <w:rFonts w:hint="eastAsia" w:ascii="宋体" w:hAnsi="宋体"/>
                <w:color w:val="000000"/>
                <w:szCs w:val="21"/>
              </w:rPr>
              <w:t>小部</w:t>
            </w:r>
            <w:r>
              <w:rPr>
                <w:rFonts w:hint="eastAsia" w:ascii="宋体" w:hAnsi="宋体"/>
                <w:szCs w:val="21"/>
              </w:rPr>
              <w:t>件 注4</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35270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宋体" w:hAnsi="宋体"/>
                <w:color w:val="000000"/>
                <w:szCs w:val="21"/>
              </w:rPr>
            </w:pPr>
            <w:r>
              <w:rPr>
                <w:rFonts w:hint="eastAsia" w:ascii="宋体" w:hAnsi="宋体"/>
                <w:color w:val="000000"/>
                <w:szCs w:val="21"/>
              </w:rPr>
              <w:t>固定婴幼儿的束缚系统</w:t>
            </w:r>
          </w:p>
          <w:p>
            <w:pPr>
              <w:jc w:val="center"/>
              <w:rPr>
                <w:rFonts w:hint="eastAsia" w:asciiTheme="minorEastAsia" w:hAnsiTheme="minorEastAsia" w:eastAsiaTheme="minorEastAsia"/>
                <w:color w:val="000000"/>
                <w:szCs w:val="21"/>
              </w:rPr>
            </w:pPr>
            <w:r>
              <w:rPr>
                <w:rFonts w:hint="eastAsia" w:ascii="宋体" w:hAnsi="宋体"/>
                <w:color w:val="000000"/>
                <w:szCs w:val="21"/>
              </w:rPr>
              <w:t>注5</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35270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宋体" w:hAnsi="宋体"/>
                <w:color w:val="000000"/>
                <w:szCs w:val="21"/>
              </w:rPr>
            </w:pPr>
            <w:r>
              <w:rPr>
                <w:rFonts w:hint="eastAsia" w:ascii="宋体" w:hAnsi="宋体"/>
                <w:color w:val="000000"/>
                <w:szCs w:val="21"/>
              </w:rPr>
              <w:t xml:space="preserve">束缚成人的附件系统 </w:t>
            </w:r>
          </w:p>
          <w:p>
            <w:pPr>
              <w:jc w:val="center"/>
              <w:rPr>
                <w:rFonts w:hint="eastAsia" w:asciiTheme="minorEastAsia" w:hAnsiTheme="minorEastAsia" w:eastAsiaTheme="minorEastAsia"/>
                <w:color w:val="000000"/>
                <w:szCs w:val="21"/>
              </w:rPr>
            </w:pPr>
            <w:r>
              <w:rPr>
                <w:rFonts w:hint="eastAsia" w:ascii="宋体" w:hAnsi="宋体"/>
                <w:color w:val="000000"/>
                <w:szCs w:val="21"/>
              </w:rPr>
              <w:t>注6</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35270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hint="eastAsia" w:asciiTheme="minorEastAsia" w:hAnsiTheme="minorEastAsia" w:eastAsiaTheme="minorEastAsia"/>
                <w:color w:val="000000"/>
                <w:szCs w:val="21"/>
              </w:rPr>
            </w:pPr>
            <w:r>
              <w:rPr>
                <w:rFonts w:hint="eastAsia" w:ascii="宋体" w:hAnsi="宋体"/>
                <w:color w:val="000000"/>
                <w:szCs w:val="21"/>
              </w:rPr>
              <w:t>动态负重</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35270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hint="eastAsia" w:asciiTheme="minorEastAsia" w:hAnsiTheme="minorEastAsia" w:eastAsiaTheme="minorEastAsia"/>
                <w:color w:val="000000"/>
                <w:szCs w:val="21"/>
              </w:rPr>
            </w:pPr>
            <w:r>
              <w:rPr>
                <w:rFonts w:hint="eastAsia" w:ascii="宋体" w:hAnsi="宋体"/>
                <w:color w:val="000000"/>
                <w:szCs w:val="21"/>
              </w:rPr>
              <w:t>检针</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24121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hint="eastAsia" w:asciiTheme="minorEastAsia" w:hAnsiTheme="minorEastAsia" w:eastAsiaTheme="minorEastAsia"/>
                <w:color w:val="000000"/>
                <w:szCs w:val="21"/>
              </w:rPr>
            </w:pPr>
            <w:r>
              <w:rPr>
                <w:rFonts w:hint="eastAsia" w:ascii="宋体" w:hAnsi="宋体"/>
                <w:color w:val="000000"/>
                <w:szCs w:val="21"/>
              </w:rPr>
              <w:t>使用说明</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35270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hint="eastAsia" w:asciiTheme="minorEastAsia" w:hAnsiTheme="minorEastAsia" w:eastAsiaTheme="minorEastAsia"/>
                <w:color w:val="000000"/>
                <w:szCs w:val="21"/>
              </w:rPr>
            </w:pPr>
          </w:p>
        </w:tc>
        <w:tc>
          <w:tcPr>
            <w:tcW w:w="1934"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jc w:val="center"/>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备注</w:t>
            </w:r>
          </w:p>
        </w:tc>
        <w:tc>
          <w:tcPr>
            <w:tcW w:w="8378" w:type="dxa"/>
            <w:gridSpan w:val="4"/>
            <w:vAlign w:val="center"/>
          </w:tcPr>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注1</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根据产品纤维种类的不同，选用FZ/T 01057（所有部分）、GB/T 2910（所有部分）、</w:t>
            </w:r>
            <w:r>
              <w:rPr>
                <w:rFonts w:cs="Calibri" w:asciiTheme="minorEastAsia" w:hAnsiTheme="minorEastAsia" w:eastAsiaTheme="minorEastAsia"/>
                <w:color w:val="000000"/>
                <w:szCs w:val="21"/>
              </w:rPr>
              <w:t>FZ/T 01026</w:t>
            </w:r>
            <w:r>
              <w:rPr>
                <w:rFonts w:hint="eastAsia" w:cs="Calibri" w:asciiTheme="minorEastAsia" w:hAnsiTheme="minorEastAsia" w:eastAsiaTheme="minorEastAsia"/>
                <w:color w:val="000000"/>
                <w:szCs w:val="21"/>
              </w:rPr>
              <w:t>等适用的检测方法。</w:t>
            </w:r>
          </w:p>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 xml:space="preserve">注2 </w:t>
            </w:r>
            <w:r>
              <w:rPr>
                <w:rFonts w:hint="eastAsia" w:ascii="宋体" w:cs="宋体"/>
                <w:kern w:val="0"/>
                <w:szCs w:val="21"/>
              </w:rPr>
              <w:t>仅考核塑料附件。</w:t>
            </w:r>
          </w:p>
          <w:p>
            <w:pPr>
              <w:ind w:left="420" w:hanging="420" w:hangingChars="200"/>
              <w:rPr>
                <w:rFonts w:ascii="宋体" w:cs="宋体"/>
                <w:kern w:val="0"/>
                <w:szCs w:val="21"/>
              </w:rPr>
            </w:pPr>
            <w:r>
              <w:rPr>
                <w:rFonts w:hint="eastAsia" w:cs="Calibri" w:asciiTheme="minorEastAsia" w:hAnsiTheme="minorEastAsia" w:eastAsiaTheme="minorEastAsia"/>
                <w:color w:val="000000" w:themeColor="text1"/>
                <w:szCs w:val="21"/>
              </w:rPr>
              <w:t>注3</w:t>
            </w:r>
            <w:r>
              <w:rPr>
                <w:rFonts w:cs="Calibri" w:asciiTheme="minorEastAsia" w:hAnsiTheme="minorEastAsia" w:eastAsiaTheme="minorEastAsia"/>
                <w:color w:val="000000" w:themeColor="text1"/>
                <w:szCs w:val="21"/>
              </w:rPr>
              <w:t xml:space="preserve"> </w:t>
            </w:r>
            <w:r>
              <w:rPr>
                <w:rFonts w:hint="eastAsia" w:ascii="宋体" w:cs="宋体"/>
                <w:kern w:val="0"/>
                <w:szCs w:val="21"/>
              </w:rPr>
              <w:t>仅考核背带（袋）上可被婴幼儿牙齿触及的附件。</w:t>
            </w:r>
          </w:p>
          <w:p>
            <w:pPr>
              <w:ind w:left="420" w:hanging="420" w:hangingChars="200"/>
              <w:rPr>
                <w:rFonts w:ascii="宋体" w:cs="宋体"/>
                <w:kern w:val="0"/>
                <w:szCs w:val="21"/>
              </w:rPr>
            </w:pPr>
            <w:r>
              <w:rPr>
                <w:rFonts w:hint="eastAsia" w:cs="Calibri" w:asciiTheme="minorEastAsia" w:hAnsiTheme="minorEastAsia" w:eastAsiaTheme="minorEastAsia"/>
                <w:color w:val="000000" w:themeColor="text1"/>
                <w:szCs w:val="21"/>
              </w:rPr>
              <w:t>注4</w:t>
            </w:r>
            <w:r>
              <w:rPr>
                <w:rFonts w:cs="Calibri" w:asciiTheme="minorEastAsia" w:hAnsiTheme="minorEastAsia" w:eastAsiaTheme="minorEastAsia"/>
                <w:color w:val="000000" w:themeColor="text1"/>
                <w:szCs w:val="21"/>
              </w:rPr>
              <w:t xml:space="preserve"> </w:t>
            </w:r>
            <w:r>
              <w:rPr>
                <w:rFonts w:hint="eastAsia" w:ascii="宋体" w:cs="宋体"/>
                <w:kern w:val="0"/>
                <w:szCs w:val="21"/>
              </w:rPr>
              <w:t>包括可拆卸部件及可能被婴幼儿抓起或咬住的部件。</w:t>
            </w:r>
          </w:p>
          <w:p>
            <w:pPr>
              <w:ind w:left="420" w:hanging="420" w:hangingChars="200"/>
              <w:rPr>
                <w:rFonts w:ascii="宋体" w:cs="宋体"/>
                <w:kern w:val="0"/>
                <w:szCs w:val="21"/>
              </w:rPr>
            </w:pPr>
            <w:r>
              <w:rPr>
                <w:rFonts w:hint="eastAsia" w:cs="Calibri" w:asciiTheme="minorEastAsia" w:hAnsiTheme="minorEastAsia" w:eastAsiaTheme="minorEastAsia"/>
                <w:color w:val="000000" w:themeColor="text1"/>
                <w:szCs w:val="21"/>
              </w:rPr>
              <w:t>注5</w:t>
            </w:r>
            <w:r>
              <w:rPr>
                <w:rFonts w:cs="Calibri" w:asciiTheme="minorEastAsia" w:hAnsiTheme="minorEastAsia" w:eastAsiaTheme="minorEastAsia"/>
                <w:color w:val="000000" w:themeColor="text1"/>
                <w:szCs w:val="21"/>
              </w:rPr>
              <w:t xml:space="preserve"> </w:t>
            </w:r>
            <w:r>
              <w:rPr>
                <w:rFonts w:hint="eastAsia" w:ascii="宋体" w:cs="宋体"/>
                <w:kern w:val="0"/>
                <w:szCs w:val="21"/>
              </w:rPr>
              <w:t>包括用于固定婴幼儿的跨带、肩带和腰带。</w:t>
            </w:r>
          </w:p>
          <w:p>
            <w:pPr>
              <w:ind w:left="420" w:hanging="420" w:hangingChars="200"/>
              <w:rPr>
                <w:rFonts w:hint="eastAsia" w:asciiTheme="minorEastAsia" w:hAnsiTheme="minorEastAsia" w:eastAsiaTheme="minorEastAsia"/>
                <w:color w:val="000000" w:themeColor="text1"/>
                <w:szCs w:val="21"/>
              </w:rPr>
            </w:pPr>
            <w:r>
              <w:rPr>
                <w:rFonts w:hint="eastAsia" w:ascii="宋体" w:cs="宋体"/>
                <w:kern w:val="0"/>
                <w:szCs w:val="21"/>
              </w:rPr>
              <w:t>注</w:t>
            </w:r>
            <w:r>
              <w:rPr>
                <w:rFonts w:ascii="宋体" w:cs="宋体"/>
                <w:kern w:val="0"/>
                <w:szCs w:val="21"/>
              </w:rPr>
              <w:t xml:space="preserve">6 </w:t>
            </w:r>
            <w:r>
              <w:rPr>
                <w:rFonts w:hint="eastAsia" w:ascii="宋体" w:cs="宋体"/>
                <w:kern w:val="0"/>
                <w:szCs w:val="21"/>
              </w:rPr>
              <w:t>包括用于束缚成人的肩带、腰带。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说明</w:t>
            </w:r>
          </w:p>
        </w:tc>
        <w:tc>
          <w:tcPr>
            <w:tcW w:w="8378" w:type="dxa"/>
            <w:gridSpan w:val="4"/>
            <w:vAlign w:val="center"/>
          </w:tcPr>
          <w:p>
            <w:pPr>
              <w:ind w:firstLine="420" w:firstLineChars="200"/>
              <w:jc w:val="left"/>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pPr>
              <w:ind w:firstLine="420" w:firstLineChars="200"/>
              <w:rPr>
                <w:rFonts w:asciiTheme="minorEastAsia" w:hAnsiTheme="minorEastAsia" w:eastAsiaTheme="minorEastAsia"/>
                <w:color w:val="000000" w:themeColor="text1"/>
                <w:szCs w:val="21"/>
              </w:rPr>
            </w:pPr>
            <w:r>
              <w:rPr>
                <w:rFonts w:hint="eastAsia" w:cs="Calibri" w:asciiTheme="minorEastAsia" w:hAnsiTheme="minorEastAsia" w:eastAsiaTheme="minorEastAsia"/>
                <w:color w:val="000000"/>
                <w:szCs w:val="21"/>
              </w:rPr>
              <w:t>2.</w:t>
            </w:r>
            <w:r>
              <w:rPr>
                <w:rFonts w:cs="Calibri" w:asciiTheme="minorEastAsia" w:hAnsiTheme="minorEastAsia" w:eastAsiaTheme="minorEastAsia"/>
                <w:color w:val="000000"/>
                <w:szCs w:val="21"/>
              </w:rPr>
              <w:t xml:space="preserve"> 凡是注日期的文件，其随后所有的修改单（不包括勘误的内容）或修订版不适用于本细则。凡是不注日期的文件，其最新版本适用于本细则。</w:t>
            </w:r>
          </w:p>
        </w:tc>
      </w:tr>
    </w:tbl>
    <w:p>
      <w:pPr>
        <w:spacing w:line="460" w:lineRule="exact"/>
        <w:rPr>
          <w:rFonts w:ascii="宋体" w:hAnsi="宋体" w:cs="Calibri"/>
          <w:color w:val="000000"/>
          <w:sz w:val="24"/>
        </w:rPr>
      </w:pPr>
      <w:r>
        <w:rPr>
          <w:rFonts w:hint="eastAsia" w:ascii="黑体" w:hAnsi="黑体" w:eastAsia="黑体" w:cs="Calibri"/>
          <w:color w:val="000000"/>
          <w:sz w:val="24"/>
        </w:rPr>
        <w:t>3检测结果判定</w:t>
      </w:r>
    </w:p>
    <w:p>
      <w:pPr>
        <w:snapToGrid w:val="0"/>
        <w:spacing w:line="460" w:lineRule="exact"/>
        <w:rPr>
          <w:rFonts w:ascii="宋体" w:hAnsi="宋体" w:cs="Calibri"/>
          <w:color w:val="000000"/>
          <w:sz w:val="24"/>
        </w:rPr>
      </w:pPr>
      <w:r>
        <w:rPr>
          <w:rFonts w:ascii="宋体" w:hAnsi="宋体" w:cs="Calibri"/>
          <w:color w:val="000000"/>
          <w:sz w:val="24"/>
        </w:rPr>
        <w:t>3.</w:t>
      </w:r>
      <w:r>
        <w:rPr>
          <w:rFonts w:hint="eastAsia" w:ascii="宋体" w:hAnsi="宋体" w:cs="Calibri"/>
          <w:color w:val="000000"/>
          <w:sz w:val="24"/>
        </w:rPr>
        <w:t>1</w:t>
      </w:r>
      <w:r>
        <w:rPr>
          <w:rFonts w:ascii="宋体" w:hAnsi="宋体" w:cs="Calibri"/>
          <w:color w:val="000000"/>
          <w:sz w:val="24"/>
        </w:rPr>
        <w:t>判定</w:t>
      </w:r>
      <w:r>
        <w:rPr>
          <w:rFonts w:hint="eastAsia" w:ascii="宋体" w:hAnsi="宋体" w:cs="Calibri"/>
          <w:color w:val="000000"/>
          <w:sz w:val="24"/>
        </w:rPr>
        <w:t>规则</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1</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w:t>
      </w:r>
      <w:r>
        <w:rPr>
          <w:rFonts w:ascii="宋体" w:hAnsi="宋体" w:cs="Calibri"/>
          <w:color w:val="000000"/>
          <w:sz w:val="24"/>
        </w:rPr>
        <w:t>高于本细则中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对应的质量</w:t>
      </w:r>
      <w:r>
        <w:rPr>
          <w:rFonts w:ascii="宋体" w:hAnsi="宋体" w:cs="Calibri"/>
          <w:color w:val="000000"/>
          <w:sz w:val="24"/>
        </w:rPr>
        <w:t>要求时，</w:t>
      </w:r>
      <w:r>
        <w:rPr>
          <w:rFonts w:hint="eastAsia" w:ascii="宋体" w:hAnsi="宋体" w:cs="Calibri"/>
          <w:color w:val="000000"/>
          <w:sz w:val="24"/>
        </w:rPr>
        <w:t>按照</w:t>
      </w:r>
      <w:r>
        <w:rPr>
          <w:rFonts w:ascii="宋体" w:hAnsi="宋体" w:cs="Calibri"/>
          <w:color w:val="000000"/>
          <w:sz w:val="24"/>
        </w:rPr>
        <w:t>被</w:t>
      </w:r>
      <w:r>
        <w:rPr>
          <w:rFonts w:hint="eastAsia" w:ascii="宋体" w:hAnsi="宋体" w:cs="Calibri"/>
          <w:color w:val="000000"/>
          <w:sz w:val="24"/>
        </w:rPr>
        <w:t>抽查</w:t>
      </w:r>
      <w:r>
        <w:rPr>
          <w:rFonts w:ascii="宋体" w:hAnsi="宋体" w:cs="Calibri"/>
          <w:color w:val="000000"/>
          <w:sz w:val="24"/>
        </w:rPr>
        <w:t>产品明示的质量要求判定。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2</w:t>
      </w:r>
      <w:r>
        <w:rPr>
          <w:rFonts w:ascii="宋体" w:hAnsi="宋体" w:cs="Calibri"/>
          <w:color w:val="000000"/>
          <w:sz w:val="24"/>
        </w:rPr>
        <w:t>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状况缺少、低于或包含</w:t>
      </w:r>
      <w:r>
        <w:rPr>
          <w:rFonts w:ascii="宋体" w:hAnsi="宋体" w:cs="Calibri"/>
          <w:color w:val="000000"/>
          <w:sz w:val="24"/>
        </w:rPr>
        <w:t>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的强制性</w:t>
      </w:r>
      <w:r>
        <w:rPr>
          <w:rFonts w:hint="eastAsia" w:ascii="宋体" w:hAnsi="宋体" w:cs="Calibri"/>
          <w:color w:val="000000"/>
          <w:sz w:val="24"/>
        </w:rPr>
        <w:t>质量</w:t>
      </w:r>
      <w:r>
        <w:rPr>
          <w:rFonts w:ascii="宋体" w:hAnsi="宋体" w:cs="Calibri"/>
          <w:color w:val="000000"/>
          <w:sz w:val="24"/>
        </w:rPr>
        <w:t>要求时，按照强制性</w:t>
      </w:r>
      <w:r>
        <w:rPr>
          <w:rFonts w:hint="eastAsia" w:ascii="宋体" w:hAnsi="宋体" w:cs="Calibri"/>
          <w:color w:val="000000"/>
          <w:sz w:val="24"/>
        </w:rPr>
        <w:t>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3</w:t>
      </w:r>
      <w:r>
        <w:rPr>
          <w:rFonts w:ascii="宋体" w:hAnsi="宋体" w:cs="Calibri"/>
          <w:color w:val="000000"/>
          <w:sz w:val="24"/>
        </w:rPr>
        <w:t>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状况低于或包含</w:t>
      </w:r>
      <w:r>
        <w:rPr>
          <w:rFonts w:ascii="宋体" w:hAnsi="宋体" w:cs="Calibri"/>
          <w:color w:val="000000"/>
          <w:sz w:val="24"/>
        </w:rPr>
        <w:t>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w:t>
      </w:r>
      <w:r>
        <w:rPr>
          <w:rFonts w:hint="eastAsia" w:ascii="宋体" w:hAnsi="宋体" w:cs="Calibri"/>
          <w:color w:val="000000"/>
          <w:sz w:val="24"/>
        </w:rPr>
        <w:t>推荐性质量</w:t>
      </w:r>
      <w:r>
        <w:rPr>
          <w:rFonts w:ascii="宋体" w:hAnsi="宋体" w:cs="Calibri"/>
          <w:color w:val="000000"/>
          <w:sz w:val="24"/>
        </w:rPr>
        <w:t>要求时</w:t>
      </w:r>
      <w:r>
        <w:rPr>
          <w:rFonts w:hint="eastAsia" w:ascii="宋体" w:hAnsi="宋体" w:cs="Calibri"/>
          <w:color w:val="000000"/>
          <w:sz w:val="24"/>
        </w:rPr>
        <w:t>，</w:t>
      </w:r>
      <w:r>
        <w:rPr>
          <w:rFonts w:ascii="宋体" w:hAnsi="宋体" w:cs="Calibri"/>
          <w:color w:val="000000"/>
          <w:sz w:val="24"/>
        </w:rPr>
        <w:t>按照</w:t>
      </w:r>
      <w:r>
        <w:rPr>
          <w:rFonts w:hint="eastAsia" w:ascii="宋体" w:hAnsi="宋体" w:cs="Calibri"/>
          <w:color w:val="000000"/>
          <w:sz w:val="24"/>
        </w:rPr>
        <w:t>被抽查产品明示的质量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4若被抽查产品明示质量状况缺少本细则中检测项目对应的推荐性标准要求时，该项目不参与判定。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w:t>
      </w:r>
      <w:r>
        <w:rPr>
          <w:rFonts w:hint="eastAsia" w:ascii="宋体" w:hAnsi="宋体" w:cs="Calibri"/>
          <w:color w:val="000000"/>
          <w:sz w:val="24"/>
        </w:rPr>
        <w:t>2结果判定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.2.1</w:t>
      </w:r>
      <w:r>
        <w:rPr>
          <w:rFonts w:hint="eastAsia" w:ascii="宋体" w:hAnsi="宋体" w:cs="Calibri"/>
          <w:color w:val="000000"/>
          <w:sz w:val="24"/>
        </w:rPr>
        <w:t>参与判定的</w:t>
      </w:r>
      <w:r>
        <w:rPr>
          <w:rFonts w:ascii="宋体" w:hAnsi="宋体" w:cs="Calibri"/>
          <w:color w:val="000000"/>
          <w:sz w:val="24"/>
        </w:rPr>
        <w:t>检测项目中任一项或一项以上不</w:t>
      </w:r>
      <w:r>
        <w:rPr>
          <w:rFonts w:hint="eastAsia" w:ascii="宋体" w:hAnsi="宋体" w:cs="Calibri"/>
          <w:color w:val="000000"/>
          <w:sz w:val="24"/>
        </w:rPr>
        <w:t>符合对应的质量要求</w:t>
      </w:r>
      <w:r>
        <w:rPr>
          <w:rFonts w:ascii="宋体" w:hAnsi="宋体" w:cs="Calibri"/>
          <w:color w:val="000000"/>
          <w:sz w:val="24"/>
        </w:rPr>
        <w:t>，判定为被抽查产品不合格。</w:t>
      </w:r>
    </w:p>
    <w:p>
      <w:pPr>
        <w:snapToGrid w:val="0"/>
        <w:spacing w:line="440" w:lineRule="exact"/>
        <w:rPr>
          <w:rFonts w:ascii="宋体" w:hAnsi="宋体"/>
          <w:color w:val="FF0000"/>
          <w:sz w:val="24"/>
        </w:rPr>
      </w:pPr>
      <w:r>
        <w:rPr>
          <w:rFonts w:hint="eastAsia" w:ascii="宋体" w:hAnsi="宋体" w:cs="Calibri"/>
          <w:color w:val="000000"/>
          <w:sz w:val="24"/>
        </w:rPr>
        <w:t>3</w:t>
      </w:r>
      <w:r>
        <w:rPr>
          <w:rFonts w:ascii="宋体" w:hAnsi="宋体" w:cs="Calibri"/>
          <w:color w:val="000000"/>
          <w:sz w:val="24"/>
        </w:rPr>
        <w:t>.2.2</w:t>
      </w:r>
      <w:r>
        <w:rPr>
          <w:rFonts w:hint="eastAsia" w:ascii="宋体" w:hAnsi="宋体" w:cs="Calibri"/>
          <w:color w:val="000000"/>
          <w:sz w:val="24"/>
        </w:rPr>
        <w:t>若检测项目全部符合质量要求，表明未发现被抽查产品不合格，不判定被抽查产品合格。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10BFB"/>
    <w:multiLevelType w:val="multilevel"/>
    <w:tmpl w:val="1E210BFB"/>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2"/>
  </w:compat>
  <w:rsids>
    <w:rsidRoot w:val="00B525EF"/>
    <w:rsid w:val="00040B1D"/>
    <w:rsid w:val="00052216"/>
    <w:rsid w:val="00052629"/>
    <w:rsid w:val="00074373"/>
    <w:rsid w:val="000827A6"/>
    <w:rsid w:val="000B2D0E"/>
    <w:rsid w:val="000C178E"/>
    <w:rsid w:val="000C5C82"/>
    <w:rsid w:val="000C5FB2"/>
    <w:rsid w:val="000E6DDF"/>
    <w:rsid w:val="00100AE3"/>
    <w:rsid w:val="0010456C"/>
    <w:rsid w:val="0012590B"/>
    <w:rsid w:val="001659CD"/>
    <w:rsid w:val="0018420F"/>
    <w:rsid w:val="001A1209"/>
    <w:rsid w:val="001F1C33"/>
    <w:rsid w:val="00257469"/>
    <w:rsid w:val="0026302A"/>
    <w:rsid w:val="00276815"/>
    <w:rsid w:val="00283DF3"/>
    <w:rsid w:val="0028518F"/>
    <w:rsid w:val="00287C7A"/>
    <w:rsid w:val="002B5BAA"/>
    <w:rsid w:val="002C4109"/>
    <w:rsid w:val="002D043B"/>
    <w:rsid w:val="002D24E9"/>
    <w:rsid w:val="002F1111"/>
    <w:rsid w:val="002F37B7"/>
    <w:rsid w:val="00335F79"/>
    <w:rsid w:val="00360BBA"/>
    <w:rsid w:val="003709C9"/>
    <w:rsid w:val="00405765"/>
    <w:rsid w:val="00412CF2"/>
    <w:rsid w:val="004754B8"/>
    <w:rsid w:val="00475B47"/>
    <w:rsid w:val="004D4DAA"/>
    <w:rsid w:val="00503B7C"/>
    <w:rsid w:val="00522A8A"/>
    <w:rsid w:val="00532B56"/>
    <w:rsid w:val="00545330"/>
    <w:rsid w:val="00566AFA"/>
    <w:rsid w:val="0058368D"/>
    <w:rsid w:val="005842DC"/>
    <w:rsid w:val="005B75C4"/>
    <w:rsid w:val="005D446C"/>
    <w:rsid w:val="005E0927"/>
    <w:rsid w:val="00634372"/>
    <w:rsid w:val="00640C75"/>
    <w:rsid w:val="006610CC"/>
    <w:rsid w:val="00670E9F"/>
    <w:rsid w:val="006F0259"/>
    <w:rsid w:val="00721A10"/>
    <w:rsid w:val="00730C62"/>
    <w:rsid w:val="007869C0"/>
    <w:rsid w:val="007A1539"/>
    <w:rsid w:val="007B278F"/>
    <w:rsid w:val="007B2AF8"/>
    <w:rsid w:val="007E0C52"/>
    <w:rsid w:val="0082117A"/>
    <w:rsid w:val="008452F6"/>
    <w:rsid w:val="008800CA"/>
    <w:rsid w:val="00885171"/>
    <w:rsid w:val="008914CE"/>
    <w:rsid w:val="008A112A"/>
    <w:rsid w:val="008A155C"/>
    <w:rsid w:val="008E52D2"/>
    <w:rsid w:val="00901079"/>
    <w:rsid w:val="00912469"/>
    <w:rsid w:val="0093348D"/>
    <w:rsid w:val="0094433C"/>
    <w:rsid w:val="009C0006"/>
    <w:rsid w:val="00A0422C"/>
    <w:rsid w:val="00A656CB"/>
    <w:rsid w:val="00AB0483"/>
    <w:rsid w:val="00AC0658"/>
    <w:rsid w:val="00AF107E"/>
    <w:rsid w:val="00B04FC5"/>
    <w:rsid w:val="00B15F6B"/>
    <w:rsid w:val="00B351E3"/>
    <w:rsid w:val="00B45B5A"/>
    <w:rsid w:val="00B525EF"/>
    <w:rsid w:val="00B657E1"/>
    <w:rsid w:val="00B71D10"/>
    <w:rsid w:val="00B735A4"/>
    <w:rsid w:val="00B7524B"/>
    <w:rsid w:val="00B75E44"/>
    <w:rsid w:val="00B966D5"/>
    <w:rsid w:val="00BC710F"/>
    <w:rsid w:val="00C316F6"/>
    <w:rsid w:val="00C53409"/>
    <w:rsid w:val="00C67A12"/>
    <w:rsid w:val="00C84A7F"/>
    <w:rsid w:val="00C9194D"/>
    <w:rsid w:val="00CD467D"/>
    <w:rsid w:val="00CF096B"/>
    <w:rsid w:val="00D72D2A"/>
    <w:rsid w:val="00D73B25"/>
    <w:rsid w:val="00D913BE"/>
    <w:rsid w:val="00DC4244"/>
    <w:rsid w:val="00DE2355"/>
    <w:rsid w:val="00DE6715"/>
    <w:rsid w:val="00DF45F8"/>
    <w:rsid w:val="00E01F98"/>
    <w:rsid w:val="00E22C4C"/>
    <w:rsid w:val="00E46AF7"/>
    <w:rsid w:val="00E67849"/>
    <w:rsid w:val="00E7748A"/>
    <w:rsid w:val="00E853F6"/>
    <w:rsid w:val="00F1679A"/>
    <w:rsid w:val="00F332CA"/>
    <w:rsid w:val="00F37E45"/>
    <w:rsid w:val="00F57ACD"/>
    <w:rsid w:val="00F7547F"/>
    <w:rsid w:val="00FD0DEA"/>
    <w:rsid w:val="53BB8580"/>
    <w:rsid w:val="B6C984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页脚 字符"/>
    <w:basedOn w:val="7"/>
    <w:link w:val="4"/>
    <w:qFormat/>
    <w:uiPriority w:val="99"/>
    <w:rPr>
      <w:kern w:val="2"/>
      <w:sz w:val="18"/>
      <w:szCs w:val="18"/>
    </w:rPr>
  </w:style>
  <w:style w:type="character" w:customStyle="1" w:styleId="12">
    <w:name w:val="页眉 字符"/>
    <w:basedOn w:val="7"/>
    <w:link w:val="5"/>
    <w:semiHidden/>
    <w:qFormat/>
    <w:uiPriority w:val="99"/>
    <w:rPr>
      <w:kern w:val="2"/>
      <w:sz w:val="18"/>
      <w:szCs w:val="18"/>
    </w:rPr>
  </w:style>
  <w:style w:type="character" w:customStyle="1" w:styleId="13">
    <w:name w:val="批注框文本 字符"/>
    <w:basedOn w:val="7"/>
    <w:link w:val="3"/>
    <w:semiHidden/>
    <w:qFormat/>
    <w:uiPriority w:val="99"/>
    <w:rPr>
      <w:kern w:val="2"/>
      <w:sz w:val="18"/>
      <w:szCs w:val="18"/>
    </w:rPr>
  </w:style>
  <w:style w:type="paragraph" w:styleId="14">
    <w:name w:val="List Paragraph"/>
    <w:basedOn w:val="1"/>
    <w:qFormat/>
    <w:uiPriority w:val="99"/>
    <w:pPr>
      <w:ind w:firstLine="420" w:firstLineChars="200"/>
    </w:pPr>
  </w:style>
  <w:style w:type="character" w:customStyle="1" w:styleId="15">
    <w:name w:val="标题 1 字符"/>
    <w:basedOn w:val="7"/>
    <w:link w:val="2"/>
    <w:qFormat/>
    <w:uiPriority w:val="9"/>
    <w:rPr>
      <w:rFonts w:ascii="宋体" w:hAnsi="宋体" w:cs="宋体"/>
      <w:b/>
      <w:bCs/>
      <w:kern w:val="36"/>
      <w:sz w:val="48"/>
      <w:szCs w:val="48"/>
    </w:rPr>
  </w:style>
  <w:style w:type="paragraph" w:customStyle="1" w:styleId="16">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282</Words>
  <Characters>1614</Characters>
  <Lines>13</Lines>
  <Paragraphs>3</Paragraphs>
  <TotalTime>0</TotalTime>
  <ScaleCrop>false</ScaleCrop>
  <LinksUpToDate>false</LinksUpToDate>
  <CharactersWithSpaces>1893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2021-03-05T18:23:00Z</dcterms:created>
  <dc:creator>Legend User</dc:creator>
  <cp:lastModifiedBy>scjuser</cp:lastModifiedBy>
  <cp:lastPrinted>2022-10-05T11:42:00Z</cp:lastPrinted>
  <dcterms:modified xsi:type="dcterms:W3CDTF">2022-10-10T11:22:13Z</dcterms:modified>
  <dc:title>××产品质量监督抽查实施细则</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