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360" w:lineRule="auto"/>
        <w:jc w:val="right"/>
        <w:rPr>
          <w:rFonts w:ascii="仿宋_GB2312" w:hAnsi="Calibri" w:eastAsia="仿宋_GB2312" w:cs="Calibri"/>
          <w:color w:val="000000"/>
          <w:sz w:val="28"/>
          <w:szCs w:val="28"/>
        </w:rPr>
      </w:pP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编号：SHSSXZ020</w:t>
      </w:r>
      <w:r>
        <w:rPr>
          <w:rFonts w:hint="eastAsia" w:ascii="仿宋_GB2312" w:hAnsi="Calibri" w:eastAsia="仿宋_GB2312" w:cs="Calibri"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_GB2312" w:hAnsi="Calibri" w:eastAsia="仿宋_GB2312" w:cs="Calibri"/>
          <w:color w:val="000000"/>
          <w:sz w:val="28"/>
          <w:szCs w:val="28"/>
        </w:rPr>
        <w:t>-2022</w:t>
      </w:r>
    </w:p>
    <w:p>
      <w:pPr>
        <w:snapToGrid w:val="0"/>
        <w:spacing w:line="360" w:lineRule="auto"/>
        <w:jc w:val="center"/>
        <w:rPr>
          <w:rFonts w:hint="eastAsia" w:ascii="黑体" w:hAnsi="黑体" w:eastAsia="黑体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Calibri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上海市产品质量监督抽查实施细则</w:t>
      </w:r>
    </w:p>
    <w:p>
      <w:pPr>
        <w:snapToGrid w:val="0"/>
        <w:spacing w:line="360" w:lineRule="auto"/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功能性服装及运动服产品</w:t>
      </w:r>
    </w:p>
    <w:p>
      <w:pPr>
        <w:snapToGrid w:val="0"/>
        <w:spacing w:line="440" w:lineRule="exact"/>
        <w:ind w:firstLine="359" w:firstLineChars="171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 抽样方法</w:t>
      </w:r>
    </w:p>
    <w:p>
      <w:pPr>
        <w:spacing w:line="460" w:lineRule="exact"/>
        <w:ind w:firstLine="440" w:firstLineChars="200"/>
        <w:rPr>
          <w:rFonts w:hint="default" w:cs="Calibri"/>
          <w:sz w:val="22"/>
          <w:szCs w:val="22"/>
        </w:rPr>
      </w:pPr>
      <w:r>
        <w:rPr>
          <w:rFonts w:cs="Calibri"/>
          <w:sz w:val="22"/>
          <w:szCs w:val="22"/>
        </w:rPr>
        <w:t>以随机方式在被抽样生产者、销售者的待销产品中抽取样品。</w:t>
      </w:r>
    </w:p>
    <w:p>
      <w:pPr>
        <w:snapToGrid w:val="0"/>
        <w:spacing w:line="440" w:lineRule="exact"/>
        <w:ind w:firstLine="480" w:firstLineChars="200"/>
        <w:rPr>
          <w:rFonts w:ascii="宋体" w:hAnsi="宋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460" w:lineRule="exact"/>
        <w:rPr>
          <w:rFonts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eastAsia" w:ascii="黑体" w:hAnsi="黑体" w:eastAsia="黑体" w:cs="Calibri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检验项目和依据</w:t>
      </w:r>
    </w:p>
    <w:p>
      <w:pPr>
        <w:snapToGrid w:val="0"/>
        <w:spacing w:line="440" w:lineRule="exact"/>
        <w:jc w:val="center"/>
        <w:rPr>
          <w:rFonts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表2 功能性服装及运动服产品检验项目</w:t>
      </w:r>
    </w:p>
    <w:tbl>
      <w:tblPr>
        <w:tblStyle w:val="11"/>
        <w:tblW w:w="940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139"/>
        <w:gridCol w:w="1140"/>
        <w:gridCol w:w="2706"/>
        <w:gridCol w:w="1709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</w:t>
            </w:r>
            <w:r>
              <w:rPr>
                <w:rFonts w:hint="eastAsia"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验</w:t>
            </w:r>
            <w:r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2706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检验方法</w:t>
            </w:r>
          </w:p>
        </w:tc>
        <w:tc>
          <w:tcPr>
            <w:tcW w:w="1709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强制性质量要求</w:t>
            </w:r>
          </w:p>
        </w:tc>
        <w:tc>
          <w:tcPr>
            <w:tcW w:w="1852" w:type="dxa"/>
            <w:vAlign w:val="center"/>
          </w:tcPr>
          <w:p>
            <w:pPr>
              <w:jc w:val="center"/>
              <w:rPr>
                <w:rFonts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推荐性质量要求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产品使用说明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5296.4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GB/T 5296.4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2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szCs w:val="21"/>
              </w:rPr>
              <w:t>纤维含量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FZ/T 01057 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（适用标准）</w:t>
            </w:r>
          </w:p>
          <w:p>
            <w:pPr>
              <w:spacing w:line="44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2910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（适用标准）</w:t>
            </w:r>
          </w:p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F</w:t>
            </w:r>
            <w:r>
              <w:rPr>
                <w:rFonts w:ascii="宋体" w:hAnsi="宋体" w:cs="仿宋"/>
                <w:color w:val="000000"/>
                <w:szCs w:val="21"/>
              </w:rPr>
              <w:t>Z/T 01026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等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3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甲醛含量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2912.1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 xml:space="preserve">GB18401   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4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pH值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7573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5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可分解致癌芳香胺染料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17592</w:t>
            </w:r>
          </w:p>
          <w:p>
            <w:pPr>
              <w:spacing w:line="440" w:lineRule="exact"/>
              <w:ind w:firstLine="630" w:firstLineChars="300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 GB/T 23344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6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耐水色牢度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5713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7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耐汗渍色牢度（酸、碱）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3922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color w:val="000000"/>
                <w:szCs w:val="21"/>
              </w:rPr>
              <w:t xml:space="preserve"> 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8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耐摩擦色牢度（干、湿）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GB/T 3920 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9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异味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 18401-2010 条款6.7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GB18401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10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耐洗色牢度（干洗/水洗）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干洗：GB/T 5711 </w:t>
            </w:r>
            <w:r>
              <w:rPr>
                <w:rFonts w:ascii="宋体" w:hAnsi="宋体" w:cs="仿宋"/>
                <w:szCs w:val="21"/>
              </w:rPr>
              <w:t xml:space="preserve"> </w:t>
            </w:r>
          </w:p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水洗：GB/T 3921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11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Cs w:val="21"/>
              </w:rPr>
              <w:t>耐光色牢度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 xml:space="preserve">GB/T 8427 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12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耐光、汗复合色牢度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14576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13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起球</w:t>
            </w:r>
          </w:p>
        </w:tc>
        <w:tc>
          <w:tcPr>
            <w:tcW w:w="2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4802.1</w:t>
            </w:r>
          </w:p>
          <w:p>
            <w:pPr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4802.</w:t>
            </w:r>
            <w:r>
              <w:rPr>
                <w:rFonts w:hint="eastAsia" w:ascii="宋体" w:hAnsi="宋体" w:cs="仿宋"/>
                <w:szCs w:val="21"/>
              </w:rPr>
              <w:t>3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14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耐磨性能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21196.2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15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裤后裆接缝强力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GB/T 3923.1 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16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顶破强力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 xml:space="preserve">GB/T 19976 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17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防风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透气率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color w:val="000000"/>
                <w:szCs w:val="21"/>
              </w:rPr>
              <w:t>GB/T 5453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18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防水/防雨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静水压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4744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szCs w:val="21"/>
              </w:rPr>
              <w:t>19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拒水/防泼水/表面抗湿/荷叶效应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表面沾水等级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4745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2</w:t>
            </w:r>
            <w:r>
              <w:rPr>
                <w:rFonts w:ascii="宋体" w:hAnsi="宋体" w:cs="仿宋"/>
                <w:szCs w:val="21"/>
              </w:rPr>
              <w:t>0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透汽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透湿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透湿量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G</w:t>
            </w:r>
            <w:r>
              <w:rPr>
                <w:rFonts w:ascii="宋体" w:hAnsi="宋体" w:cs="仿宋"/>
                <w:szCs w:val="21"/>
              </w:rPr>
              <w:t>B/T 12704.1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G</w:t>
            </w:r>
            <w:r>
              <w:rPr>
                <w:rFonts w:ascii="宋体" w:hAnsi="宋体" w:cs="仿宋"/>
                <w:szCs w:val="21"/>
              </w:rPr>
              <w:t>B/T 12704.2A</w:t>
            </w:r>
            <w:r>
              <w:rPr>
                <w:rFonts w:hint="eastAsia" w:ascii="宋体" w:hAnsi="宋体" w:cs="仿宋"/>
                <w:szCs w:val="21"/>
              </w:rPr>
              <w:t>法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21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吸湿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吸水率</w:t>
            </w:r>
          </w:p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滴水扩散时间</w:t>
            </w:r>
          </w:p>
          <w:p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芯吸高度</w:t>
            </w:r>
          </w:p>
        </w:tc>
        <w:tc>
          <w:tcPr>
            <w:tcW w:w="2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GB/T 21655.1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2</w:t>
            </w:r>
            <w:r>
              <w:rPr>
                <w:rFonts w:ascii="宋体" w:hAnsi="宋体" w:cs="仿宋"/>
                <w:szCs w:val="21"/>
              </w:rPr>
              <w:t>2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速干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蒸发速率</w:t>
            </w:r>
          </w:p>
          <w:p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透湿量</w:t>
            </w:r>
          </w:p>
        </w:tc>
        <w:tc>
          <w:tcPr>
            <w:tcW w:w="2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GB/T 21655.1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2</w:t>
            </w:r>
            <w:r>
              <w:rPr>
                <w:rFonts w:ascii="宋体" w:hAnsi="宋体" w:cs="仿宋"/>
                <w:szCs w:val="21"/>
              </w:rPr>
              <w:t>3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排汗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单向传递指数</w:t>
            </w:r>
          </w:p>
        </w:tc>
        <w:tc>
          <w:tcPr>
            <w:tcW w:w="2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GB/T 21655.2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24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防静电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半衰期</w:t>
            </w:r>
          </w:p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电荷面密度</w:t>
            </w:r>
          </w:p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电荷量</w:t>
            </w:r>
          </w:p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电阻率</w:t>
            </w:r>
          </w:p>
        </w:tc>
        <w:tc>
          <w:tcPr>
            <w:tcW w:w="27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GB/T 12703</w:t>
            </w:r>
          </w:p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</w:t>
            </w:r>
            <w:r>
              <w:rPr>
                <w:rFonts w:hint="eastAsia" w:ascii="宋体" w:hAnsi="宋体" w:cs="仿宋"/>
                <w:szCs w:val="21"/>
              </w:rPr>
              <w:t xml:space="preserve"> 12014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25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防紫外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紫外线防护系数</w:t>
            </w:r>
          </w:p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Cs w:val="21"/>
              </w:rPr>
              <w:t>UVA</w:t>
            </w:r>
            <w:r>
              <w:rPr>
                <w:rFonts w:hint="eastAsia"/>
                <w:szCs w:val="21"/>
              </w:rPr>
              <w:t>透射比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18830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26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抗菌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抑菌率（金黄色葡萄球菌、大肠杆菌、白色念珠球菌）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GB/T 20944.3</w:t>
            </w:r>
          </w:p>
          <w:p>
            <w:pPr>
              <w:spacing w:line="440" w:lineRule="exact"/>
              <w:jc w:val="center"/>
              <w:rPr>
                <w:rFonts w:hint="eastAsia" w:ascii="宋体" w:hAnsi="宋体" w:cs="仿宋"/>
                <w:szCs w:val="21"/>
              </w:rPr>
            </w:pPr>
            <w:r>
              <w:rPr>
                <w:rFonts w:ascii="宋体" w:hAnsi="宋体" w:cs="仿宋"/>
                <w:szCs w:val="21"/>
              </w:rPr>
              <w:t>FZ/T 73023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27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吸湿发热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最高温升</w:t>
            </w:r>
          </w:p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Cs w:val="21"/>
              </w:rPr>
              <w:t>30min</w:t>
            </w:r>
            <w:r>
              <w:rPr>
                <w:rFonts w:hint="eastAsia"/>
                <w:szCs w:val="21"/>
              </w:rPr>
              <w:t>平均温升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FZ/T 73036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28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拒油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拒油等级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19977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29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远红外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远红外温升</w:t>
            </w:r>
          </w:p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远红外发射率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30127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30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易去污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易去污性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FZ/T 01118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31</w:t>
            </w:r>
          </w:p>
        </w:tc>
        <w:tc>
          <w:tcPr>
            <w:tcW w:w="1139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防污</w:t>
            </w:r>
          </w:p>
        </w:tc>
        <w:tc>
          <w:tcPr>
            <w:tcW w:w="1140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耐沾污性</w:t>
            </w:r>
          </w:p>
        </w:tc>
        <w:tc>
          <w:tcPr>
            <w:tcW w:w="27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仿宋"/>
                <w:szCs w:val="21"/>
              </w:rPr>
              <w:t>GB/T 30159.1</w:t>
            </w:r>
          </w:p>
        </w:tc>
        <w:tc>
          <w:tcPr>
            <w:tcW w:w="1709" w:type="dxa"/>
            <w:vAlign w:val="center"/>
          </w:tcPr>
          <w:p>
            <w:pPr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明示执行标准</w:t>
            </w:r>
          </w:p>
          <w:p>
            <w:pPr>
              <w:spacing w:line="240" w:lineRule="atLeast"/>
              <w:jc w:val="center"/>
              <w:rPr>
                <w:rFonts w:ascii="宋体" w:hAnsi="宋体" w:cs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/>
                <w:szCs w:val="21"/>
              </w:rPr>
              <w:t>明示功能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  <w:tc>
          <w:tcPr>
            <w:tcW w:w="8546" w:type="dxa"/>
            <w:gridSpan w:val="5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>
            <w:pPr>
              <w:ind w:firstLine="420" w:firstLineChars="200"/>
              <w:jc w:val="left"/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宋体" w:hAnsi="宋体" w:cs="Calibri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凡是注日期的文件，其随后所有的修改单（不包括勘误的内容）或修订版不适用于本细则。凡是不注日期的文件，其最新版本适用于本细则。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3、</w:t>
            </w:r>
            <w:r>
              <w:rPr>
                <w:rFonts w:ascii="宋体" w:hAnsi="宋体"/>
              </w:rPr>
              <w:t>标识内容、说明书、包装、宣传材料中的</w:t>
            </w:r>
            <w:r>
              <w:rPr>
                <w:rFonts w:hint="eastAsia" w:ascii="宋体" w:hAnsi="宋体"/>
              </w:rPr>
              <w:t>功能、性能指标等</w:t>
            </w:r>
            <w:r>
              <w:rPr>
                <w:rFonts w:ascii="宋体" w:hAnsi="宋体"/>
              </w:rPr>
              <w:t>质量承诺等均作为</w:t>
            </w:r>
            <w:r>
              <w:rPr>
                <w:rFonts w:hint="eastAsia" w:ascii="宋体" w:hAnsi="宋体"/>
              </w:rPr>
              <w:t>检验</w:t>
            </w:r>
            <w:r>
              <w:rPr>
                <w:rFonts w:ascii="宋体" w:hAnsi="宋体"/>
              </w:rPr>
              <w:t>依据。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对抽查商品宣称有功能性等特性的，对其功能性等特性的检验依据按以下原则执行：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如果商品明示了功能性项目的执行标准，则按商品明示的进行考核；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如果商品明示了功能性指标，并明示了检测方法标准，则按其明示方法标准测试，按明示指标考核；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如果商品仅明示了功能性指标，未说明具体执行标准及检测方法，则按国家或行业现行方法标准测试，按明示指标考核；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（如果相关检测方法标准不止一种，则一般采用惯常使用的方法）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如果商品仅明示有××功能性，但未注明具体执行标准或指标，则按国家或行业现行相关标准执行；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如果企业有自行检验标准规定的，企业需提供经在主管部门备案的企业标准。</w:t>
            </w:r>
          </w:p>
        </w:tc>
      </w:tr>
    </w:tbl>
    <w:p>
      <w:pPr>
        <w:widowControl/>
        <w:jc w:val="lef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3检验结果判定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规则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产品明示质量要求高于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实施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细则中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对应的质量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要求时，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按照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产品明示的质量要求判定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产品明示质量要求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缺少、低于或包含实施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细则中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对应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的强制性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要求时，按照强制性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若被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抽查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产品明示质量要求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低于或包含实施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细则中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对应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推荐性质量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要求时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被抽查产品明示的质量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要求判定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.1.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4若被抽查产品明示质量要求缺少本细则中检验项目（序号1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序号1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）对应的推荐性标准要求时，该项目不参与判定。若被抽查产品明示质量要求缺少本细则中检验项目（序号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14-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序号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）对应的推荐性标准要求时，该项目不测试。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2结果判定</w:t>
      </w:r>
    </w:p>
    <w:p>
      <w:pPr>
        <w:snapToGrid w:val="0"/>
        <w:spacing w:line="460" w:lineRule="exact"/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.2.1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参与判定的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检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验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项目中任一项或一项以上不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符合对应的质量要求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，判定为被抽查产品不合格。</w:t>
      </w:r>
    </w:p>
    <w:p>
      <w:pPr>
        <w:snapToGrid w:val="0"/>
        <w:spacing w:line="44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.2.2</w:t>
      </w:r>
      <w:r>
        <w:rPr>
          <w:rFonts w:hint="eastAsia" w:ascii="宋体" w:hAnsi="宋体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若检验项目全部符合质量要求，表明未发现被抽查产品不合格，不判定被抽查产品合格。</w:t>
      </w:r>
    </w:p>
    <w:sectPr>
      <w:headerReference r:id="rId3" w:type="default"/>
      <w:footerReference r:id="rId4" w:type="default"/>
      <w:footerReference r:id="rId5" w:type="even"/>
      <w:pgSz w:w="11906" w:h="16838"/>
      <w:pgMar w:top="1985" w:right="1361" w:bottom="136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 Unicode MS">
    <w:altName w:val="Nimbus Roman No9 L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2</w:t>
    </w:r>
    <w:r>
      <w:fldChar w:fldCharType="end"/>
    </w:r>
  </w:p>
  <w:p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EF"/>
    <w:rsid w:val="00000EB2"/>
    <w:rsid w:val="000035A1"/>
    <w:rsid w:val="00005382"/>
    <w:rsid w:val="00024659"/>
    <w:rsid w:val="00025B1B"/>
    <w:rsid w:val="00035FF0"/>
    <w:rsid w:val="00043CBF"/>
    <w:rsid w:val="0005297D"/>
    <w:rsid w:val="00063AA2"/>
    <w:rsid w:val="00065ABE"/>
    <w:rsid w:val="00074373"/>
    <w:rsid w:val="00074BB0"/>
    <w:rsid w:val="0007682B"/>
    <w:rsid w:val="00081AEC"/>
    <w:rsid w:val="000827A6"/>
    <w:rsid w:val="000873EB"/>
    <w:rsid w:val="00091B15"/>
    <w:rsid w:val="00095586"/>
    <w:rsid w:val="000A754B"/>
    <w:rsid w:val="000B2D0E"/>
    <w:rsid w:val="000B6E69"/>
    <w:rsid w:val="000D12E9"/>
    <w:rsid w:val="000D452C"/>
    <w:rsid w:val="00100D4C"/>
    <w:rsid w:val="00101F90"/>
    <w:rsid w:val="0010243A"/>
    <w:rsid w:val="001026B0"/>
    <w:rsid w:val="001072AF"/>
    <w:rsid w:val="00107A69"/>
    <w:rsid w:val="0012177F"/>
    <w:rsid w:val="00134DFE"/>
    <w:rsid w:val="0014088C"/>
    <w:rsid w:val="00143C1D"/>
    <w:rsid w:val="00143F24"/>
    <w:rsid w:val="00147ED0"/>
    <w:rsid w:val="00150E3F"/>
    <w:rsid w:val="00152512"/>
    <w:rsid w:val="00164B21"/>
    <w:rsid w:val="00172899"/>
    <w:rsid w:val="00181EEC"/>
    <w:rsid w:val="00184106"/>
    <w:rsid w:val="00190A14"/>
    <w:rsid w:val="001A1F20"/>
    <w:rsid w:val="001B089A"/>
    <w:rsid w:val="001D42F3"/>
    <w:rsid w:val="001F23E9"/>
    <w:rsid w:val="002030DC"/>
    <w:rsid w:val="00206948"/>
    <w:rsid w:val="00222169"/>
    <w:rsid w:val="002359B2"/>
    <w:rsid w:val="00254D39"/>
    <w:rsid w:val="0025652D"/>
    <w:rsid w:val="00265347"/>
    <w:rsid w:val="002773F3"/>
    <w:rsid w:val="00287C7A"/>
    <w:rsid w:val="00293241"/>
    <w:rsid w:val="00293B1D"/>
    <w:rsid w:val="002A4736"/>
    <w:rsid w:val="002B5BAA"/>
    <w:rsid w:val="002C7AD2"/>
    <w:rsid w:val="002D11D5"/>
    <w:rsid w:val="002D471C"/>
    <w:rsid w:val="002F13E9"/>
    <w:rsid w:val="002F6C44"/>
    <w:rsid w:val="00302CA5"/>
    <w:rsid w:val="00302F0B"/>
    <w:rsid w:val="003064C9"/>
    <w:rsid w:val="0032009D"/>
    <w:rsid w:val="00326599"/>
    <w:rsid w:val="00326ADC"/>
    <w:rsid w:val="003324D2"/>
    <w:rsid w:val="0035455D"/>
    <w:rsid w:val="003551A2"/>
    <w:rsid w:val="0036328F"/>
    <w:rsid w:val="00363418"/>
    <w:rsid w:val="00367A1F"/>
    <w:rsid w:val="00370902"/>
    <w:rsid w:val="0037630E"/>
    <w:rsid w:val="0038105E"/>
    <w:rsid w:val="00384B7F"/>
    <w:rsid w:val="00385D83"/>
    <w:rsid w:val="003950E6"/>
    <w:rsid w:val="003975C7"/>
    <w:rsid w:val="003A1DA8"/>
    <w:rsid w:val="003A583D"/>
    <w:rsid w:val="003A7621"/>
    <w:rsid w:val="003B792C"/>
    <w:rsid w:val="003B7F5F"/>
    <w:rsid w:val="003D1809"/>
    <w:rsid w:val="003D181C"/>
    <w:rsid w:val="003D3AD9"/>
    <w:rsid w:val="003D4326"/>
    <w:rsid w:val="003D4449"/>
    <w:rsid w:val="003D64B0"/>
    <w:rsid w:val="003F016D"/>
    <w:rsid w:val="003F4DA5"/>
    <w:rsid w:val="003F5792"/>
    <w:rsid w:val="00403EBE"/>
    <w:rsid w:val="00411932"/>
    <w:rsid w:val="00413A9E"/>
    <w:rsid w:val="00415B58"/>
    <w:rsid w:val="00422CF4"/>
    <w:rsid w:val="00423A6C"/>
    <w:rsid w:val="00424867"/>
    <w:rsid w:val="00424A41"/>
    <w:rsid w:val="00425095"/>
    <w:rsid w:val="00431F89"/>
    <w:rsid w:val="0045239E"/>
    <w:rsid w:val="00457C94"/>
    <w:rsid w:val="00460F7E"/>
    <w:rsid w:val="00463D2D"/>
    <w:rsid w:val="00464AF5"/>
    <w:rsid w:val="004677E9"/>
    <w:rsid w:val="004754B8"/>
    <w:rsid w:val="004803C2"/>
    <w:rsid w:val="00483682"/>
    <w:rsid w:val="0048478A"/>
    <w:rsid w:val="00491A0D"/>
    <w:rsid w:val="004A1AD2"/>
    <w:rsid w:val="004B3860"/>
    <w:rsid w:val="004B7BF4"/>
    <w:rsid w:val="004B7F5B"/>
    <w:rsid w:val="004E55F9"/>
    <w:rsid w:val="004F57A7"/>
    <w:rsid w:val="00501E58"/>
    <w:rsid w:val="00512A89"/>
    <w:rsid w:val="0052065E"/>
    <w:rsid w:val="00522A8A"/>
    <w:rsid w:val="005251E2"/>
    <w:rsid w:val="005313BB"/>
    <w:rsid w:val="00532B56"/>
    <w:rsid w:val="00536F75"/>
    <w:rsid w:val="00542B20"/>
    <w:rsid w:val="00572BB0"/>
    <w:rsid w:val="0057366A"/>
    <w:rsid w:val="00574F21"/>
    <w:rsid w:val="005822DA"/>
    <w:rsid w:val="005850EB"/>
    <w:rsid w:val="0058627E"/>
    <w:rsid w:val="005954BF"/>
    <w:rsid w:val="005B438C"/>
    <w:rsid w:val="005C18E1"/>
    <w:rsid w:val="005C2B11"/>
    <w:rsid w:val="005C6EB2"/>
    <w:rsid w:val="005D0FA5"/>
    <w:rsid w:val="005D4D69"/>
    <w:rsid w:val="005E077F"/>
    <w:rsid w:val="005E5CD6"/>
    <w:rsid w:val="005F2831"/>
    <w:rsid w:val="005F39C4"/>
    <w:rsid w:val="006038CA"/>
    <w:rsid w:val="0061544E"/>
    <w:rsid w:val="00626CF0"/>
    <w:rsid w:val="006372CC"/>
    <w:rsid w:val="00644FC0"/>
    <w:rsid w:val="0064797A"/>
    <w:rsid w:val="0066387B"/>
    <w:rsid w:val="006731D3"/>
    <w:rsid w:val="0068424C"/>
    <w:rsid w:val="0069010C"/>
    <w:rsid w:val="00692315"/>
    <w:rsid w:val="006978BC"/>
    <w:rsid w:val="006B7E4A"/>
    <w:rsid w:val="006C468E"/>
    <w:rsid w:val="006D1D0D"/>
    <w:rsid w:val="006D3590"/>
    <w:rsid w:val="006D435A"/>
    <w:rsid w:val="006D5F2F"/>
    <w:rsid w:val="006E5874"/>
    <w:rsid w:val="006E70E1"/>
    <w:rsid w:val="006F737B"/>
    <w:rsid w:val="007026D2"/>
    <w:rsid w:val="00702E1D"/>
    <w:rsid w:val="00713961"/>
    <w:rsid w:val="00720916"/>
    <w:rsid w:val="007239B0"/>
    <w:rsid w:val="007271D8"/>
    <w:rsid w:val="00730C62"/>
    <w:rsid w:val="00730E25"/>
    <w:rsid w:val="00734805"/>
    <w:rsid w:val="00740E84"/>
    <w:rsid w:val="007475ED"/>
    <w:rsid w:val="007629B1"/>
    <w:rsid w:val="00767A71"/>
    <w:rsid w:val="00780E34"/>
    <w:rsid w:val="007869C0"/>
    <w:rsid w:val="00793C5A"/>
    <w:rsid w:val="007A34C3"/>
    <w:rsid w:val="007A6A65"/>
    <w:rsid w:val="007B2AF8"/>
    <w:rsid w:val="007D0EB9"/>
    <w:rsid w:val="007D5F34"/>
    <w:rsid w:val="007D77E0"/>
    <w:rsid w:val="007D7A72"/>
    <w:rsid w:val="007E7A18"/>
    <w:rsid w:val="007F7E39"/>
    <w:rsid w:val="00800FC2"/>
    <w:rsid w:val="008015EB"/>
    <w:rsid w:val="008054A6"/>
    <w:rsid w:val="00807996"/>
    <w:rsid w:val="008123DE"/>
    <w:rsid w:val="00816117"/>
    <w:rsid w:val="00823F1D"/>
    <w:rsid w:val="008306EF"/>
    <w:rsid w:val="00831EBA"/>
    <w:rsid w:val="00842D22"/>
    <w:rsid w:val="0085108D"/>
    <w:rsid w:val="00853DCA"/>
    <w:rsid w:val="00867715"/>
    <w:rsid w:val="008724F2"/>
    <w:rsid w:val="00880A2F"/>
    <w:rsid w:val="0088103A"/>
    <w:rsid w:val="00886607"/>
    <w:rsid w:val="008914CE"/>
    <w:rsid w:val="008B068E"/>
    <w:rsid w:val="008B6E3F"/>
    <w:rsid w:val="008C1871"/>
    <w:rsid w:val="008C1C3F"/>
    <w:rsid w:val="008C21FF"/>
    <w:rsid w:val="008D38CF"/>
    <w:rsid w:val="008D4D56"/>
    <w:rsid w:val="008E1BF9"/>
    <w:rsid w:val="008E201B"/>
    <w:rsid w:val="008E2104"/>
    <w:rsid w:val="008F2186"/>
    <w:rsid w:val="008F3162"/>
    <w:rsid w:val="0090593C"/>
    <w:rsid w:val="00912469"/>
    <w:rsid w:val="00913495"/>
    <w:rsid w:val="009163DF"/>
    <w:rsid w:val="00920A09"/>
    <w:rsid w:val="00927C69"/>
    <w:rsid w:val="0093348D"/>
    <w:rsid w:val="0095113A"/>
    <w:rsid w:val="0095165D"/>
    <w:rsid w:val="0095419F"/>
    <w:rsid w:val="00956666"/>
    <w:rsid w:val="0097425B"/>
    <w:rsid w:val="009769CA"/>
    <w:rsid w:val="009A13C3"/>
    <w:rsid w:val="009A4491"/>
    <w:rsid w:val="009B632F"/>
    <w:rsid w:val="009C0ADB"/>
    <w:rsid w:val="009C1A26"/>
    <w:rsid w:val="009C59EB"/>
    <w:rsid w:val="009C6B0A"/>
    <w:rsid w:val="009D6969"/>
    <w:rsid w:val="009D6C1D"/>
    <w:rsid w:val="009E159C"/>
    <w:rsid w:val="009F1F48"/>
    <w:rsid w:val="009F4190"/>
    <w:rsid w:val="00A019EE"/>
    <w:rsid w:val="00A06C09"/>
    <w:rsid w:val="00A135F2"/>
    <w:rsid w:val="00A202EE"/>
    <w:rsid w:val="00A20525"/>
    <w:rsid w:val="00A23E39"/>
    <w:rsid w:val="00A24993"/>
    <w:rsid w:val="00A30692"/>
    <w:rsid w:val="00A31389"/>
    <w:rsid w:val="00A5475B"/>
    <w:rsid w:val="00A65FCA"/>
    <w:rsid w:val="00A70144"/>
    <w:rsid w:val="00A71F29"/>
    <w:rsid w:val="00A72CAA"/>
    <w:rsid w:val="00A73CE2"/>
    <w:rsid w:val="00A83C15"/>
    <w:rsid w:val="00A845B5"/>
    <w:rsid w:val="00A863EF"/>
    <w:rsid w:val="00A93454"/>
    <w:rsid w:val="00AA0DAC"/>
    <w:rsid w:val="00AA63F2"/>
    <w:rsid w:val="00AA7353"/>
    <w:rsid w:val="00AB0483"/>
    <w:rsid w:val="00AB3BEE"/>
    <w:rsid w:val="00AB79BE"/>
    <w:rsid w:val="00AC0658"/>
    <w:rsid w:val="00AC2870"/>
    <w:rsid w:val="00AD2B04"/>
    <w:rsid w:val="00AD37D4"/>
    <w:rsid w:val="00AD71A5"/>
    <w:rsid w:val="00AF060F"/>
    <w:rsid w:val="00B04FC8"/>
    <w:rsid w:val="00B074BD"/>
    <w:rsid w:val="00B145E5"/>
    <w:rsid w:val="00B16993"/>
    <w:rsid w:val="00B31E65"/>
    <w:rsid w:val="00B33547"/>
    <w:rsid w:val="00B42873"/>
    <w:rsid w:val="00B46D04"/>
    <w:rsid w:val="00B525EF"/>
    <w:rsid w:val="00B54546"/>
    <w:rsid w:val="00B70010"/>
    <w:rsid w:val="00B77C22"/>
    <w:rsid w:val="00B819A5"/>
    <w:rsid w:val="00BA13A1"/>
    <w:rsid w:val="00BA2BD3"/>
    <w:rsid w:val="00BA4232"/>
    <w:rsid w:val="00BA69CC"/>
    <w:rsid w:val="00BB5E3D"/>
    <w:rsid w:val="00BC6142"/>
    <w:rsid w:val="00BD4373"/>
    <w:rsid w:val="00C0476B"/>
    <w:rsid w:val="00C06BDE"/>
    <w:rsid w:val="00C13F11"/>
    <w:rsid w:val="00C2554D"/>
    <w:rsid w:val="00C32297"/>
    <w:rsid w:val="00C40C6F"/>
    <w:rsid w:val="00C42050"/>
    <w:rsid w:val="00C4336C"/>
    <w:rsid w:val="00C5160B"/>
    <w:rsid w:val="00C53409"/>
    <w:rsid w:val="00C5785C"/>
    <w:rsid w:val="00C60CBB"/>
    <w:rsid w:val="00C620E0"/>
    <w:rsid w:val="00C63746"/>
    <w:rsid w:val="00C9248C"/>
    <w:rsid w:val="00C94781"/>
    <w:rsid w:val="00CB1BD2"/>
    <w:rsid w:val="00CB22D6"/>
    <w:rsid w:val="00CB47F7"/>
    <w:rsid w:val="00CC612F"/>
    <w:rsid w:val="00CC7315"/>
    <w:rsid w:val="00CC7CEC"/>
    <w:rsid w:val="00CD4E85"/>
    <w:rsid w:val="00CD7248"/>
    <w:rsid w:val="00CE4458"/>
    <w:rsid w:val="00CE52A8"/>
    <w:rsid w:val="00CF096B"/>
    <w:rsid w:val="00D07791"/>
    <w:rsid w:val="00D278E4"/>
    <w:rsid w:val="00D4469F"/>
    <w:rsid w:val="00D44C28"/>
    <w:rsid w:val="00D454C1"/>
    <w:rsid w:val="00D507A6"/>
    <w:rsid w:val="00D65341"/>
    <w:rsid w:val="00D659C7"/>
    <w:rsid w:val="00D65CF1"/>
    <w:rsid w:val="00D65EC1"/>
    <w:rsid w:val="00D710D9"/>
    <w:rsid w:val="00D74424"/>
    <w:rsid w:val="00D82F84"/>
    <w:rsid w:val="00D8661D"/>
    <w:rsid w:val="00D913BE"/>
    <w:rsid w:val="00DA33C3"/>
    <w:rsid w:val="00DA48A0"/>
    <w:rsid w:val="00DA6F0A"/>
    <w:rsid w:val="00DB0986"/>
    <w:rsid w:val="00DB3AE5"/>
    <w:rsid w:val="00DB5D0D"/>
    <w:rsid w:val="00DB70A7"/>
    <w:rsid w:val="00DD01A7"/>
    <w:rsid w:val="00DD1F2C"/>
    <w:rsid w:val="00DE2355"/>
    <w:rsid w:val="00DF0EBD"/>
    <w:rsid w:val="00DF131B"/>
    <w:rsid w:val="00DF1AD1"/>
    <w:rsid w:val="00E04DEC"/>
    <w:rsid w:val="00E07828"/>
    <w:rsid w:val="00E109A7"/>
    <w:rsid w:val="00E254DD"/>
    <w:rsid w:val="00E41BE1"/>
    <w:rsid w:val="00E41C7A"/>
    <w:rsid w:val="00E45943"/>
    <w:rsid w:val="00E526D7"/>
    <w:rsid w:val="00E609C4"/>
    <w:rsid w:val="00E634FA"/>
    <w:rsid w:val="00E80911"/>
    <w:rsid w:val="00E8582F"/>
    <w:rsid w:val="00E91C7B"/>
    <w:rsid w:val="00E94AB0"/>
    <w:rsid w:val="00EB06C9"/>
    <w:rsid w:val="00ED3CE8"/>
    <w:rsid w:val="00EE4915"/>
    <w:rsid w:val="00EE56F8"/>
    <w:rsid w:val="00EF31DB"/>
    <w:rsid w:val="00EF5907"/>
    <w:rsid w:val="00EF73C4"/>
    <w:rsid w:val="00F027C3"/>
    <w:rsid w:val="00F066FC"/>
    <w:rsid w:val="00F1679A"/>
    <w:rsid w:val="00F17186"/>
    <w:rsid w:val="00F224AA"/>
    <w:rsid w:val="00F332CA"/>
    <w:rsid w:val="00F33C83"/>
    <w:rsid w:val="00F44207"/>
    <w:rsid w:val="00F57ACD"/>
    <w:rsid w:val="00F6687C"/>
    <w:rsid w:val="00F707B4"/>
    <w:rsid w:val="00F72494"/>
    <w:rsid w:val="00F73EBB"/>
    <w:rsid w:val="00F75DBB"/>
    <w:rsid w:val="00F7623B"/>
    <w:rsid w:val="00F83426"/>
    <w:rsid w:val="00F86A65"/>
    <w:rsid w:val="00F86EEE"/>
    <w:rsid w:val="00FA0AA3"/>
    <w:rsid w:val="00FA21D5"/>
    <w:rsid w:val="00FB3ABD"/>
    <w:rsid w:val="00FB7D15"/>
    <w:rsid w:val="00FC397A"/>
    <w:rsid w:val="00FD162A"/>
    <w:rsid w:val="00FD5908"/>
    <w:rsid w:val="00FD74C4"/>
    <w:rsid w:val="00FE028B"/>
    <w:rsid w:val="00FE0C14"/>
    <w:rsid w:val="00FE613A"/>
    <w:rsid w:val="00FE62AF"/>
    <w:rsid w:val="00FF275E"/>
    <w:rsid w:val="05FC7B09"/>
    <w:rsid w:val="0C327AFC"/>
    <w:rsid w:val="1F6F4CE0"/>
    <w:rsid w:val="28B2429A"/>
    <w:rsid w:val="344E76A3"/>
    <w:rsid w:val="3DB324C0"/>
    <w:rsid w:val="49364037"/>
    <w:rsid w:val="524E2FFD"/>
    <w:rsid w:val="76CE063B"/>
    <w:rsid w:val="770C500B"/>
    <w:rsid w:val="777F676A"/>
    <w:rsid w:val="7A3F7C33"/>
    <w:rsid w:val="7F7D0077"/>
    <w:rsid w:val="F7FF43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29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4">
    <w:name w:val="Plain Text"/>
    <w:basedOn w:val="1"/>
    <w:link w:val="28"/>
    <w:qFormat/>
    <w:uiPriority w:val="0"/>
    <w:rPr>
      <w:rFonts w:ascii="宋体" w:hAnsi="Courier New"/>
      <w:szCs w:val="20"/>
    </w:rPr>
  </w:style>
  <w:style w:type="paragraph" w:styleId="5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7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9">
    <w:name w:val="页脚 字符"/>
    <w:basedOn w:val="13"/>
    <w:link w:val="7"/>
    <w:qFormat/>
    <w:uiPriority w:val="99"/>
    <w:rPr>
      <w:kern w:val="2"/>
      <w:sz w:val="18"/>
      <w:szCs w:val="18"/>
    </w:rPr>
  </w:style>
  <w:style w:type="character" w:customStyle="1" w:styleId="20">
    <w:name w:val="页眉 字符"/>
    <w:basedOn w:val="13"/>
    <w:link w:val="8"/>
    <w:semiHidden/>
    <w:qFormat/>
    <w:uiPriority w:val="99"/>
    <w:rPr>
      <w:kern w:val="2"/>
      <w:sz w:val="18"/>
      <w:szCs w:val="18"/>
    </w:rPr>
  </w:style>
  <w:style w:type="character" w:customStyle="1" w:styleId="21">
    <w:name w:val="批注框文本 字符"/>
    <w:basedOn w:val="13"/>
    <w:link w:val="6"/>
    <w:semiHidden/>
    <w:qFormat/>
    <w:uiPriority w:val="99"/>
    <w:rPr>
      <w:kern w:val="2"/>
      <w:sz w:val="18"/>
      <w:szCs w:val="18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  <w:style w:type="character" w:customStyle="1" w:styleId="23">
    <w:name w:val="批注文字 字符"/>
    <w:basedOn w:val="13"/>
    <w:link w:val="3"/>
    <w:semiHidden/>
    <w:qFormat/>
    <w:uiPriority w:val="99"/>
    <w:rPr>
      <w:kern w:val="2"/>
      <w:sz w:val="21"/>
      <w:szCs w:val="24"/>
    </w:rPr>
  </w:style>
  <w:style w:type="character" w:customStyle="1" w:styleId="24">
    <w:name w:val="批注主题 字符"/>
    <w:basedOn w:val="23"/>
    <w:link w:val="10"/>
    <w:semiHidden/>
    <w:qFormat/>
    <w:uiPriority w:val="99"/>
    <w:rPr>
      <w:b/>
      <w:bCs/>
      <w:kern w:val="2"/>
      <w:sz w:val="21"/>
      <w:szCs w:val="24"/>
    </w:rPr>
  </w:style>
  <w:style w:type="paragraph" w:customStyle="1" w:styleId="2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6">
    <w:name w:val="日期 字符"/>
    <w:basedOn w:val="13"/>
    <w:link w:val="5"/>
    <w:semiHidden/>
    <w:qFormat/>
    <w:uiPriority w:val="99"/>
    <w:rPr>
      <w:kern w:val="2"/>
      <w:sz w:val="21"/>
      <w:szCs w:val="24"/>
    </w:rPr>
  </w:style>
  <w:style w:type="paragraph" w:customStyle="1" w:styleId="27">
    <w:name w:val="Char"/>
    <w:basedOn w:val="1"/>
    <w:qFormat/>
    <w:uiPriority w:val="0"/>
    <w:pPr>
      <w:widowControl/>
      <w:spacing w:after="160" w:line="240" w:lineRule="exact"/>
      <w:jc w:val="left"/>
    </w:pPr>
    <w:rPr>
      <w:snapToGrid w:val="0"/>
      <w:kern w:val="0"/>
      <w:sz w:val="24"/>
    </w:rPr>
  </w:style>
  <w:style w:type="character" w:customStyle="1" w:styleId="28">
    <w:name w:val="纯文本 字符"/>
    <w:basedOn w:val="13"/>
    <w:link w:val="4"/>
    <w:qFormat/>
    <w:uiPriority w:val="0"/>
    <w:rPr>
      <w:rFonts w:ascii="宋体" w:hAnsi="Courier New"/>
      <w:kern w:val="2"/>
      <w:sz w:val="21"/>
    </w:rPr>
  </w:style>
  <w:style w:type="character" w:customStyle="1" w:styleId="29">
    <w:name w:val="标题 4 字符"/>
    <w:basedOn w:val="13"/>
    <w:link w:val="2"/>
    <w:qFormat/>
    <w:uiPriority w:val="9"/>
    <w:rPr>
      <w:rFonts w:ascii="宋体" w:hAnsi="宋体" w:cs="宋体"/>
      <w:b/>
      <w:bCs/>
      <w:sz w:val="24"/>
      <w:szCs w:val="24"/>
    </w:rPr>
  </w:style>
  <w:style w:type="paragraph" w:customStyle="1" w:styleId="30">
    <w:name w:val="Char1"/>
    <w:basedOn w:val="1"/>
    <w:qFormat/>
    <w:uiPriority w:val="0"/>
    <w:pPr>
      <w:widowControl/>
      <w:spacing w:after="160" w:line="240" w:lineRule="exact"/>
      <w:jc w:val="left"/>
    </w:pPr>
    <w:rPr>
      <w:snapToGrid w:val="0"/>
      <w:kern w:val="0"/>
      <w:sz w:val="24"/>
    </w:rPr>
  </w:style>
  <w:style w:type="paragraph" w:customStyle="1" w:styleId="31">
    <w:name w:val="Char2"/>
    <w:basedOn w:val="1"/>
    <w:qFormat/>
    <w:uiPriority w:val="0"/>
    <w:pPr>
      <w:widowControl/>
      <w:spacing w:after="160" w:line="240" w:lineRule="exact"/>
      <w:jc w:val="left"/>
    </w:pPr>
    <w:rPr>
      <w:snapToGrid w:val="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5</Pages>
  <Words>378</Words>
  <Characters>2161</Characters>
  <Lines>18</Lines>
  <Paragraphs>5</Paragraphs>
  <TotalTime>1</TotalTime>
  <ScaleCrop>false</ScaleCrop>
  <LinksUpToDate>false</LinksUpToDate>
  <CharactersWithSpaces>2534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2022-09-30T07:22:00Z</dcterms:created>
  <dc:creator>Legend User</dc:creator>
  <cp:lastModifiedBy>scjuser</cp:lastModifiedBy>
  <cp:lastPrinted>2022-09-30T15:06:00Z</cp:lastPrinted>
  <dcterms:modified xsi:type="dcterms:W3CDTF">2022-10-09T16:02:01Z</dcterms:modified>
  <dc:title>××产品质量监督抽查实施细则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