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100" w:lineRule="exact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ind w:left="-57"/>
        <w:jc w:val="center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上海市市场监督管理局文件</w:t>
      </w: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58240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gOgsDUAAAABgEAAA8AAAAAAAAAAQAgAAAAOAAAAGRycy9kb3ducmV2LnhtbFBLAQIUABQA&#10;AAAIAIdO4kApw8Qv3gEAAJoDAAAOAAAAAAAAAAEAIAAAADkBAABkcnMvZTJvRG9jLnhtbFBLBQYA&#10;AAAABgAGAFkBAACJBQAAAAA=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标技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4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291</w:t>
      </w:r>
      <w:bookmarkStart w:id="0" w:name="_GoBack"/>
      <w:bookmarkEnd w:id="0"/>
      <w:r>
        <w:rPr>
          <w:rFonts w:hint="eastAsia"/>
          <w:kern w:val="2"/>
          <w:szCs w:val="32"/>
        </w:rPr>
        <w:t>号</w:t>
      </w: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  <w:lang w:val="en" w:eastAsia="zh-CN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上海市市场监督管理局关于发布《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val="en" w:eastAsia="zh-CN"/>
        </w:rPr>
        <w:t>学校肺结核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  <w:lang w:val="en" w:eastAsia="zh-CN"/>
        </w:rPr>
        <w:t>疫情处置规范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》等</w:t>
      </w:r>
      <w:r>
        <w:rPr>
          <w:rFonts w:hint="default" w:ascii="方正小标宋简体" w:hAnsi="宋体" w:eastAsia="方正小标宋简体"/>
          <w:kern w:val="2"/>
          <w:sz w:val="44"/>
          <w:szCs w:val="44"/>
          <w:lang w:val="en"/>
        </w:rPr>
        <w:t>6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项地方标准的公告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left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lef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上海市市场监督管理局批准《</w:t>
      </w:r>
      <w:r>
        <w:rPr>
          <w:rFonts w:hint="eastAsia" w:hAnsi="宋体"/>
          <w:kern w:val="2"/>
          <w:szCs w:val="30"/>
          <w:lang w:val="en" w:eastAsia="zh-CN"/>
        </w:rPr>
        <w:t>学校肺结核疫情处置规范</w:t>
      </w:r>
      <w:r>
        <w:rPr>
          <w:rFonts w:hint="eastAsia" w:hAnsi="宋体"/>
          <w:kern w:val="2"/>
          <w:szCs w:val="30"/>
        </w:rPr>
        <w:t>》等</w:t>
      </w:r>
      <w:r>
        <w:rPr>
          <w:rFonts w:hint="default" w:hAnsi="宋体"/>
          <w:kern w:val="2"/>
          <w:szCs w:val="30"/>
          <w:lang w:val="en" w:eastAsia="zh-CN"/>
        </w:rPr>
        <w:t>6</w:t>
      </w:r>
      <w:r>
        <w:rPr>
          <w:rFonts w:hint="eastAsia" w:hAnsi="宋体"/>
          <w:kern w:val="2"/>
          <w:szCs w:val="30"/>
        </w:rPr>
        <w:t>项上海市地方标准，现予以公布。批准发布的地方标准目录详见附件。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left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lef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附件：批准发布的上海市地方标准目录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right="941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default" w:hAnsi="宋体"/>
          <w:kern w:val="2"/>
          <w:szCs w:val="30"/>
          <w:lang w:val="en"/>
        </w:rPr>
        <w:t>4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6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18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jc w:val="lef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（此件公开发布）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</w:rPr>
      </w:pPr>
      <w:r>
        <w:rPr>
          <w:rFonts w:hint="eastAsia" w:ascii="黑体" w:eastAsia="黑体"/>
          <w:kern w:val="2"/>
          <w:szCs w:val="30"/>
        </w:rPr>
        <w:t>附件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批准发布的上海市地方标准目录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/>
          <w:kern w:val="2"/>
          <w:szCs w:val="30"/>
        </w:rPr>
      </w:pPr>
    </w:p>
    <w:tbl>
      <w:tblPr>
        <w:tblStyle w:val="4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1433"/>
        <w:gridCol w:w="2745"/>
        <w:gridCol w:w="1339"/>
        <w:gridCol w:w="1363"/>
        <w:gridCol w:w="13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8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序号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标准号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标准名称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被修订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标准号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发布日期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实施日期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2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1484</w:t>
            </w:r>
            <w:r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both"/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学校肺结核疫情处置规范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6月18日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10月1日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2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DB31/T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1485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—202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both"/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基于LTE-V2X的车联网无线通信安全认证系统技术要求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6月18日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10月1日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2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1486</w:t>
            </w:r>
            <w:r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both"/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药品领域网络交易平台销售巡查规范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6月18日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10月1日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2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1487</w:t>
            </w:r>
            <w:r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both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国际医疗服务规范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6月18日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10月1日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2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1488</w:t>
            </w:r>
            <w:r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both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重大活动特种设备安全保障技术服务导则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6月18日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10月1日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20" w:hRule="atLeast"/>
          <w:jc w:val="center"/>
        </w:trPr>
        <w:tc>
          <w:tcPr>
            <w:tcW w:w="6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751</w:t>
            </w:r>
            <w:r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7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both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大型游乐场所防雷技术规范</w:t>
            </w:r>
          </w:p>
        </w:tc>
        <w:tc>
          <w:tcPr>
            <w:tcW w:w="133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default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751</w:t>
            </w:r>
            <w:r>
              <w:rPr>
                <w:rFonts w:hint="default" w:hAnsi="宋体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eastAsia" w:hAnsi="宋体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13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6月18日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2024年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/>
                <w:kern w:val="0"/>
                <w:sz w:val="24"/>
                <w:szCs w:val="24"/>
                <w:lang w:val="en-US" w:eastAsia="zh-CN" w:bidi="ar-SA"/>
              </w:rPr>
              <w:t>10月1日</w:t>
            </w:r>
          </w:p>
        </w:tc>
      </w:tr>
    </w:tbl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before="60"/>
        <w:rPr>
          <w:rFonts w:ascii="楷体_GB2312" w:hAnsi="宋体" w:eastAsia="楷体_GB2312"/>
          <w:kern w:val="0"/>
          <w:sz w:val="24"/>
          <w:szCs w:val="24"/>
        </w:rPr>
      </w:pPr>
      <w:r>
        <w:rPr>
          <w:rFonts w:hint="eastAsia" w:ascii="楷体_GB2312" w:hAnsi="宋体" w:eastAsia="楷体_GB2312"/>
          <w:kern w:val="0"/>
          <w:sz w:val="24"/>
          <w:szCs w:val="24"/>
        </w:rPr>
        <w:t>注：以上标准文本可登陆上海市质量和标准化研究院网站（www.cnsis.org.cn）查询。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60" w:line="336" w:lineRule="auto"/>
        <w:textAlignment w:val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ind w:firstLine="284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272415</wp:posOffset>
                </wp:positionV>
                <wp:extent cx="561594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1.45pt;height:0pt;width:442.2pt;z-index:251667456;mso-width-relative:page;mso-height-relative:page;" filled="f" stroked="t" coordsize="21600,21600" o:gfxdata="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5/ey7VAAAABgEAAA8AAAAAAAAAAQAgAAAAOAAAAGRycy9kb3ducmV2LnhtbFBLAQIUABQA&#10;AAAIAIdO4kCPb9iN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1594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3.2pt;height:0pt;width:442.2pt;z-index:251666432;mso-width-relative:page;mso-height-relative:page;" filled="f" stroked="t" coordsize="21600,21600" o:gfxdata="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GYD+ZrVAAAABgEAAA8AAAAAAAAAAQAgAAAAOAAAAGRycy9kb3ducmV2LnhtbFBLAQIUABQA&#10;AAAIAIdO4kDyyG0T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4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6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19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4" w:type="default"/>
      <w:headerReference r:id="rId3" w:type="even"/>
      <w:footerReference r:id="rId5" w:type="even"/>
      <w:pgSz w:w="11906" w:h="16838"/>
      <w:pgMar w:top="2098" w:right="1474" w:bottom="1984" w:left="158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right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right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AE6D59"/>
    <w:rsid w:val="2A9F8B2D"/>
    <w:rsid w:val="3AFF11B6"/>
    <w:rsid w:val="5DFF386F"/>
    <w:rsid w:val="7578C041"/>
    <w:rsid w:val="7EFB96B0"/>
    <w:rsid w:val="BFAE6D59"/>
    <w:rsid w:val="EDDF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2024-06-15T15:33:00Z</dcterms:created>
  <dc:creator>scjuser</dc:creator>
  <cp:lastModifiedBy>scjuser</cp:lastModifiedBy>
  <dcterms:modified xsi:type="dcterms:W3CDTF">2024-06-20T09:30:08Z</dcterms:modified>
  <dc:title>上海市市场监督管理局关于发布《学校肺结核疫情处置规范》等6项地方标准的公告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