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10AD" w14:textId="77777777" w:rsidR="006221BF" w:rsidRPr="00353FB5" w:rsidRDefault="00000000">
      <w:pPr>
        <w:jc w:val="center"/>
        <w:rPr>
          <w:rFonts w:ascii="黑体" w:eastAsia="黑体" w:hAnsi="黑体" w:hint="eastAsia"/>
          <w:color w:val="000000" w:themeColor="text1"/>
          <w:sz w:val="36"/>
          <w:szCs w:val="36"/>
        </w:rPr>
      </w:pPr>
      <w:bookmarkStart w:id="0" w:name="_Toc185867924"/>
      <w:r w:rsidRPr="00353FB5">
        <w:rPr>
          <w:rFonts w:ascii="黑体" w:eastAsia="黑体" w:hAnsi="黑体" w:hint="eastAsia"/>
          <w:color w:val="000000" w:themeColor="text1"/>
          <w:sz w:val="36"/>
          <w:szCs w:val="36"/>
        </w:rPr>
        <w:t>经营者集中简易案件公示表</w:t>
      </w:r>
      <w:bookmarkEnd w:id="0"/>
    </w:p>
    <w:tbl>
      <w:tblPr>
        <w:tblStyle w:val="13"/>
        <w:tblW w:w="8758" w:type="dxa"/>
        <w:jc w:val="center"/>
        <w:tblLook w:val="04A0" w:firstRow="1" w:lastRow="0" w:firstColumn="1" w:lastColumn="0" w:noHBand="0" w:noVBand="1"/>
      </w:tblPr>
      <w:tblGrid>
        <w:gridCol w:w="1809"/>
        <w:gridCol w:w="1796"/>
        <w:gridCol w:w="5153"/>
      </w:tblGrid>
      <w:tr w:rsidR="006221BF" w:rsidRPr="008E63AD" w14:paraId="5EABC86E" w14:textId="77777777">
        <w:trPr>
          <w:jc w:val="center"/>
        </w:trPr>
        <w:tc>
          <w:tcPr>
            <w:tcW w:w="1809" w:type="dxa"/>
            <w:shd w:val="clear" w:color="auto" w:fill="D9D9D9"/>
          </w:tcPr>
          <w:p w14:paraId="0B0C8EE6"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案件名称</w:t>
            </w:r>
          </w:p>
        </w:tc>
        <w:tc>
          <w:tcPr>
            <w:tcW w:w="6949" w:type="dxa"/>
            <w:gridSpan w:val="2"/>
          </w:tcPr>
          <w:p w14:paraId="7BD2BD0E" w14:textId="036B150A" w:rsidR="006221BF" w:rsidRPr="00353FB5" w:rsidRDefault="00000000">
            <w:pPr>
              <w:jc w:val="both"/>
              <w:rPr>
                <w:rFonts w:ascii="宋体" w:hAnsi="宋体" w:cs="Times New Roman" w:hint="eastAsia"/>
                <w:color w:val="000000" w:themeColor="text1"/>
                <w:kern w:val="0"/>
                <w:sz w:val="24"/>
                <w14:ligatures w14:val="none"/>
              </w:rPr>
            </w:pPr>
            <w:bookmarkStart w:id="1" w:name="_Hlk220085689"/>
            <w:r w:rsidRPr="00353FB5">
              <w:rPr>
                <w:rFonts w:hint="eastAsia"/>
                <w:color w:val="000000" w:themeColor="text1"/>
                <w:kern w:val="0"/>
                <w:sz w:val="24"/>
                <w14:ligatures w14:val="none"/>
              </w:rPr>
              <w:t>江苏招银产业基金管理有限公司收购上海瑞科寿长企业管理合伙企业</w:t>
            </w:r>
            <w:r w:rsidR="004E625D">
              <w:rPr>
                <w:rFonts w:hint="eastAsia"/>
                <w:color w:val="000000" w:themeColor="text1"/>
                <w:kern w:val="0"/>
                <w:sz w:val="24"/>
                <w14:ligatures w14:val="none"/>
              </w:rPr>
              <w:t>（有限合伙）</w:t>
            </w:r>
            <w:r w:rsidRPr="00353FB5">
              <w:rPr>
                <w:rFonts w:hint="eastAsia"/>
                <w:color w:val="000000" w:themeColor="text1"/>
                <w:kern w:val="0"/>
                <w:sz w:val="24"/>
                <w14:ligatures w14:val="none"/>
              </w:rPr>
              <w:t>股权案</w:t>
            </w:r>
            <w:bookmarkEnd w:id="1"/>
          </w:p>
        </w:tc>
      </w:tr>
      <w:tr w:rsidR="006221BF" w:rsidRPr="008E63AD" w14:paraId="7707F18F" w14:textId="77777777">
        <w:trPr>
          <w:trHeight w:val="993"/>
          <w:jc w:val="center"/>
        </w:trPr>
        <w:tc>
          <w:tcPr>
            <w:tcW w:w="1809" w:type="dxa"/>
            <w:shd w:val="clear" w:color="auto" w:fill="D9D9D9"/>
          </w:tcPr>
          <w:p w14:paraId="7F351805"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交易概况（限200字内）</w:t>
            </w:r>
          </w:p>
        </w:tc>
        <w:tc>
          <w:tcPr>
            <w:tcW w:w="6949" w:type="dxa"/>
            <w:gridSpan w:val="2"/>
          </w:tcPr>
          <w:p w14:paraId="32E785E2" w14:textId="2762AC63" w:rsidR="00AE0EEA" w:rsidRPr="00353FB5" w:rsidRDefault="00000000">
            <w:pPr>
              <w:widowControl/>
              <w:jc w:val="both"/>
              <w:rPr>
                <w:color w:val="000000" w:themeColor="text1"/>
                <w:kern w:val="0"/>
                <w:sz w:val="24"/>
                <w14:ligatures w14:val="none"/>
              </w:rPr>
            </w:pPr>
            <w:r w:rsidRPr="00353FB5">
              <w:rPr>
                <w:rFonts w:hint="eastAsia"/>
                <w:color w:val="000000" w:themeColor="text1"/>
                <w:kern w:val="0"/>
                <w:sz w:val="24"/>
                <w14:ligatures w14:val="none"/>
              </w:rPr>
              <w:t>江苏招银产业基金管理有限公司（“</w:t>
            </w:r>
            <w:r w:rsidRPr="00353FB5">
              <w:rPr>
                <w:rFonts w:hint="eastAsia"/>
                <w:b/>
                <w:bCs/>
                <w:color w:val="000000" w:themeColor="text1"/>
                <w:kern w:val="0"/>
                <w:sz w:val="24"/>
                <w14:ligatures w14:val="none"/>
              </w:rPr>
              <w:t>江苏招银</w:t>
            </w:r>
            <w:r w:rsidRPr="00353FB5">
              <w:rPr>
                <w:rFonts w:hint="eastAsia"/>
                <w:color w:val="000000" w:themeColor="text1"/>
                <w:kern w:val="0"/>
                <w:sz w:val="24"/>
                <w14:ligatures w14:val="none"/>
              </w:rPr>
              <w:t>”）与</w:t>
            </w:r>
            <w:r w:rsidR="00AE0EEA" w:rsidRPr="00353FB5">
              <w:rPr>
                <w:rFonts w:ascii="Times New Roman" w:hAnsi="Times New Roman" w:hint="eastAsia"/>
                <w:color w:val="000000" w:themeColor="text1"/>
                <w:kern w:val="0"/>
                <w:sz w:val="24"/>
                <w14:ligatures w14:val="none"/>
              </w:rPr>
              <w:t>上海瑞安投资集团有限公司</w:t>
            </w:r>
            <w:r w:rsidR="00AE0EEA" w:rsidRPr="00353FB5">
              <w:rPr>
                <w:rFonts w:ascii="宋体" w:hAnsi="宋体" w:hint="eastAsia"/>
                <w:color w:val="000000" w:themeColor="text1"/>
                <w:kern w:val="0"/>
                <w:sz w:val="24"/>
                <w14:ligatures w14:val="none"/>
              </w:rPr>
              <w:t>（“</w:t>
            </w:r>
            <w:r w:rsidR="00AE0EEA" w:rsidRPr="00353FB5">
              <w:rPr>
                <w:rFonts w:ascii="宋体" w:hAnsi="宋体" w:hint="eastAsia"/>
                <w:b/>
                <w:bCs/>
                <w:color w:val="000000" w:themeColor="text1"/>
                <w:kern w:val="0"/>
                <w:sz w:val="24"/>
                <w14:ligatures w14:val="none"/>
              </w:rPr>
              <w:t>瑞安投资</w:t>
            </w:r>
            <w:r w:rsidR="00AE0EEA" w:rsidRPr="00353FB5">
              <w:rPr>
                <w:rFonts w:ascii="宋体" w:hAnsi="宋体" w:hint="eastAsia"/>
                <w:color w:val="000000" w:themeColor="text1"/>
                <w:kern w:val="0"/>
                <w:sz w:val="24"/>
                <w14:ligatures w14:val="none"/>
              </w:rPr>
              <w:t>”</w:t>
            </w:r>
            <w:r w:rsidR="00D52A38">
              <w:rPr>
                <w:rFonts w:ascii="宋体" w:hAnsi="宋体" w:hint="eastAsia"/>
                <w:color w:val="000000" w:themeColor="text1"/>
                <w:kern w:val="0"/>
                <w:sz w:val="24"/>
                <w14:ligatures w14:val="none"/>
              </w:rPr>
              <w:t>，通过其</w:t>
            </w:r>
            <w:r w:rsidR="00D52A38" w:rsidRPr="00D52A38">
              <w:rPr>
                <w:rFonts w:ascii="宋体" w:hAnsi="宋体"/>
                <w:color w:val="000000" w:themeColor="text1"/>
                <w:kern w:val="0"/>
                <w:sz w:val="24"/>
                <w14:ligatures w14:val="none"/>
              </w:rPr>
              <w:t>关联公司上海瑞</w:t>
            </w:r>
            <w:proofErr w:type="gramStart"/>
            <w:r w:rsidR="00D52A38" w:rsidRPr="00D52A38">
              <w:rPr>
                <w:rFonts w:ascii="宋体" w:hAnsi="宋体"/>
                <w:color w:val="000000" w:themeColor="text1"/>
                <w:kern w:val="0"/>
                <w:sz w:val="24"/>
                <w14:ligatures w14:val="none"/>
              </w:rPr>
              <w:t>瀚</w:t>
            </w:r>
            <w:proofErr w:type="gramEnd"/>
            <w:r w:rsidR="00D52A38" w:rsidRPr="00D52A38">
              <w:rPr>
                <w:rFonts w:ascii="宋体" w:hAnsi="宋体"/>
                <w:color w:val="000000" w:themeColor="text1"/>
                <w:kern w:val="0"/>
                <w:sz w:val="24"/>
                <w14:ligatures w14:val="none"/>
              </w:rPr>
              <w:t>达企业管理有限公司</w:t>
            </w:r>
            <w:r w:rsidR="00AE0EEA" w:rsidRPr="00353FB5">
              <w:rPr>
                <w:rFonts w:ascii="宋体" w:hAnsi="宋体" w:hint="eastAsia"/>
                <w:color w:val="000000" w:themeColor="text1"/>
                <w:kern w:val="0"/>
                <w:sz w:val="24"/>
                <w14:ligatures w14:val="none"/>
              </w:rPr>
              <w:t>）</w:t>
            </w:r>
            <w:r w:rsidRPr="00353FB5">
              <w:rPr>
                <w:rFonts w:hint="eastAsia"/>
                <w:color w:val="000000" w:themeColor="text1"/>
                <w:kern w:val="0"/>
                <w:sz w:val="24"/>
                <w14:ligatures w14:val="none"/>
              </w:rPr>
              <w:t>拟通过共同设立特殊目的公司以收购</w:t>
            </w:r>
            <w:r w:rsidRPr="00353FB5">
              <w:rPr>
                <w:rFonts w:ascii="宋体" w:hAnsi="宋体" w:cs="Times New Roman" w:hint="eastAsia"/>
                <w:color w:val="000000" w:themeColor="text1"/>
                <w:kern w:val="0"/>
                <w:sz w:val="24"/>
                <w:szCs w:val="22"/>
                <w14:ligatures w14:val="none"/>
              </w:rPr>
              <w:t>上海瑞科寿长企业管理合伙企业</w:t>
            </w:r>
            <w:r w:rsidR="002B41EF">
              <w:rPr>
                <w:rFonts w:ascii="宋体" w:hAnsi="宋体" w:cs="Times New Roman" w:hint="eastAsia"/>
                <w:color w:val="000000" w:themeColor="text1"/>
                <w:kern w:val="0"/>
                <w:sz w:val="24"/>
                <w:szCs w:val="22"/>
                <w14:ligatures w14:val="none"/>
              </w:rPr>
              <w:t>（有限合伙）</w:t>
            </w:r>
            <w:r w:rsidRPr="00353FB5">
              <w:rPr>
                <w:rFonts w:hint="eastAsia"/>
                <w:color w:val="000000" w:themeColor="text1"/>
                <w:kern w:val="0"/>
                <w:sz w:val="24"/>
                <w14:ligatures w14:val="none"/>
              </w:rPr>
              <w:t>（“</w:t>
            </w:r>
            <w:r w:rsidRPr="00353FB5">
              <w:rPr>
                <w:rFonts w:ascii="宋体" w:hAnsi="宋体" w:cs="Times New Roman" w:hint="eastAsia"/>
                <w:b/>
                <w:bCs/>
                <w:color w:val="000000" w:themeColor="text1"/>
                <w:kern w:val="0"/>
                <w:sz w:val="24"/>
                <w:szCs w:val="22"/>
                <w14:ligatures w14:val="none"/>
              </w:rPr>
              <w:t>上海瑞科寿长</w:t>
            </w:r>
            <w:r w:rsidRPr="00353FB5">
              <w:rPr>
                <w:rFonts w:hint="eastAsia"/>
                <w:color w:val="000000" w:themeColor="text1"/>
                <w:kern w:val="0"/>
                <w:sz w:val="24"/>
                <w14:ligatures w14:val="none"/>
              </w:rPr>
              <w:t>”）的</w:t>
            </w:r>
            <w:r w:rsidR="00AE0EEA" w:rsidRPr="00353FB5">
              <w:rPr>
                <w:rFonts w:hint="eastAsia"/>
                <w:color w:val="000000" w:themeColor="text1"/>
                <w:kern w:val="0"/>
                <w:sz w:val="24"/>
                <w14:ligatures w14:val="none"/>
              </w:rPr>
              <w:t>约</w:t>
            </w:r>
            <w:r w:rsidR="00AE0EEA" w:rsidRPr="00353FB5">
              <w:rPr>
                <w:color w:val="000000" w:themeColor="text1"/>
                <w:kern w:val="0"/>
                <w:sz w:val="24"/>
                <w14:ligatures w14:val="none"/>
              </w:rPr>
              <w:t>47</w:t>
            </w:r>
            <w:r w:rsidRPr="00353FB5">
              <w:rPr>
                <w:color w:val="000000" w:themeColor="text1"/>
                <w:kern w:val="0"/>
                <w:sz w:val="24"/>
                <w14:ligatures w14:val="none"/>
              </w:rPr>
              <w:t>%</w:t>
            </w:r>
            <w:r w:rsidRPr="00353FB5">
              <w:rPr>
                <w:rFonts w:hint="eastAsia"/>
                <w:color w:val="000000" w:themeColor="text1"/>
                <w:kern w:val="0"/>
                <w:sz w:val="24"/>
                <w14:ligatures w14:val="none"/>
              </w:rPr>
              <w:t>合伙份额。</w:t>
            </w:r>
            <w:r w:rsidRPr="00353FB5">
              <w:rPr>
                <w:rFonts w:ascii="宋体" w:hAnsi="宋体" w:cs="Times New Roman" w:hint="eastAsia"/>
                <w:color w:val="000000" w:themeColor="text1"/>
                <w:kern w:val="0"/>
                <w:sz w:val="24"/>
                <w:szCs w:val="22"/>
                <w14:ligatures w14:val="none"/>
              </w:rPr>
              <w:t>上海瑞科寿长</w:t>
            </w:r>
            <w:r w:rsidRPr="00353FB5">
              <w:rPr>
                <w:rFonts w:hint="eastAsia"/>
                <w:color w:val="000000" w:themeColor="text1"/>
                <w:kern w:val="0"/>
                <w:sz w:val="24"/>
                <w14:ligatures w14:val="none"/>
              </w:rPr>
              <w:t>主要从事</w:t>
            </w:r>
            <w:r w:rsidRPr="00353FB5">
              <w:rPr>
                <w:rFonts w:ascii="宋体" w:hAnsi="宋体" w:cs="Times New Roman" w:hint="eastAsia"/>
                <w:color w:val="000000" w:themeColor="text1"/>
                <w:kern w:val="0"/>
                <w:sz w:val="24"/>
                <w14:ligatures w14:val="none"/>
              </w:rPr>
              <w:t>上海市写字楼开发和运营、上海市大型零售商业地产市场开发和运营业务</w:t>
            </w:r>
            <w:r w:rsidRPr="00353FB5">
              <w:rPr>
                <w:rFonts w:hint="eastAsia"/>
                <w:color w:val="000000" w:themeColor="text1"/>
                <w:kern w:val="0"/>
                <w:sz w:val="24"/>
                <w14:ligatures w14:val="none"/>
              </w:rPr>
              <w:t>。本次交易前，</w:t>
            </w:r>
            <w:r w:rsidR="00AE0EEA" w:rsidRPr="00353FB5">
              <w:rPr>
                <w:rFonts w:hint="eastAsia"/>
                <w:color w:val="000000" w:themeColor="text1"/>
                <w:kern w:val="0"/>
                <w:sz w:val="24"/>
                <w14:ligatures w14:val="none"/>
              </w:rPr>
              <w:t>瑞安投资</w:t>
            </w:r>
            <w:r w:rsidRPr="00353FB5">
              <w:rPr>
                <w:rFonts w:hint="eastAsia"/>
                <w:color w:val="000000" w:themeColor="text1"/>
                <w:kern w:val="0"/>
                <w:sz w:val="24"/>
                <w14:ligatures w14:val="none"/>
              </w:rPr>
              <w:t>持有</w:t>
            </w:r>
            <w:r w:rsidRPr="00353FB5">
              <w:rPr>
                <w:rFonts w:ascii="宋体" w:hAnsi="宋体" w:cs="Times New Roman" w:hint="eastAsia"/>
                <w:color w:val="000000" w:themeColor="text1"/>
                <w:kern w:val="0"/>
                <w:sz w:val="24"/>
                <w:szCs w:val="22"/>
                <w14:ligatures w14:val="none"/>
              </w:rPr>
              <w:t>上海瑞科寿长</w:t>
            </w:r>
            <w:r w:rsidR="00AE0EEA" w:rsidRPr="00353FB5">
              <w:rPr>
                <w:rFonts w:hint="eastAsia"/>
                <w:color w:val="000000" w:themeColor="text1"/>
                <w:kern w:val="0"/>
                <w:sz w:val="24"/>
                <w14:ligatures w14:val="none"/>
              </w:rPr>
              <w:t>约</w:t>
            </w:r>
            <w:r w:rsidR="00AE0EEA" w:rsidRPr="00353FB5">
              <w:rPr>
                <w:color w:val="000000" w:themeColor="text1"/>
                <w:kern w:val="0"/>
                <w:sz w:val="24"/>
                <w14:ligatures w14:val="none"/>
              </w:rPr>
              <w:t>47</w:t>
            </w:r>
            <w:r w:rsidRPr="00353FB5">
              <w:rPr>
                <w:color w:val="000000" w:themeColor="text1"/>
                <w:kern w:val="0"/>
                <w:sz w:val="24"/>
                <w14:ligatures w14:val="none"/>
              </w:rPr>
              <w:t>%</w:t>
            </w:r>
            <w:r w:rsidRPr="00353FB5">
              <w:rPr>
                <w:rFonts w:hint="eastAsia"/>
                <w:color w:val="000000" w:themeColor="text1"/>
                <w:kern w:val="0"/>
                <w:sz w:val="24"/>
                <w14:ligatures w14:val="none"/>
              </w:rPr>
              <w:t>的</w:t>
            </w:r>
            <w:r w:rsidR="00AE0EEA" w:rsidRPr="00353FB5">
              <w:rPr>
                <w:rFonts w:hint="eastAsia"/>
                <w:color w:val="000000" w:themeColor="text1"/>
                <w:kern w:val="0"/>
                <w:sz w:val="24"/>
                <w14:ligatures w14:val="none"/>
              </w:rPr>
              <w:t>合伙份额</w:t>
            </w:r>
            <w:r w:rsidRPr="00353FB5">
              <w:rPr>
                <w:rFonts w:hint="eastAsia"/>
                <w:color w:val="000000" w:themeColor="text1"/>
                <w:kern w:val="0"/>
                <w:sz w:val="24"/>
                <w14:ligatures w14:val="none"/>
              </w:rPr>
              <w:t>，单独控制</w:t>
            </w:r>
            <w:r w:rsidRPr="00353FB5">
              <w:rPr>
                <w:rFonts w:ascii="宋体" w:hAnsi="宋体" w:cs="Times New Roman" w:hint="eastAsia"/>
                <w:color w:val="000000" w:themeColor="text1"/>
                <w:kern w:val="0"/>
                <w:sz w:val="24"/>
                <w:szCs w:val="22"/>
                <w14:ligatures w14:val="none"/>
              </w:rPr>
              <w:t>上海瑞科寿长</w:t>
            </w:r>
            <w:r w:rsidRPr="00353FB5">
              <w:rPr>
                <w:rFonts w:hint="eastAsia"/>
                <w:color w:val="000000" w:themeColor="text1"/>
                <w:kern w:val="0"/>
                <w:sz w:val="24"/>
                <w14:ligatures w14:val="none"/>
              </w:rPr>
              <w:t>。本次交易后，</w:t>
            </w:r>
            <w:r w:rsidR="00AE0EEA" w:rsidRPr="00353FB5">
              <w:rPr>
                <w:rFonts w:hint="eastAsia"/>
                <w:color w:val="000000" w:themeColor="text1"/>
                <w:kern w:val="0"/>
                <w:sz w:val="24"/>
                <w:szCs w:val="22"/>
                <w14:ligatures w14:val="none"/>
              </w:rPr>
              <w:t>瑞安投资</w:t>
            </w:r>
            <w:r w:rsidRPr="00353FB5">
              <w:rPr>
                <w:rFonts w:hint="eastAsia"/>
                <w:color w:val="000000" w:themeColor="text1"/>
                <w:kern w:val="0"/>
                <w:sz w:val="24"/>
                <w14:ligatures w14:val="none"/>
              </w:rPr>
              <w:t>与江苏招银将通过</w:t>
            </w:r>
            <w:r w:rsidR="00757542">
              <w:rPr>
                <w:rFonts w:hint="eastAsia"/>
                <w:color w:val="000000" w:themeColor="text1"/>
                <w:kern w:val="0"/>
                <w:sz w:val="24"/>
                <w14:ligatures w14:val="none"/>
              </w:rPr>
              <w:t>共同控制的</w:t>
            </w:r>
            <w:r w:rsidRPr="00353FB5">
              <w:rPr>
                <w:rFonts w:hint="eastAsia"/>
                <w:color w:val="000000" w:themeColor="text1"/>
                <w:kern w:val="0"/>
                <w:sz w:val="24"/>
                <w14:ligatures w14:val="none"/>
              </w:rPr>
              <w:t>特殊目的公司持有</w:t>
            </w:r>
            <w:r w:rsidRPr="00353FB5">
              <w:rPr>
                <w:rFonts w:ascii="宋体" w:hAnsi="宋体" w:cs="Times New Roman" w:hint="eastAsia"/>
                <w:color w:val="000000" w:themeColor="text1"/>
                <w:kern w:val="0"/>
                <w:sz w:val="24"/>
                <w:szCs w:val="22"/>
                <w14:ligatures w14:val="none"/>
              </w:rPr>
              <w:t>上海瑞科寿长</w:t>
            </w:r>
            <w:r w:rsidR="00AE0EEA" w:rsidRPr="00353FB5">
              <w:rPr>
                <w:rFonts w:hint="eastAsia"/>
                <w:color w:val="000000" w:themeColor="text1"/>
                <w:kern w:val="0"/>
                <w:sz w:val="24"/>
                <w14:ligatures w14:val="none"/>
              </w:rPr>
              <w:t>约</w:t>
            </w:r>
            <w:r w:rsidR="00AE0EEA" w:rsidRPr="00353FB5">
              <w:rPr>
                <w:color w:val="000000" w:themeColor="text1"/>
                <w:kern w:val="0"/>
                <w:sz w:val="24"/>
                <w14:ligatures w14:val="none"/>
              </w:rPr>
              <w:t>47</w:t>
            </w:r>
            <w:r w:rsidRPr="00353FB5">
              <w:rPr>
                <w:color w:val="000000" w:themeColor="text1"/>
                <w:kern w:val="0"/>
                <w:sz w:val="24"/>
                <w14:ligatures w14:val="none"/>
              </w:rPr>
              <w:t>%</w:t>
            </w:r>
            <w:r w:rsidRPr="00353FB5">
              <w:rPr>
                <w:rFonts w:hint="eastAsia"/>
                <w:color w:val="000000" w:themeColor="text1"/>
                <w:kern w:val="0"/>
                <w:sz w:val="24"/>
                <w14:ligatures w14:val="none"/>
              </w:rPr>
              <w:t>的</w:t>
            </w:r>
            <w:r w:rsidR="00AE0EEA" w:rsidRPr="00353FB5">
              <w:rPr>
                <w:rFonts w:hint="eastAsia"/>
                <w:color w:val="000000" w:themeColor="text1"/>
                <w:kern w:val="0"/>
                <w:sz w:val="24"/>
                <w14:ligatures w14:val="none"/>
              </w:rPr>
              <w:t>合伙份额</w:t>
            </w:r>
            <w:r w:rsidRPr="00353FB5">
              <w:rPr>
                <w:rFonts w:hint="eastAsia"/>
                <w:color w:val="000000" w:themeColor="text1"/>
                <w:kern w:val="0"/>
                <w:sz w:val="24"/>
                <w14:ligatures w14:val="none"/>
              </w:rPr>
              <w:t>，共同控制</w:t>
            </w:r>
            <w:r w:rsidRPr="00353FB5">
              <w:rPr>
                <w:rFonts w:ascii="宋体" w:hAnsi="宋体" w:cs="Times New Roman" w:hint="eastAsia"/>
                <w:color w:val="000000" w:themeColor="text1"/>
                <w:kern w:val="0"/>
                <w:sz w:val="24"/>
                <w:szCs w:val="22"/>
                <w14:ligatures w14:val="none"/>
              </w:rPr>
              <w:t>上海瑞科寿长</w:t>
            </w:r>
            <w:r w:rsidRPr="00353FB5">
              <w:rPr>
                <w:rFonts w:hint="eastAsia"/>
                <w:color w:val="000000" w:themeColor="text1"/>
                <w:kern w:val="0"/>
                <w:sz w:val="24"/>
                <w14:ligatures w14:val="none"/>
              </w:rPr>
              <w:t>。</w:t>
            </w:r>
          </w:p>
        </w:tc>
      </w:tr>
      <w:tr w:rsidR="006221BF" w:rsidRPr="008E63AD" w14:paraId="05224DB8" w14:textId="77777777">
        <w:trPr>
          <w:trHeight w:val="468"/>
          <w:jc w:val="center"/>
        </w:trPr>
        <w:tc>
          <w:tcPr>
            <w:tcW w:w="1809" w:type="dxa"/>
            <w:vMerge w:val="restart"/>
            <w:shd w:val="clear" w:color="auto" w:fill="D9D9D9"/>
          </w:tcPr>
          <w:p w14:paraId="06CAFF93"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参与集中的经营者简介</w:t>
            </w:r>
          </w:p>
        </w:tc>
        <w:tc>
          <w:tcPr>
            <w:tcW w:w="1796" w:type="dxa"/>
          </w:tcPr>
          <w:p w14:paraId="34BB715C"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1、江苏招银</w:t>
            </w:r>
          </w:p>
        </w:tc>
        <w:tc>
          <w:tcPr>
            <w:tcW w:w="5153" w:type="dxa"/>
          </w:tcPr>
          <w:p w14:paraId="15F8B0CA"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江苏招银于</w:t>
            </w:r>
            <w:r w:rsidRPr="00353FB5">
              <w:rPr>
                <w:rFonts w:cs="Times New Roman"/>
                <w:color w:val="000000" w:themeColor="text1"/>
                <w:kern w:val="0"/>
                <w:sz w:val="24"/>
                <w:szCs w:val="22"/>
                <w14:ligatures w14:val="none"/>
              </w:rPr>
              <w:t>2017</w:t>
            </w:r>
            <w:r w:rsidRPr="00353FB5">
              <w:rPr>
                <w:rFonts w:cs="Times New Roman" w:hint="eastAsia"/>
                <w:color w:val="000000" w:themeColor="text1"/>
                <w:kern w:val="0"/>
                <w:sz w:val="24"/>
                <w:szCs w:val="22"/>
                <w14:ligatures w14:val="none"/>
              </w:rPr>
              <w:t>年</w:t>
            </w:r>
            <w:r w:rsidRPr="00353FB5">
              <w:rPr>
                <w:rFonts w:cs="Times New Roman"/>
                <w:color w:val="000000" w:themeColor="text1"/>
                <w:kern w:val="0"/>
                <w:sz w:val="24"/>
                <w:szCs w:val="22"/>
                <w14:ligatures w14:val="none"/>
              </w:rPr>
              <w:t>2</w:t>
            </w:r>
            <w:r w:rsidRPr="00353FB5">
              <w:rPr>
                <w:rFonts w:cs="Times New Roman" w:hint="eastAsia"/>
                <w:color w:val="000000" w:themeColor="text1"/>
                <w:kern w:val="0"/>
                <w:sz w:val="24"/>
                <w:szCs w:val="22"/>
                <w14:ligatures w14:val="none"/>
              </w:rPr>
              <w:t>月</w:t>
            </w:r>
            <w:r w:rsidRPr="00353FB5">
              <w:rPr>
                <w:rFonts w:cs="Times New Roman"/>
                <w:color w:val="000000" w:themeColor="text1"/>
                <w:kern w:val="0"/>
                <w:sz w:val="24"/>
                <w:szCs w:val="22"/>
                <w14:ligatures w14:val="none"/>
              </w:rPr>
              <w:t>24</w:t>
            </w:r>
            <w:r w:rsidRPr="00353FB5">
              <w:rPr>
                <w:rFonts w:ascii="宋体" w:hAnsi="宋体" w:cs="Times New Roman" w:hint="eastAsia"/>
                <w:color w:val="000000" w:themeColor="text1"/>
                <w:kern w:val="0"/>
                <w:sz w:val="24"/>
                <w:szCs w:val="22"/>
                <w14:ligatures w14:val="none"/>
              </w:rPr>
              <w:t>日成立于江苏省南京市，主要从事私</w:t>
            </w:r>
            <w:proofErr w:type="gramStart"/>
            <w:r w:rsidRPr="00353FB5">
              <w:rPr>
                <w:rFonts w:ascii="宋体" w:hAnsi="宋体" w:cs="Times New Roman" w:hint="eastAsia"/>
                <w:color w:val="000000" w:themeColor="text1"/>
                <w:kern w:val="0"/>
                <w:sz w:val="24"/>
                <w:szCs w:val="22"/>
                <w14:ligatures w14:val="none"/>
              </w:rPr>
              <w:t>募股权投资</w:t>
            </w:r>
            <w:proofErr w:type="gramEnd"/>
            <w:r w:rsidRPr="00353FB5">
              <w:rPr>
                <w:rFonts w:ascii="宋体" w:hAnsi="宋体" w:cs="Times New Roman" w:hint="eastAsia"/>
                <w:color w:val="000000" w:themeColor="text1"/>
                <w:kern w:val="0"/>
                <w:sz w:val="24"/>
                <w:szCs w:val="22"/>
                <w14:ligatures w14:val="none"/>
              </w:rPr>
              <w:t>基金管理业务。</w:t>
            </w:r>
          </w:p>
          <w:p w14:paraId="00A2EB1C"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江苏招银的最终控制人为招商银行股份有限公司，主要向客户提供批发及零售银行产品和服务，以及自营及代客进行资金业务。</w:t>
            </w:r>
          </w:p>
        </w:tc>
      </w:tr>
      <w:tr w:rsidR="006221BF" w:rsidRPr="008E63AD" w14:paraId="225FA030" w14:textId="77777777">
        <w:trPr>
          <w:trHeight w:val="404"/>
          <w:jc w:val="center"/>
        </w:trPr>
        <w:tc>
          <w:tcPr>
            <w:tcW w:w="1809" w:type="dxa"/>
            <w:vMerge/>
            <w:shd w:val="clear" w:color="auto" w:fill="D9D9D9"/>
          </w:tcPr>
          <w:p w14:paraId="100C3655" w14:textId="77777777" w:rsidR="006221BF" w:rsidRPr="00353FB5" w:rsidRDefault="006221BF">
            <w:pPr>
              <w:jc w:val="both"/>
              <w:rPr>
                <w:rFonts w:ascii="宋体" w:hAnsi="宋体" w:cs="Times New Roman" w:hint="eastAsia"/>
                <w:color w:val="000000" w:themeColor="text1"/>
                <w:kern w:val="0"/>
                <w:sz w:val="24"/>
                <w:szCs w:val="22"/>
                <w14:ligatures w14:val="none"/>
              </w:rPr>
            </w:pPr>
          </w:p>
        </w:tc>
        <w:tc>
          <w:tcPr>
            <w:tcW w:w="1796" w:type="dxa"/>
          </w:tcPr>
          <w:p w14:paraId="3F8D197A" w14:textId="77777777" w:rsidR="006221BF" w:rsidRPr="00353FB5" w:rsidRDefault="00000000">
            <w:pPr>
              <w:numPr>
                <w:ilvl w:val="0"/>
                <w:numId w:val="1"/>
              </w:num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瑞安投资</w:t>
            </w:r>
          </w:p>
          <w:p w14:paraId="2317398A" w14:textId="3E8A59BE" w:rsidR="006221BF" w:rsidRPr="00353FB5" w:rsidRDefault="006221BF" w:rsidP="00353FB5">
            <w:pPr>
              <w:numPr>
                <w:ilvl w:val="255"/>
                <w:numId w:val="0"/>
              </w:numPr>
              <w:jc w:val="both"/>
              <w:rPr>
                <w:rFonts w:ascii="宋体" w:hAnsi="宋体" w:cs="Times New Roman" w:hint="eastAsia"/>
                <w:strike/>
                <w:color w:val="000000" w:themeColor="text1"/>
                <w:kern w:val="0"/>
                <w:sz w:val="24"/>
                <w:szCs w:val="22"/>
                <w14:ligatures w14:val="none"/>
              </w:rPr>
            </w:pPr>
          </w:p>
        </w:tc>
        <w:tc>
          <w:tcPr>
            <w:tcW w:w="5153" w:type="dxa"/>
          </w:tcPr>
          <w:p w14:paraId="4D07357B" w14:textId="5AE5D4D1" w:rsidR="006221BF" w:rsidRPr="00353FB5" w:rsidRDefault="00000000">
            <w:pPr>
              <w:jc w:val="both"/>
              <w:rPr>
                <w:rFonts w:cs="Times New Roman"/>
                <w:color w:val="000000" w:themeColor="text1"/>
                <w:kern w:val="0"/>
                <w:sz w:val="24"/>
                <w:szCs w:val="22"/>
                <w14:ligatures w14:val="none"/>
              </w:rPr>
            </w:pPr>
            <w:bookmarkStart w:id="2" w:name="_Hlk219884383"/>
            <w:r w:rsidRPr="00353FB5">
              <w:rPr>
                <w:rFonts w:cs="Times New Roman" w:hint="eastAsia"/>
                <w:color w:val="000000" w:themeColor="text1"/>
                <w:kern w:val="0"/>
                <w:sz w:val="24"/>
                <w:szCs w:val="22"/>
                <w14:ligatures w14:val="none"/>
              </w:rPr>
              <w:t>瑞安投资于</w:t>
            </w:r>
            <w:r w:rsidRPr="00353FB5">
              <w:rPr>
                <w:rFonts w:cs="Times New Roman"/>
                <w:color w:val="000000" w:themeColor="text1"/>
                <w:kern w:val="0"/>
                <w:sz w:val="24"/>
                <w:szCs w:val="22"/>
                <w14:ligatures w14:val="none"/>
              </w:rPr>
              <w:t>2022</w:t>
            </w:r>
            <w:r w:rsidRPr="00353FB5">
              <w:rPr>
                <w:rFonts w:cs="Times New Roman" w:hint="eastAsia"/>
                <w:color w:val="000000" w:themeColor="text1"/>
                <w:kern w:val="0"/>
                <w:sz w:val="24"/>
                <w:szCs w:val="22"/>
                <w14:ligatures w14:val="none"/>
              </w:rPr>
              <w:t>年</w:t>
            </w:r>
            <w:r w:rsidRPr="00353FB5">
              <w:rPr>
                <w:rFonts w:cs="Times New Roman"/>
                <w:color w:val="000000" w:themeColor="text1"/>
                <w:kern w:val="0"/>
                <w:sz w:val="24"/>
                <w:szCs w:val="22"/>
                <w14:ligatures w14:val="none"/>
              </w:rPr>
              <w:t>10</w:t>
            </w:r>
            <w:r w:rsidRPr="00353FB5">
              <w:rPr>
                <w:rFonts w:cs="Times New Roman" w:hint="eastAsia"/>
                <w:color w:val="000000" w:themeColor="text1"/>
                <w:kern w:val="0"/>
                <w:sz w:val="24"/>
                <w:szCs w:val="22"/>
                <w14:ligatures w14:val="none"/>
              </w:rPr>
              <w:t>月</w:t>
            </w:r>
            <w:r w:rsidRPr="00353FB5">
              <w:rPr>
                <w:rFonts w:cs="Times New Roman"/>
                <w:color w:val="000000" w:themeColor="text1"/>
                <w:kern w:val="0"/>
                <w:sz w:val="24"/>
                <w:szCs w:val="22"/>
                <w14:ligatures w14:val="none"/>
              </w:rPr>
              <w:t>20</w:t>
            </w:r>
            <w:r w:rsidRPr="00353FB5">
              <w:rPr>
                <w:rFonts w:cs="Times New Roman" w:hint="eastAsia"/>
                <w:color w:val="000000" w:themeColor="text1"/>
                <w:kern w:val="0"/>
                <w:sz w:val="24"/>
                <w:szCs w:val="22"/>
                <w14:ligatures w14:val="none"/>
              </w:rPr>
              <w:t>日成立于上海市，</w:t>
            </w:r>
            <w:r w:rsidR="00353FB5">
              <w:rPr>
                <w:rFonts w:cs="Times New Roman" w:hint="eastAsia"/>
                <w:color w:val="000000" w:themeColor="text1"/>
                <w:kern w:val="0"/>
                <w:sz w:val="24"/>
                <w:szCs w:val="22"/>
                <w14:ligatures w14:val="none"/>
              </w:rPr>
              <w:t>主要从事</w:t>
            </w:r>
            <w:r w:rsidRPr="00353FB5">
              <w:rPr>
                <w:rFonts w:cs="Times New Roman" w:hint="eastAsia"/>
                <w:color w:val="000000" w:themeColor="text1"/>
                <w:kern w:val="0"/>
                <w:sz w:val="24"/>
                <w:szCs w:val="22"/>
                <w14:ligatures w14:val="none"/>
              </w:rPr>
              <w:t>房地产开发、商务服务及私</w:t>
            </w:r>
            <w:proofErr w:type="gramStart"/>
            <w:r w:rsidRPr="00353FB5">
              <w:rPr>
                <w:rFonts w:cs="Times New Roman" w:hint="eastAsia"/>
                <w:color w:val="000000" w:themeColor="text1"/>
                <w:kern w:val="0"/>
                <w:sz w:val="24"/>
                <w:szCs w:val="22"/>
                <w14:ligatures w14:val="none"/>
              </w:rPr>
              <w:t>募股权基金</w:t>
            </w:r>
            <w:proofErr w:type="gramEnd"/>
            <w:r w:rsidRPr="00353FB5">
              <w:rPr>
                <w:rFonts w:cs="Times New Roman" w:hint="eastAsia"/>
                <w:color w:val="000000" w:themeColor="text1"/>
                <w:kern w:val="0"/>
                <w:sz w:val="24"/>
                <w:szCs w:val="22"/>
                <w14:ligatures w14:val="none"/>
              </w:rPr>
              <w:t>投资</w:t>
            </w:r>
            <w:r w:rsidR="00353FB5">
              <w:rPr>
                <w:rFonts w:cs="Times New Roman" w:hint="eastAsia"/>
                <w:color w:val="000000" w:themeColor="text1"/>
                <w:kern w:val="0"/>
                <w:sz w:val="24"/>
                <w:szCs w:val="22"/>
                <w14:ligatures w14:val="none"/>
              </w:rPr>
              <w:t>业务</w:t>
            </w:r>
            <w:r w:rsidRPr="00353FB5">
              <w:rPr>
                <w:rFonts w:cs="Times New Roman" w:hint="eastAsia"/>
                <w:color w:val="000000" w:themeColor="text1"/>
                <w:kern w:val="0"/>
                <w:sz w:val="24"/>
                <w:szCs w:val="22"/>
                <w14:ligatures w14:val="none"/>
              </w:rPr>
              <w:t>。</w:t>
            </w:r>
          </w:p>
          <w:p w14:paraId="6FCCE44F" w14:textId="4DFE5ED9" w:rsidR="006221BF" w:rsidRPr="00353FB5" w:rsidRDefault="00000000">
            <w:pPr>
              <w:jc w:val="both"/>
              <w:rPr>
                <w:rFonts w:hint="eastAsia"/>
                <w:color w:val="000000" w:themeColor="text1"/>
                <w:kern w:val="0"/>
                <w:sz w:val="24"/>
                <w:szCs w:val="22"/>
                <w14:ligatures w14:val="none"/>
              </w:rPr>
            </w:pPr>
            <w:r w:rsidRPr="00353FB5">
              <w:rPr>
                <w:rFonts w:cs="Times New Roman" w:hint="eastAsia"/>
                <w:color w:val="000000" w:themeColor="text1"/>
                <w:kern w:val="0"/>
                <w:sz w:val="24"/>
                <w:szCs w:val="22"/>
                <w14:ligatures w14:val="none"/>
              </w:rPr>
              <w:t>瑞安投资的最终控制人为</w:t>
            </w:r>
            <w:r w:rsidRPr="00353FB5">
              <w:rPr>
                <w:rFonts w:hint="eastAsia"/>
                <w:color w:val="000000" w:themeColor="text1"/>
                <w:kern w:val="0"/>
                <w:sz w:val="24"/>
                <w:szCs w:val="22"/>
                <w14:ligatures w14:val="none"/>
              </w:rPr>
              <w:t>瑞安房地产有限公司</w:t>
            </w:r>
            <w:r w:rsidRPr="00353FB5">
              <w:rPr>
                <w:rFonts w:cs="Times New Roman" w:hint="eastAsia"/>
                <w:color w:val="000000" w:themeColor="text1"/>
                <w:kern w:val="0"/>
                <w:sz w:val="24"/>
                <w:szCs w:val="22"/>
                <w14:ligatures w14:val="none"/>
              </w:rPr>
              <w:t>。</w:t>
            </w:r>
            <w:r w:rsidRPr="00353FB5">
              <w:rPr>
                <w:rFonts w:hint="eastAsia"/>
                <w:color w:val="000000" w:themeColor="text1"/>
                <w:kern w:val="0"/>
                <w:sz w:val="24"/>
                <w:szCs w:val="22"/>
                <w14:ligatures w14:val="none"/>
              </w:rPr>
              <w:t>瑞安房地产</w:t>
            </w:r>
            <w:r w:rsidRPr="00353FB5">
              <w:rPr>
                <w:rFonts w:cs="Times New Roman" w:hint="eastAsia"/>
                <w:color w:val="000000" w:themeColor="text1"/>
                <w:kern w:val="0"/>
                <w:sz w:val="24"/>
                <w:szCs w:val="22"/>
                <w14:ligatures w14:val="none"/>
              </w:rPr>
              <w:t>有限公司</w:t>
            </w:r>
            <w:r w:rsidR="00757542">
              <w:rPr>
                <w:rFonts w:hint="eastAsia"/>
                <w:color w:val="000000" w:themeColor="text1"/>
                <w:kern w:val="0"/>
                <w:sz w:val="24"/>
                <w:szCs w:val="22"/>
                <w14:ligatures w14:val="none"/>
              </w:rPr>
              <w:t>主要从事</w:t>
            </w:r>
            <w:r w:rsidRPr="00353FB5">
              <w:rPr>
                <w:rFonts w:hint="eastAsia"/>
                <w:color w:val="000000" w:themeColor="text1"/>
                <w:kern w:val="0"/>
                <w:sz w:val="24"/>
                <w:szCs w:val="22"/>
                <w14:ligatures w14:val="none"/>
              </w:rPr>
              <w:t>物业开发、物业投资及管理业务。</w:t>
            </w:r>
            <w:bookmarkEnd w:id="2"/>
          </w:p>
        </w:tc>
      </w:tr>
      <w:tr w:rsidR="006221BF" w:rsidRPr="008E63AD" w14:paraId="18543D1E" w14:textId="77777777">
        <w:trPr>
          <w:trHeight w:val="279"/>
          <w:jc w:val="center"/>
        </w:trPr>
        <w:tc>
          <w:tcPr>
            <w:tcW w:w="1809" w:type="dxa"/>
            <w:vMerge w:val="restart"/>
            <w:shd w:val="clear" w:color="auto" w:fill="D9D9D9"/>
          </w:tcPr>
          <w:p w14:paraId="49912415"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简易案件理由（可多选）</w:t>
            </w:r>
          </w:p>
        </w:tc>
        <w:tc>
          <w:tcPr>
            <w:tcW w:w="6949" w:type="dxa"/>
            <w:gridSpan w:val="2"/>
          </w:tcPr>
          <w:p w14:paraId="602220E1"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□1、在同一相关市场，所有参与集中的经营者所占市场份额之和小于15%。</w:t>
            </w:r>
          </w:p>
        </w:tc>
      </w:tr>
      <w:tr w:rsidR="006221BF" w:rsidRPr="008E63AD" w14:paraId="5F7212CA" w14:textId="77777777">
        <w:trPr>
          <w:trHeight w:val="330"/>
          <w:jc w:val="center"/>
        </w:trPr>
        <w:tc>
          <w:tcPr>
            <w:tcW w:w="1809" w:type="dxa"/>
            <w:vMerge/>
            <w:shd w:val="clear" w:color="auto" w:fill="D9D9D9"/>
          </w:tcPr>
          <w:p w14:paraId="72B97885" w14:textId="77777777" w:rsidR="006221BF" w:rsidRPr="00353FB5" w:rsidRDefault="006221BF">
            <w:pPr>
              <w:jc w:val="both"/>
              <w:rPr>
                <w:rFonts w:ascii="宋体" w:hAnsi="宋体" w:cs="Times New Roman" w:hint="eastAsia"/>
                <w:color w:val="000000" w:themeColor="text1"/>
                <w:kern w:val="0"/>
                <w:sz w:val="24"/>
                <w:szCs w:val="22"/>
                <w14:ligatures w14:val="none"/>
              </w:rPr>
            </w:pPr>
          </w:p>
        </w:tc>
        <w:tc>
          <w:tcPr>
            <w:tcW w:w="6949" w:type="dxa"/>
            <w:gridSpan w:val="2"/>
          </w:tcPr>
          <w:p w14:paraId="5051713D"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□2、存在上下游关系的参与集中的经营者，在上下游市场所占的市场份额均小于25%。</w:t>
            </w:r>
          </w:p>
        </w:tc>
      </w:tr>
      <w:tr w:rsidR="006221BF" w:rsidRPr="008E63AD" w14:paraId="340007B0" w14:textId="77777777">
        <w:trPr>
          <w:trHeight w:val="285"/>
          <w:jc w:val="center"/>
        </w:trPr>
        <w:tc>
          <w:tcPr>
            <w:tcW w:w="1809" w:type="dxa"/>
            <w:vMerge/>
            <w:shd w:val="clear" w:color="auto" w:fill="D9D9D9"/>
          </w:tcPr>
          <w:p w14:paraId="3647C339" w14:textId="77777777" w:rsidR="006221BF" w:rsidRPr="00353FB5" w:rsidRDefault="006221BF">
            <w:pPr>
              <w:jc w:val="both"/>
              <w:rPr>
                <w:rFonts w:ascii="宋体" w:hAnsi="宋体" w:cs="Times New Roman" w:hint="eastAsia"/>
                <w:color w:val="000000" w:themeColor="text1"/>
                <w:kern w:val="0"/>
                <w:sz w:val="24"/>
                <w:szCs w:val="22"/>
                <w14:ligatures w14:val="none"/>
              </w:rPr>
            </w:pPr>
          </w:p>
        </w:tc>
        <w:tc>
          <w:tcPr>
            <w:tcW w:w="6949" w:type="dxa"/>
            <w:gridSpan w:val="2"/>
          </w:tcPr>
          <w:p w14:paraId="7A193480"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宋体" w:hint="eastAsia"/>
                <w:bCs/>
                <w:color w:val="000000" w:themeColor="text1"/>
                <w:sz w:val="24"/>
                <w:szCs w:val="22"/>
                <w14:ligatures w14:val="none"/>
              </w:rPr>
              <w:sym w:font="Wingdings" w:char="00FE"/>
            </w:r>
            <w:r w:rsidRPr="00353FB5">
              <w:rPr>
                <w:rFonts w:ascii="宋体" w:hAnsi="宋体" w:cs="Times New Roman" w:hint="eastAsia"/>
                <w:color w:val="000000" w:themeColor="text1"/>
                <w:kern w:val="0"/>
                <w:sz w:val="24"/>
                <w:szCs w:val="22"/>
                <w14:ligatures w14:val="none"/>
              </w:rPr>
              <w:t>3、不在同一相关市场、也不存在上下游关系的参与集中的经营者，在与交易有关的每个市场所占的份额均小于25%。</w:t>
            </w:r>
          </w:p>
        </w:tc>
      </w:tr>
      <w:tr w:rsidR="006221BF" w:rsidRPr="008E63AD" w14:paraId="5E542B4F" w14:textId="77777777">
        <w:trPr>
          <w:trHeight w:val="670"/>
          <w:jc w:val="center"/>
        </w:trPr>
        <w:tc>
          <w:tcPr>
            <w:tcW w:w="1809" w:type="dxa"/>
            <w:vMerge/>
            <w:shd w:val="clear" w:color="auto" w:fill="D9D9D9"/>
          </w:tcPr>
          <w:p w14:paraId="0033C814" w14:textId="77777777" w:rsidR="006221BF" w:rsidRPr="00353FB5" w:rsidRDefault="006221BF">
            <w:pPr>
              <w:jc w:val="both"/>
              <w:rPr>
                <w:rFonts w:ascii="宋体" w:hAnsi="宋体" w:cs="Times New Roman" w:hint="eastAsia"/>
                <w:color w:val="000000" w:themeColor="text1"/>
                <w:kern w:val="0"/>
                <w:sz w:val="24"/>
                <w:szCs w:val="22"/>
                <w14:ligatures w14:val="none"/>
              </w:rPr>
            </w:pPr>
          </w:p>
        </w:tc>
        <w:tc>
          <w:tcPr>
            <w:tcW w:w="6949" w:type="dxa"/>
            <w:gridSpan w:val="2"/>
          </w:tcPr>
          <w:p w14:paraId="5D8F5246"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□4、参与集中的经营者在中国境外设立合营企业，合营企业不在中国境内从事经济活动。</w:t>
            </w:r>
          </w:p>
        </w:tc>
      </w:tr>
      <w:tr w:rsidR="006221BF" w:rsidRPr="008E63AD" w14:paraId="7E70301F" w14:textId="77777777">
        <w:trPr>
          <w:trHeight w:val="264"/>
          <w:jc w:val="center"/>
        </w:trPr>
        <w:tc>
          <w:tcPr>
            <w:tcW w:w="1809" w:type="dxa"/>
            <w:vMerge/>
            <w:shd w:val="clear" w:color="auto" w:fill="D9D9D9"/>
          </w:tcPr>
          <w:p w14:paraId="5E0E62CB" w14:textId="77777777" w:rsidR="006221BF" w:rsidRPr="00353FB5" w:rsidRDefault="006221BF">
            <w:pPr>
              <w:jc w:val="both"/>
              <w:rPr>
                <w:rFonts w:ascii="宋体" w:hAnsi="宋体" w:cs="Times New Roman" w:hint="eastAsia"/>
                <w:color w:val="000000" w:themeColor="text1"/>
                <w:kern w:val="0"/>
                <w:sz w:val="24"/>
                <w:szCs w:val="22"/>
                <w14:ligatures w14:val="none"/>
              </w:rPr>
            </w:pPr>
          </w:p>
        </w:tc>
        <w:tc>
          <w:tcPr>
            <w:tcW w:w="6949" w:type="dxa"/>
            <w:gridSpan w:val="2"/>
          </w:tcPr>
          <w:p w14:paraId="68F0F191"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□5、参与集中的经营者收购境外企业股权或资产的，该境外企业不在中国境内从事经济活动。</w:t>
            </w:r>
          </w:p>
        </w:tc>
      </w:tr>
      <w:tr w:rsidR="006221BF" w:rsidRPr="008E63AD" w14:paraId="3B7CFA97" w14:textId="77777777">
        <w:trPr>
          <w:trHeight w:val="345"/>
          <w:jc w:val="center"/>
        </w:trPr>
        <w:tc>
          <w:tcPr>
            <w:tcW w:w="1809" w:type="dxa"/>
            <w:vMerge/>
            <w:shd w:val="clear" w:color="auto" w:fill="D9D9D9"/>
          </w:tcPr>
          <w:p w14:paraId="30F31D68" w14:textId="77777777" w:rsidR="006221BF" w:rsidRPr="00353FB5" w:rsidRDefault="006221BF">
            <w:pPr>
              <w:jc w:val="both"/>
              <w:rPr>
                <w:rFonts w:ascii="宋体" w:hAnsi="宋体" w:cs="Times New Roman" w:hint="eastAsia"/>
                <w:color w:val="000000" w:themeColor="text1"/>
                <w:kern w:val="0"/>
                <w:sz w:val="24"/>
                <w:szCs w:val="22"/>
                <w14:ligatures w14:val="none"/>
              </w:rPr>
            </w:pPr>
          </w:p>
        </w:tc>
        <w:tc>
          <w:tcPr>
            <w:tcW w:w="6949" w:type="dxa"/>
            <w:gridSpan w:val="2"/>
          </w:tcPr>
          <w:p w14:paraId="79BBFA44"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□6、由两个以上的经营者共同控制的合营企业，通过集中被其中一个或一个以上经营者控制。</w:t>
            </w:r>
          </w:p>
        </w:tc>
      </w:tr>
      <w:tr w:rsidR="006221BF" w:rsidRPr="008E63AD" w14:paraId="7BB4C30D" w14:textId="77777777">
        <w:trPr>
          <w:jc w:val="center"/>
        </w:trPr>
        <w:tc>
          <w:tcPr>
            <w:tcW w:w="1809" w:type="dxa"/>
            <w:shd w:val="clear" w:color="auto" w:fill="D9D9D9"/>
          </w:tcPr>
          <w:p w14:paraId="44A63E4F"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备注</w:t>
            </w:r>
          </w:p>
        </w:tc>
        <w:tc>
          <w:tcPr>
            <w:tcW w:w="6949" w:type="dxa"/>
            <w:gridSpan w:val="2"/>
          </w:tcPr>
          <w:p w14:paraId="38B1332B" w14:textId="77777777" w:rsidR="006221BF" w:rsidRPr="00353FB5" w:rsidRDefault="00000000">
            <w:pPr>
              <w:jc w:val="both"/>
              <w:rPr>
                <w:rFonts w:ascii="宋体" w:hAnsi="宋体" w:cs="Times New Roman" w:hint="eastAsia"/>
                <w:color w:val="000000" w:themeColor="text1"/>
                <w:kern w:val="0"/>
                <w:sz w:val="24"/>
                <w:szCs w:val="22"/>
                <w14:ligatures w14:val="none"/>
              </w:rPr>
            </w:pPr>
            <w:r w:rsidRPr="00353FB5">
              <w:rPr>
                <w:rFonts w:ascii="宋体" w:hAnsi="宋体" w:cs="Times New Roman" w:hint="eastAsia"/>
                <w:color w:val="000000" w:themeColor="text1"/>
                <w:kern w:val="0"/>
                <w:sz w:val="24"/>
                <w:szCs w:val="22"/>
                <w14:ligatures w14:val="none"/>
              </w:rPr>
              <w:t>混合集中：</w:t>
            </w:r>
          </w:p>
          <w:p w14:paraId="0104C3A1" w14:textId="77777777" w:rsidR="006221BF" w:rsidRPr="00353FB5" w:rsidRDefault="00000000">
            <w:pPr>
              <w:jc w:val="both"/>
              <w:rPr>
                <w:rFonts w:ascii="宋体" w:hAnsi="宋体" w:cs="Times New Roman" w:hint="eastAsia"/>
                <w:color w:val="000000" w:themeColor="text1"/>
                <w:kern w:val="0"/>
                <w:sz w:val="24"/>
                <w14:ligatures w14:val="none"/>
              </w:rPr>
            </w:pPr>
            <w:r w:rsidRPr="00353FB5">
              <w:rPr>
                <w:rFonts w:ascii="宋体" w:hAnsi="宋体" w:cs="Times New Roman" w:hint="eastAsia"/>
                <w:color w:val="000000" w:themeColor="text1"/>
                <w:kern w:val="0"/>
                <w:sz w:val="24"/>
                <w14:ligatures w14:val="none"/>
              </w:rPr>
              <w:t>2024年上海市写字楼开发和运营市场</w:t>
            </w:r>
          </w:p>
          <w:p w14:paraId="2ED1A426" w14:textId="39FB2B2E" w:rsidR="006221BF" w:rsidRPr="00353FB5" w:rsidRDefault="00000000">
            <w:pPr>
              <w:jc w:val="both"/>
              <w:rPr>
                <w:rFonts w:ascii="宋体" w:hAnsi="宋体" w:cs="Times New Roman" w:hint="eastAsia"/>
                <w:color w:val="000000" w:themeColor="text1"/>
                <w:kern w:val="0"/>
                <w:sz w:val="24"/>
                <w14:ligatures w14:val="none"/>
              </w:rPr>
            </w:pPr>
            <w:r w:rsidRPr="00353FB5">
              <w:rPr>
                <w:rFonts w:hint="eastAsia"/>
                <w:color w:val="000000" w:themeColor="text1"/>
                <w:kern w:val="0"/>
                <w:sz w:val="24"/>
                <w:szCs w:val="22"/>
                <w14:ligatures w14:val="none"/>
              </w:rPr>
              <w:t>瑞安</w:t>
            </w:r>
            <w:r w:rsidR="00AE0EEA" w:rsidRPr="00353FB5">
              <w:rPr>
                <w:rFonts w:hint="eastAsia"/>
                <w:color w:val="000000" w:themeColor="text1"/>
                <w:kern w:val="0"/>
                <w:sz w:val="24"/>
                <w:szCs w:val="22"/>
                <w14:ligatures w14:val="none"/>
              </w:rPr>
              <w:t>投资</w:t>
            </w:r>
            <w:r w:rsidRPr="00353FB5">
              <w:rPr>
                <w:rFonts w:hint="eastAsia"/>
                <w:color w:val="000000" w:themeColor="text1"/>
                <w:kern w:val="0"/>
                <w:sz w:val="24"/>
                <w:szCs w:val="22"/>
                <w14:ligatures w14:val="none"/>
              </w:rPr>
              <w:t>：</w:t>
            </w:r>
            <w:r w:rsidR="00AE0EEA" w:rsidRPr="00353FB5">
              <w:rPr>
                <w:rFonts w:cs="Times New Roman"/>
                <w:color w:val="000000" w:themeColor="text1"/>
                <w:kern w:val="0"/>
                <w:sz w:val="24"/>
                <w:szCs w:val="22"/>
                <w14:ligatures w14:val="none"/>
              </w:rPr>
              <w:t>0-5%</w:t>
            </w:r>
          </w:p>
          <w:p w14:paraId="3B93032C" w14:textId="77777777" w:rsidR="006221BF" w:rsidRPr="00353FB5" w:rsidRDefault="00000000">
            <w:pPr>
              <w:jc w:val="both"/>
              <w:rPr>
                <w:rFonts w:ascii="宋体" w:hAnsi="宋体" w:cs="Times New Roman" w:hint="eastAsia"/>
                <w:color w:val="000000" w:themeColor="text1"/>
                <w:kern w:val="0"/>
                <w:sz w:val="24"/>
                <w14:ligatures w14:val="none"/>
              </w:rPr>
            </w:pPr>
            <w:r w:rsidRPr="00353FB5">
              <w:rPr>
                <w:rFonts w:ascii="宋体" w:hAnsi="宋体" w:cs="Times New Roman" w:hint="eastAsia"/>
                <w:color w:val="000000" w:themeColor="text1"/>
                <w:kern w:val="0"/>
                <w:sz w:val="24"/>
                <w14:ligatures w14:val="none"/>
              </w:rPr>
              <w:t>2024年上海市大型零售商业地产开发和运营市场</w:t>
            </w:r>
          </w:p>
          <w:p w14:paraId="11ED8B43" w14:textId="66B57B94" w:rsidR="006221BF" w:rsidRPr="00353FB5" w:rsidRDefault="00000000">
            <w:pPr>
              <w:jc w:val="both"/>
              <w:rPr>
                <w:rFonts w:ascii="宋体" w:hAnsi="宋体" w:cs="Times New Roman" w:hint="eastAsia"/>
                <w:color w:val="000000" w:themeColor="text1"/>
                <w:kern w:val="0"/>
                <w:sz w:val="24"/>
                <w14:ligatures w14:val="none"/>
              </w:rPr>
            </w:pPr>
            <w:r w:rsidRPr="00353FB5">
              <w:rPr>
                <w:rFonts w:hint="eastAsia"/>
                <w:color w:val="000000" w:themeColor="text1"/>
                <w:kern w:val="0"/>
                <w:sz w:val="24"/>
                <w:szCs w:val="22"/>
                <w14:ligatures w14:val="none"/>
              </w:rPr>
              <w:t>瑞安</w:t>
            </w:r>
            <w:r w:rsidR="00AE0EEA" w:rsidRPr="00353FB5">
              <w:rPr>
                <w:rFonts w:hint="eastAsia"/>
                <w:color w:val="000000" w:themeColor="text1"/>
                <w:kern w:val="0"/>
                <w:sz w:val="24"/>
                <w:szCs w:val="22"/>
                <w14:ligatures w14:val="none"/>
              </w:rPr>
              <w:t>投资</w:t>
            </w:r>
            <w:r w:rsidRPr="00353FB5">
              <w:rPr>
                <w:rFonts w:hint="eastAsia"/>
                <w:color w:val="000000" w:themeColor="text1"/>
                <w:kern w:val="0"/>
                <w:sz w:val="24"/>
                <w:szCs w:val="22"/>
                <w14:ligatures w14:val="none"/>
              </w:rPr>
              <w:t>：</w:t>
            </w:r>
            <w:r w:rsidR="00AE0EEA" w:rsidRPr="00353FB5">
              <w:rPr>
                <w:rFonts w:cs="Times New Roman"/>
                <w:color w:val="000000" w:themeColor="text1"/>
                <w:kern w:val="0"/>
                <w:sz w:val="24"/>
                <w:szCs w:val="22"/>
                <w14:ligatures w14:val="none"/>
              </w:rPr>
              <w:t>0-5%</w:t>
            </w:r>
          </w:p>
          <w:p w14:paraId="61044415" w14:textId="77777777" w:rsidR="006221BF" w:rsidRPr="00353FB5" w:rsidRDefault="006221BF">
            <w:pPr>
              <w:jc w:val="both"/>
              <w:rPr>
                <w:rFonts w:ascii="宋体" w:hAnsi="宋体" w:cs="Times New Roman" w:hint="eastAsia"/>
                <w:color w:val="000000" w:themeColor="text1"/>
                <w:kern w:val="0"/>
                <w:sz w:val="24"/>
                <w:szCs w:val="22"/>
                <w14:ligatures w14:val="none"/>
              </w:rPr>
            </w:pPr>
          </w:p>
        </w:tc>
      </w:tr>
    </w:tbl>
    <w:p w14:paraId="60ABB95D" w14:textId="77777777" w:rsidR="006221BF" w:rsidRPr="00353FB5" w:rsidRDefault="006221BF">
      <w:pPr>
        <w:widowControl/>
        <w:snapToGrid w:val="0"/>
        <w:spacing w:beforeLines="50" w:before="156" w:after="0" w:line="240" w:lineRule="exact"/>
        <w:rPr>
          <w:rFonts w:cs="Times New Roman"/>
          <w:color w:val="000000" w:themeColor="text1"/>
          <w:kern w:val="0"/>
          <w:sz w:val="24"/>
          <w14:ligatures w14:val="none"/>
        </w:rPr>
      </w:pPr>
    </w:p>
    <w:sectPr w:rsidR="006221BF" w:rsidRPr="00353F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70AA" w14:textId="77777777" w:rsidR="0032029E" w:rsidRDefault="0032029E">
      <w:pPr>
        <w:spacing w:line="240" w:lineRule="auto"/>
      </w:pPr>
      <w:r>
        <w:separator/>
      </w:r>
    </w:p>
  </w:endnote>
  <w:endnote w:type="continuationSeparator" w:id="0">
    <w:p w14:paraId="2139D991" w14:textId="77777777" w:rsidR="0032029E" w:rsidRDefault="00320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E035" w14:textId="77777777" w:rsidR="0032029E" w:rsidRDefault="0032029E">
      <w:pPr>
        <w:spacing w:line="240" w:lineRule="auto"/>
      </w:pPr>
      <w:r>
        <w:separator/>
      </w:r>
    </w:p>
  </w:footnote>
  <w:footnote w:type="continuationSeparator" w:id="0">
    <w:p w14:paraId="01FC1E46" w14:textId="77777777" w:rsidR="0032029E" w:rsidRDefault="003202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F62CF5"/>
    <w:multiLevelType w:val="singleLevel"/>
    <w:tmpl w:val="DEF62CF5"/>
    <w:lvl w:ilvl="0">
      <w:start w:val="2"/>
      <w:numFmt w:val="decimal"/>
      <w:suff w:val="nothing"/>
      <w:lvlText w:val="%1、"/>
      <w:lvlJc w:val="left"/>
    </w:lvl>
  </w:abstractNum>
  <w:num w:numId="1" w16cid:durableId="100736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1E"/>
    <w:rsid w:val="00020500"/>
    <w:rsid w:val="00020837"/>
    <w:rsid w:val="00024B11"/>
    <w:rsid w:val="0005292E"/>
    <w:rsid w:val="00062E7F"/>
    <w:rsid w:val="00084AE5"/>
    <w:rsid w:val="000E1AFB"/>
    <w:rsid w:val="000E3999"/>
    <w:rsid w:val="000E674B"/>
    <w:rsid w:val="000F4702"/>
    <w:rsid w:val="00100703"/>
    <w:rsid w:val="001057E5"/>
    <w:rsid w:val="00140217"/>
    <w:rsid w:val="0014636B"/>
    <w:rsid w:val="00152614"/>
    <w:rsid w:val="001537B0"/>
    <w:rsid w:val="00154312"/>
    <w:rsid w:val="00166EC8"/>
    <w:rsid w:val="00166EE6"/>
    <w:rsid w:val="001A2BB1"/>
    <w:rsid w:val="001B38DF"/>
    <w:rsid w:val="001B3E88"/>
    <w:rsid w:val="001D4B9D"/>
    <w:rsid w:val="001E1C67"/>
    <w:rsid w:val="00201BFB"/>
    <w:rsid w:val="002104A0"/>
    <w:rsid w:val="0021165B"/>
    <w:rsid w:val="0021675F"/>
    <w:rsid w:val="002235AB"/>
    <w:rsid w:val="00247929"/>
    <w:rsid w:val="002509F5"/>
    <w:rsid w:val="002732B6"/>
    <w:rsid w:val="00273D0A"/>
    <w:rsid w:val="0028373D"/>
    <w:rsid w:val="00284C2E"/>
    <w:rsid w:val="0028598E"/>
    <w:rsid w:val="00287BA6"/>
    <w:rsid w:val="00295430"/>
    <w:rsid w:val="002A11A5"/>
    <w:rsid w:val="002B41EF"/>
    <w:rsid w:val="002E568E"/>
    <w:rsid w:val="002F0780"/>
    <w:rsid w:val="002F21FA"/>
    <w:rsid w:val="002F3D4C"/>
    <w:rsid w:val="00313B76"/>
    <w:rsid w:val="00314DA6"/>
    <w:rsid w:val="0032029E"/>
    <w:rsid w:val="003524C0"/>
    <w:rsid w:val="0035300F"/>
    <w:rsid w:val="00353FB5"/>
    <w:rsid w:val="00375CA2"/>
    <w:rsid w:val="0039268A"/>
    <w:rsid w:val="00394FBB"/>
    <w:rsid w:val="003F1DC6"/>
    <w:rsid w:val="00402982"/>
    <w:rsid w:val="004126A5"/>
    <w:rsid w:val="0042268B"/>
    <w:rsid w:val="00425A04"/>
    <w:rsid w:val="004340EF"/>
    <w:rsid w:val="0043514E"/>
    <w:rsid w:val="00451085"/>
    <w:rsid w:val="00452776"/>
    <w:rsid w:val="00455003"/>
    <w:rsid w:val="00466538"/>
    <w:rsid w:val="0047021E"/>
    <w:rsid w:val="00474278"/>
    <w:rsid w:val="004A7870"/>
    <w:rsid w:val="004B630F"/>
    <w:rsid w:val="004B6FA4"/>
    <w:rsid w:val="004C5B91"/>
    <w:rsid w:val="004C5FE4"/>
    <w:rsid w:val="004C61D0"/>
    <w:rsid w:val="004C741D"/>
    <w:rsid w:val="004D06ED"/>
    <w:rsid w:val="004D6220"/>
    <w:rsid w:val="004E2D1E"/>
    <w:rsid w:val="004E625D"/>
    <w:rsid w:val="00527B7E"/>
    <w:rsid w:val="0053668B"/>
    <w:rsid w:val="00537A70"/>
    <w:rsid w:val="00543569"/>
    <w:rsid w:val="00543979"/>
    <w:rsid w:val="00546E9F"/>
    <w:rsid w:val="0055380B"/>
    <w:rsid w:val="0055447B"/>
    <w:rsid w:val="00563450"/>
    <w:rsid w:val="00571F8E"/>
    <w:rsid w:val="005857C6"/>
    <w:rsid w:val="005B7668"/>
    <w:rsid w:val="005C43CD"/>
    <w:rsid w:val="005F747D"/>
    <w:rsid w:val="00602AD8"/>
    <w:rsid w:val="006036AB"/>
    <w:rsid w:val="00605E85"/>
    <w:rsid w:val="00607D4F"/>
    <w:rsid w:val="00610F9F"/>
    <w:rsid w:val="00614F64"/>
    <w:rsid w:val="0062085D"/>
    <w:rsid w:val="006221BF"/>
    <w:rsid w:val="00634940"/>
    <w:rsid w:val="006351E6"/>
    <w:rsid w:val="00667CA8"/>
    <w:rsid w:val="006A168F"/>
    <w:rsid w:val="006A174B"/>
    <w:rsid w:val="006C00B8"/>
    <w:rsid w:val="006C69F3"/>
    <w:rsid w:val="006C72E1"/>
    <w:rsid w:val="00716932"/>
    <w:rsid w:val="00724B6D"/>
    <w:rsid w:val="007363FF"/>
    <w:rsid w:val="0074361A"/>
    <w:rsid w:val="00746AD5"/>
    <w:rsid w:val="00757542"/>
    <w:rsid w:val="0076586A"/>
    <w:rsid w:val="00780E52"/>
    <w:rsid w:val="007953A0"/>
    <w:rsid w:val="007A2131"/>
    <w:rsid w:val="007C4037"/>
    <w:rsid w:val="007C7E9E"/>
    <w:rsid w:val="007D0C9C"/>
    <w:rsid w:val="007D7769"/>
    <w:rsid w:val="00803568"/>
    <w:rsid w:val="0081646A"/>
    <w:rsid w:val="008312AD"/>
    <w:rsid w:val="00832C00"/>
    <w:rsid w:val="00854925"/>
    <w:rsid w:val="00855B41"/>
    <w:rsid w:val="00871A53"/>
    <w:rsid w:val="0087453E"/>
    <w:rsid w:val="0087567B"/>
    <w:rsid w:val="00894622"/>
    <w:rsid w:val="00895CBF"/>
    <w:rsid w:val="008A0727"/>
    <w:rsid w:val="008A18FA"/>
    <w:rsid w:val="008A7597"/>
    <w:rsid w:val="008B1FA2"/>
    <w:rsid w:val="008B4000"/>
    <w:rsid w:val="008D2769"/>
    <w:rsid w:val="008E63AD"/>
    <w:rsid w:val="008E762B"/>
    <w:rsid w:val="00903730"/>
    <w:rsid w:val="00906B40"/>
    <w:rsid w:val="009112DA"/>
    <w:rsid w:val="00913686"/>
    <w:rsid w:val="009262C4"/>
    <w:rsid w:val="0097573D"/>
    <w:rsid w:val="00987940"/>
    <w:rsid w:val="009879CF"/>
    <w:rsid w:val="009A3440"/>
    <w:rsid w:val="009B5895"/>
    <w:rsid w:val="009C19B5"/>
    <w:rsid w:val="009D2714"/>
    <w:rsid w:val="009E3BBC"/>
    <w:rsid w:val="00A1671A"/>
    <w:rsid w:val="00A2446E"/>
    <w:rsid w:val="00A42FAA"/>
    <w:rsid w:val="00A476B2"/>
    <w:rsid w:val="00A56FAF"/>
    <w:rsid w:val="00A57B5E"/>
    <w:rsid w:val="00A60768"/>
    <w:rsid w:val="00A75D5F"/>
    <w:rsid w:val="00AA732D"/>
    <w:rsid w:val="00AE0EEA"/>
    <w:rsid w:val="00AE1C98"/>
    <w:rsid w:val="00B16E4B"/>
    <w:rsid w:val="00B17C2F"/>
    <w:rsid w:val="00B41F94"/>
    <w:rsid w:val="00B54C20"/>
    <w:rsid w:val="00BD3D8D"/>
    <w:rsid w:val="00BD4077"/>
    <w:rsid w:val="00BD79A2"/>
    <w:rsid w:val="00C0734B"/>
    <w:rsid w:val="00C3055B"/>
    <w:rsid w:val="00C4430F"/>
    <w:rsid w:val="00C44C44"/>
    <w:rsid w:val="00C50461"/>
    <w:rsid w:val="00C60774"/>
    <w:rsid w:val="00C7520E"/>
    <w:rsid w:val="00C97FD5"/>
    <w:rsid w:val="00CB0D32"/>
    <w:rsid w:val="00CC1613"/>
    <w:rsid w:val="00CC279A"/>
    <w:rsid w:val="00CD7409"/>
    <w:rsid w:val="00D501BA"/>
    <w:rsid w:val="00D52A38"/>
    <w:rsid w:val="00D60E9E"/>
    <w:rsid w:val="00D62BD3"/>
    <w:rsid w:val="00D760A4"/>
    <w:rsid w:val="00D86D7B"/>
    <w:rsid w:val="00D8786D"/>
    <w:rsid w:val="00D9517F"/>
    <w:rsid w:val="00D9561B"/>
    <w:rsid w:val="00DA25A9"/>
    <w:rsid w:val="00DA61C2"/>
    <w:rsid w:val="00E01AA5"/>
    <w:rsid w:val="00E20C34"/>
    <w:rsid w:val="00E34D1B"/>
    <w:rsid w:val="00E65B70"/>
    <w:rsid w:val="00E73638"/>
    <w:rsid w:val="00E755CF"/>
    <w:rsid w:val="00E7781B"/>
    <w:rsid w:val="00E8035F"/>
    <w:rsid w:val="00EA4488"/>
    <w:rsid w:val="00EE6006"/>
    <w:rsid w:val="00EF3C76"/>
    <w:rsid w:val="00EF6FAB"/>
    <w:rsid w:val="00F020BD"/>
    <w:rsid w:val="00F15994"/>
    <w:rsid w:val="00F25B80"/>
    <w:rsid w:val="00F355A4"/>
    <w:rsid w:val="00F4418D"/>
    <w:rsid w:val="00F46A54"/>
    <w:rsid w:val="00F5253F"/>
    <w:rsid w:val="00F6098B"/>
    <w:rsid w:val="00F706F8"/>
    <w:rsid w:val="00F85434"/>
    <w:rsid w:val="00FC46FF"/>
    <w:rsid w:val="00FC54F6"/>
    <w:rsid w:val="00FE078D"/>
    <w:rsid w:val="00FF2D00"/>
    <w:rsid w:val="0F373710"/>
    <w:rsid w:val="2BBF08DD"/>
    <w:rsid w:val="3DBFB234"/>
    <w:rsid w:val="56DE7A1F"/>
    <w:rsid w:val="777D7FC5"/>
    <w:rsid w:val="CE55C82A"/>
    <w:rsid w:val="DDEFE900"/>
    <w:rsid w:val="EB5B8C02"/>
    <w:rsid w:val="FFCA6092"/>
    <w:rsid w:val="FFFA3C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2DF0"/>
  <w15:docId w15:val="{CD8392A7-A207-4804-BD6E-6DDB8C5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 w:hAnsi="Times New Roman"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ac"/>
    <w:uiPriority w:val="99"/>
    <w:semiHidden/>
    <w:unhideWhenUsed/>
    <w:qFormat/>
    <w:pPr>
      <w:snapToGrid w:val="0"/>
    </w:pPr>
    <w:rPr>
      <w:sz w:val="18"/>
      <w:szCs w:val="18"/>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pPr>
      <w:spacing w:after="0" w:line="240" w:lineRule="auto"/>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styleId="af3">
    <w:name w:val="footnote reference"/>
    <w:basedOn w:val="a0"/>
    <w:qFormat/>
    <w:rPr>
      <w:rFonts w:ascii="Arial" w:hAnsi="Arial"/>
      <w:vertAlign w:val="superscript"/>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qFormat/>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qFormat/>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c">
    <w:name w:val="脚注文本 字符"/>
    <w:basedOn w:val="a0"/>
    <w:link w:val="ab"/>
    <w:uiPriority w:val="99"/>
    <w:semiHidden/>
    <w:qFormat/>
    <w:rPr>
      <w:sz w:val="18"/>
      <w:szCs w:val="18"/>
    </w:rPr>
  </w:style>
  <w:style w:type="table" w:customStyle="1" w:styleId="13">
    <w:name w:val="网格型1"/>
    <w:basedOn w:val="a1"/>
    <w:uiPriority w:val="59"/>
    <w:qFormat/>
    <w:pPr>
      <w:spacing w:after="0" w:line="240" w:lineRule="auto"/>
    </w:pPr>
    <w:rPr>
      <w:rFonts w:ascii="Calibri" w:eastAsia="宋体"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pPr>
      <w:spacing w:after="0" w:line="240" w:lineRule="auto"/>
    </w:pPr>
    <w:rPr>
      <w:kern w:val="2"/>
      <w:sz w:val="22"/>
      <w:szCs w:val="24"/>
      <w14:ligatures w14:val="standardContextual"/>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paragraph" w:styleId="af9">
    <w:name w:val="Revision"/>
    <w:hidden/>
    <w:uiPriority w:val="99"/>
    <w:unhideWhenUsed/>
    <w:rsid w:val="004B6FA4"/>
    <w:pPr>
      <w:spacing w:after="0" w:line="240" w:lineRule="auto"/>
    </w:pPr>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Kun</dc:creator>
  <cp:lastModifiedBy>Author</cp:lastModifiedBy>
  <cp:revision>5</cp:revision>
  <dcterms:created xsi:type="dcterms:W3CDTF">2026-02-06T08:14:00Z</dcterms:created>
  <dcterms:modified xsi:type="dcterms:W3CDTF">2026-02-06T08:19:00Z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