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7EF4230">
      <w:pPr>
        <w:snapToGrid w:val="0"/>
        <w:spacing w:line="360" w:lineRule="auto"/>
        <w:jc w:val="right"/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SHSSXZRZ0002-2026</w:t>
      </w:r>
    </w:p>
    <w:p w14:paraId="00CAE18A">
      <w:pPr>
        <w:snapToGrid w:val="0"/>
        <w:spacing w:line="360" w:lineRule="auto"/>
        <w:jc w:val="center"/>
        <w:rPr>
          <w:rFonts w:ascii="黑体" w:hAnsi="黑体" w:eastAsia="黑体" w:cs="Calibri"/>
          <w:color w:val="000000"/>
          <w:sz w:val="32"/>
          <w:szCs w:val="32"/>
        </w:rPr>
      </w:pPr>
      <w:r>
        <w:rPr>
          <w:rFonts w:hint="eastAsia" w:ascii="黑体" w:hAnsi="黑体" w:eastAsia="黑体" w:cs="Calibri"/>
          <w:color w:val="000000"/>
          <w:sz w:val="32"/>
          <w:szCs w:val="32"/>
        </w:rPr>
        <w:t>上海市</w:t>
      </w:r>
      <w:r>
        <w:rPr>
          <w:rFonts w:hint="eastAsia" w:ascii="黑体" w:hAnsi="黑体" w:eastAsia="黑体" w:cs="Calibri"/>
          <w:color w:val="000000"/>
          <w:sz w:val="32"/>
          <w:szCs w:val="32"/>
          <w:lang w:val="en-US" w:eastAsia="zh-CN"/>
        </w:rPr>
        <w:t>绿色产品认证有效性</w:t>
      </w:r>
      <w:r>
        <w:rPr>
          <w:rFonts w:hint="eastAsia" w:ascii="黑体" w:hAnsi="黑体" w:eastAsia="黑体" w:cs="Calibri"/>
          <w:color w:val="000000"/>
          <w:sz w:val="32"/>
          <w:szCs w:val="32"/>
        </w:rPr>
        <w:t>抽查实施细则</w:t>
      </w:r>
    </w:p>
    <w:p w14:paraId="08E7CA84">
      <w:pPr>
        <w:snapToGrid w:val="0"/>
        <w:spacing w:line="440" w:lineRule="exact"/>
        <w:jc w:val="center"/>
        <w:rPr>
          <w:rFonts w:hint="default" w:ascii="楷体" w:hAnsi="楷体" w:eastAsia="楷体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楷体" w:hAnsi="楷体" w:eastAsia="楷体" w:cs="微软雅黑"/>
          <w:color w:val="000000"/>
          <w:sz w:val="32"/>
          <w:szCs w:val="32"/>
          <w:lang w:val="en-US" w:eastAsia="zh-CN"/>
        </w:rPr>
        <w:t>纺织产品、鞋类、箱包、皮革和合成革制品</w:t>
      </w:r>
    </w:p>
    <w:p w14:paraId="7ACFB3F1">
      <w:pPr>
        <w:snapToGrid w:val="0"/>
        <w:spacing w:line="440" w:lineRule="exact"/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1抽样目的</w:t>
      </w:r>
    </w:p>
    <w:p w14:paraId="6C0D34A4">
      <w:pPr>
        <w:snapToGrid w:val="0"/>
        <w:spacing w:line="440" w:lineRule="exact"/>
        <w:ind w:firstLine="480" w:firstLineChars="200"/>
        <w:rPr>
          <w:rFonts w:hint="default" w:ascii="宋体" w:hAnsi="宋体" w:cs="Calibri"/>
          <w:color w:val="auto"/>
          <w:sz w:val="24"/>
          <w:szCs w:val="21"/>
          <w:lang w:val="en-US" w:eastAsia="zh-CN"/>
        </w:rPr>
      </w:pPr>
      <w:r>
        <w:rPr>
          <w:rFonts w:ascii="宋体" w:hAnsi="宋体" w:cs="Calibri"/>
          <w:color w:val="auto"/>
          <w:sz w:val="24"/>
          <w:szCs w:val="21"/>
        </w:rPr>
        <w:t>全面掌握上海市绿色产品认证活动有效性，及时发现和查处绿色产品认证违法违规行为，规范绿色产品市场秩序，提高绿色产品质量水平，保障消费者权益，推动绿色产业健康有序发展。</w:t>
      </w:r>
    </w:p>
    <w:p w14:paraId="31E6CEC7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hint="eastAsia" w:ascii="黑体" w:hAnsi="宋体" w:eastAsia="黑体"/>
          <w:color w:val="000000"/>
          <w:sz w:val="24"/>
          <w:szCs w:val="21"/>
          <w:lang w:val="en-US" w:eastAsia="zh-CN"/>
        </w:rPr>
        <w:t>2</w:t>
      </w:r>
      <w:r>
        <w:rPr>
          <w:rFonts w:hint="eastAsia" w:ascii="黑体" w:hAnsi="宋体" w:eastAsia="黑体"/>
          <w:color w:val="000000"/>
          <w:sz w:val="24"/>
          <w:szCs w:val="21"/>
        </w:rPr>
        <w:t>抽样方法</w:t>
      </w:r>
    </w:p>
    <w:p w14:paraId="5B2FF221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auto"/>
          <w:sz w:val="24"/>
          <w:szCs w:val="21"/>
        </w:rPr>
        <w:t>首先确认生产者获证产品的认证等级</w:t>
      </w:r>
      <w:r>
        <w:rPr>
          <w:rFonts w:hint="eastAsia" w:ascii="宋体" w:hAnsi="宋体" w:cs="Calibri"/>
          <w:color w:val="auto"/>
          <w:sz w:val="24"/>
          <w:szCs w:val="21"/>
          <w:lang w:eastAsia="zh-CN"/>
        </w:rPr>
        <w:t>，</w:t>
      </w:r>
      <w:r>
        <w:rPr>
          <w:rFonts w:hint="eastAsia" w:ascii="宋体" w:hAnsi="宋体" w:cs="Calibri"/>
          <w:color w:val="000000"/>
          <w:sz w:val="24"/>
          <w:szCs w:val="21"/>
        </w:rPr>
        <w:t>以随机方式在被抽样生产者、销售者的待销产品中抽取。</w:t>
      </w:r>
    </w:p>
    <w:p w14:paraId="5F9F4FA2">
      <w:pPr>
        <w:snapToGrid w:val="0"/>
        <w:spacing w:line="440" w:lineRule="exact"/>
        <w:ind w:firstLine="480" w:firstLineChars="200"/>
        <w:rPr>
          <w:rFonts w:hint="eastAsia" w:ascii="宋体" w:hAnsi="宋体" w:cs="Calibri"/>
          <w:color w:val="000000"/>
          <w:sz w:val="24"/>
          <w:szCs w:val="21"/>
        </w:rPr>
      </w:pPr>
      <w:r>
        <w:rPr>
          <w:rFonts w:hint="eastAsia" w:ascii="宋体" w:hAnsi="宋体" w:cs="Calibri"/>
          <w:color w:val="000000"/>
          <w:sz w:val="24"/>
          <w:szCs w:val="21"/>
        </w:rPr>
        <w:t>每批次</w:t>
      </w:r>
      <w:r>
        <w:rPr>
          <w:rFonts w:hint="eastAsia" w:ascii="宋体" w:hAnsi="宋体" w:cs="Calibri"/>
          <w:color w:val="000000"/>
          <w:sz w:val="24"/>
          <w:szCs w:val="21"/>
          <w:lang w:val="en-US" w:eastAsia="zh-CN"/>
        </w:rPr>
        <w:t>产品</w:t>
      </w:r>
      <w:r>
        <w:rPr>
          <w:rFonts w:hint="eastAsia" w:ascii="宋体" w:hAnsi="宋体" w:cs="Calibri"/>
          <w:color w:val="000000"/>
          <w:sz w:val="24"/>
          <w:szCs w:val="21"/>
        </w:rPr>
        <w:t>抽样数量详见表1。</w:t>
      </w:r>
    </w:p>
    <w:p w14:paraId="248A6221">
      <w:pPr>
        <w:snapToGrid w:val="0"/>
        <w:spacing w:line="440" w:lineRule="exact"/>
        <w:ind w:firstLine="480" w:firstLineChars="200"/>
        <w:jc w:val="center"/>
        <w:rPr>
          <w:rFonts w:ascii="宋体" w:hAnsi="宋体" w:cs="Calibri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表1 每种产品抽取的样品数量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401"/>
        <w:gridCol w:w="3245"/>
        <w:gridCol w:w="1512"/>
        <w:gridCol w:w="1481"/>
      </w:tblGrid>
      <w:tr w14:paraId="31517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632E14D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序号</w:t>
            </w:r>
          </w:p>
        </w:tc>
        <w:tc>
          <w:tcPr>
            <w:tcW w:w="1308" w:type="pct"/>
            <w:vAlign w:val="center"/>
          </w:tcPr>
          <w:p w14:paraId="4C3641C9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产品名称</w:t>
            </w:r>
          </w:p>
        </w:tc>
        <w:tc>
          <w:tcPr>
            <w:tcW w:w="1768" w:type="pct"/>
            <w:vAlign w:val="center"/>
          </w:tcPr>
          <w:p w14:paraId="393D7AFC">
            <w:pPr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抽样数量</w:t>
            </w:r>
          </w:p>
        </w:tc>
        <w:tc>
          <w:tcPr>
            <w:tcW w:w="824" w:type="pct"/>
            <w:vAlign w:val="center"/>
          </w:tcPr>
          <w:p w14:paraId="014EB584">
            <w:pPr>
              <w:tabs>
                <w:tab w:val="center" w:pos="4153"/>
                <w:tab w:val="right" w:pos="8306"/>
              </w:tabs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检验样品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数量</w:t>
            </w:r>
          </w:p>
        </w:tc>
        <w:tc>
          <w:tcPr>
            <w:tcW w:w="807" w:type="pct"/>
            <w:vAlign w:val="center"/>
          </w:tcPr>
          <w:p w14:paraId="7C76D2B7">
            <w:pPr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备用样品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数量</w:t>
            </w:r>
          </w:p>
        </w:tc>
      </w:tr>
      <w:tr w14:paraId="10C63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4FEE50D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1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1E96C372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纺织产品、皮革和合成革制品</w:t>
            </w:r>
          </w:p>
        </w:tc>
        <w:tc>
          <w:tcPr>
            <w:tcW w:w="1768" w:type="pct"/>
            <w:shd w:val="clear" w:color="auto" w:fill="auto"/>
            <w:vAlign w:val="center"/>
          </w:tcPr>
          <w:p w14:paraId="55A82D33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2</w:t>
            </w:r>
            <w:r>
              <w:rPr>
                <w:color w:val="000000"/>
                <w:szCs w:val="21"/>
                <w:highlight w:val="none"/>
              </w:rPr>
              <w:t>件/套/条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，婴幼儿及儿童服装4</w:t>
            </w:r>
            <w:r>
              <w:rPr>
                <w:color w:val="000000"/>
                <w:szCs w:val="21"/>
                <w:highlight w:val="none"/>
              </w:rPr>
              <w:t>件/套/条/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双，帽子6顶，袜子10双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57E7BEB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color w:val="000000"/>
                <w:szCs w:val="21"/>
                <w:highlight w:val="none"/>
              </w:rPr>
              <w:t>1件/套/条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，婴幼儿及儿童服装2</w:t>
            </w:r>
            <w:r>
              <w:rPr>
                <w:color w:val="000000"/>
                <w:szCs w:val="21"/>
                <w:highlight w:val="none"/>
              </w:rPr>
              <w:t>件/套/条/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双，帽子3顶，袜子5双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892AFCF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color w:val="000000"/>
                <w:szCs w:val="21"/>
                <w:highlight w:val="none"/>
              </w:rPr>
              <w:t>1件/套/条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，婴幼儿及儿童服装2</w:t>
            </w:r>
            <w:r>
              <w:rPr>
                <w:color w:val="000000"/>
                <w:szCs w:val="21"/>
                <w:highlight w:val="none"/>
              </w:rPr>
              <w:t>件/套/条/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双，帽子3顶，袜子5双</w:t>
            </w:r>
          </w:p>
        </w:tc>
      </w:tr>
      <w:tr w14:paraId="49E5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300D524A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2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5DBE982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鞋类</w:t>
            </w:r>
          </w:p>
        </w:tc>
        <w:tc>
          <w:tcPr>
            <w:tcW w:w="1768" w:type="pct"/>
            <w:shd w:val="clear" w:color="auto" w:fill="auto"/>
            <w:vAlign w:val="center"/>
          </w:tcPr>
          <w:p w14:paraId="7091032F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2双，婴幼儿及儿童鞋4双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231879B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1双，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婴幼儿及儿童鞋2双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7B892D0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1双，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婴幼儿及儿童鞋2双</w:t>
            </w:r>
          </w:p>
        </w:tc>
      </w:tr>
      <w:tr w14:paraId="11A27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91" w:type="pct"/>
            <w:vAlign w:val="center"/>
          </w:tcPr>
          <w:p w14:paraId="50622CCB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</w:rPr>
              <w:t>3</w:t>
            </w:r>
          </w:p>
        </w:tc>
        <w:tc>
          <w:tcPr>
            <w:tcW w:w="1308" w:type="pct"/>
            <w:shd w:val="clear" w:color="auto" w:fill="auto"/>
            <w:vAlign w:val="center"/>
          </w:tcPr>
          <w:p w14:paraId="20520131">
            <w:pPr>
              <w:snapToGrid w:val="0"/>
              <w:jc w:val="center"/>
              <w:rPr>
                <w:rFonts w:hint="default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箱包</w:t>
            </w:r>
          </w:p>
        </w:tc>
        <w:tc>
          <w:tcPr>
            <w:tcW w:w="1768" w:type="pct"/>
            <w:shd w:val="clear" w:color="auto" w:fill="auto"/>
            <w:vAlign w:val="center"/>
          </w:tcPr>
          <w:p w14:paraId="0ED099C1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2只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36950944">
            <w:pPr>
              <w:snapToGrid w:val="0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1只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164B6B03">
            <w:pPr>
              <w:snapToGrid w:val="0"/>
              <w:jc w:val="center"/>
              <w:rPr>
                <w:rFonts w:ascii="宋体" w:hAnsi="宋体" w:cs="宋体"/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>1只</w:t>
            </w:r>
          </w:p>
        </w:tc>
      </w:tr>
    </w:tbl>
    <w:p w14:paraId="12E4943B">
      <w:pPr>
        <w:spacing w:line="460" w:lineRule="exact"/>
        <w:rPr>
          <w:rFonts w:ascii="宋体" w:hAnsi="宋体"/>
          <w:color w:val="000000"/>
          <w:sz w:val="24"/>
          <w:szCs w:val="21"/>
        </w:rPr>
      </w:pPr>
    </w:p>
    <w:p w14:paraId="2BFE9D00">
      <w:pPr>
        <w:spacing w:line="460" w:lineRule="exact"/>
        <w:rPr>
          <w:rFonts w:ascii="黑体" w:hAnsi="黑体" w:eastAsia="黑体" w:cs="Calibri"/>
          <w:color w:val="000000"/>
          <w:sz w:val="24"/>
          <w:szCs w:val="21"/>
        </w:rPr>
      </w:pPr>
      <w:r>
        <w:rPr>
          <w:rFonts w:hint="eastAsia" w:ascii="黑体" w:hAnsi="黑体" w:eastAsia="黑体" w:cs="Calibri"/>
          <w:color w:val="000000"/>
          <w:sz w:val="24"/>
          <w:szCs w:val="21"/>
          <w:lang w:val="en-US" w:eastAsia="zh-CN"/>
        </w:rPr>
        <w:t>3</w:t>
      </w:r>
      <w:r>
        <w:rPr>
          <w:rFonts w:hint="eastAsia" w:ascii="黑体" w:hAnsi="黑体" w:eastAsia="黑体" w:cs="Calibri"/>
          <w:color w:val="000000"/>
          <w:sz w:val="24"/>
          <w:szCs w:val="21"/>
        </w:rPr>
        <w:t>检验项目和依据</w:t>
      </w:r>
    </w:p>
    <w:p w14:paraId="5A960C64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 xml:space="preserve">表2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纺织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2555"/>
        <w:gridCol w:w="2979"/>
        <w:gridCol w:w="2977"/>
      </w:tblGrid>
      <w:tr w14:paraId="415D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1" w:type="pct"/>
            <w:vAlign w:val="center"/>
          </w:tcPr>
          <w:p w14:paraId="1E727E3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6F5B6A4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3" w:type="pct"/>
            <w:vAlign w:val="center"/>
          </w:tcPr>
          <w:p w14:paraId="794206C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22" w:type="pct"/>
            <w:vAlign w:val="center"/>
          </w:tcPr>
          <w:p w14:paraId="25B63DE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17996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vAlign w:val="center"/>
          </w:tcPr>
          <w:p w14:paraId="4363A7A4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44D926B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可萃取重金属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锑、砷、铅、镉、铬、六价铬、钴、铜、镍、汞）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767BA49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2006或</w:t>
            </w:r>
          </w:p>
          <w:p w14:paraId="3D89ABA7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2007</w:t>
            </w:r>
          </w:p>
          <w:p w14:paraId="4338AE3D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  <w:p w14:paraId="1F5B7D2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1BBC70C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6AE6B27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06881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46DFC29D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3CE1064F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总铅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41B3E393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30157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2013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53F4913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0DF45C84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099E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5A3D4AA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517E84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总镉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4EA1083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30157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2013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66E5142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1E755B9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30019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54580E57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2747C56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含氯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酚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五氯苯酚、四氯苯酚（总量））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67078618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2006或</w:t>
            </w:r>
          </w:p>
          <w:p w14:paraId="0ED84241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4748D2A1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22FDF5A3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17B0A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224482F9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2115FC6D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邻苯基苯酚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63AC76AA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0386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25D05686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45A271A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4C1A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3A92F2C3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392" w:type="pct"/>
            <w:vAlign w:val="center"/>
          </w:tcPr>
          <w:p w14:paraId="76B91B0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邻苯二甲酸酯</w:t>
            </w:r>
          </w:p>
        </w:tc>
        <w:tc>
          <w:tcPr>
            <w:tcW w:w="1623" w:type="pct"/>
            <w:vAlign w:val="center"/>
          </w:tcPr>
          <w:p w14:paraId="3118D0A3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20388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2016</w:t>
            </w:r>
          </w:p>
        </w:tc>
        <w:tc>
          <w:tcPr>
            <w:tcW w:w="1622" w:type="pct"/>
            <w:vAlign w:val="center"/>
          </w:tcPr>
          <w:p w14:paraId="6836D71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7C0DA08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57045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4EE6AC06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216FE45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有机锡化合物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1EBD5DB2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GB/T 20385.1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2021</w:t>
            </w:r>
          </w:p>
        </w:tc>
        <w:tc>
          <w:tcPr>
            <w:tcW w:w="1622" w:type="pct"/>
            <w:shd w:val="clear" w:color="auto" w:fill="auto"/>
            <w:vAlign w:val="center"/>
          </w:tcPr>
          <w:p w14:paraId="50A42AC8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6B52BD8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49F23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3AA21CC2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392" w:type="pct"/>
            <w:vAlign w:val="center"/>
          </w:tcPr>
          <w:p w14:paraId="430FCB2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氯化苯和氯化甲苯总量</w:t>
            </w:r>
          </w:p>
        </w:tc>
        <w:tc>
          <w:tcPr>
            <w:tcW w:w="1623" w:type="pct"/>
            <w:vAlign w:val="center"/>
          </w:tcPr>
          <w:p w14:paraId="57539DBF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GB/T 20384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</w:t>
            </w:r>
          </w:p>
        </w:tc>
        <w:tc>
          <w:tcPr>
            <w:tcW w:w="1622" w:type="pct"/>
            <w:vAlign w:val="center"/>
          </w:tcPr>
          <w:p w14:paraId="788B75A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0FF5B66F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300E0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0C91EEAC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392" w:type="pct"/>
            <w:vAlign w:val="center"/>
          </w:tcPr>
          <w:p w14:paraId="5D7531F3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多环芳烃</w:t>
            </w:r>
          </w:p>
        </w:tc>
        <w:tc>
          <w:tcPr>
            <w:tcW w:w="1623" w:type="pct"/>
            <w:vAlign w:val="center"/>
          </w:tcPr>
          <w:p w14:paraId="09A9840B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28189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2023</w:t>
            </w:r>
          </w:p>
        </w:tc>
        <w:tc>
          <w:tcPr>
            <w:tcW w:w="1622" w:type="pct"/>
            <w:vAlign w:val="center"/>
          </w:tcPr>
          <w:p w14:paraId="4875D9D5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439C0AC7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  <w:tr w14:paraId="5567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1" w:type="pct"/>
            <w:shd w:val="clear" w:color="auto" w:fill="auto"/>
            <w:vAlign w:val="center"/>
          </w:tcPr>
          <w:p w14:paraId="194D5669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10</w:t>
            </w:r>
          </w:p>
        </w:tc>
        <w:tc>
          <w:tcPr>
            <w:tcW w:w="1392" w:type="pct"/>
            <w:vAlign w:val="center"/>
          </w:tcPr>
          <w:p w14:paraId="57A3A8A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残余表面活性剂、润湿剂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壬基酚、辛基酚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总量）、壬基酚、辛基酚、壬基酚聚氧乙烯醚、辛基酚聚氧乙烯醚（总量）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）</w:t>
            </w:r>
          </w:p>
        </w:tc>
        <w:tc>
          <w:tcPr>
            <w:tcW w:w="1623" w:type="pct"/>
            <w:vAlign w:val="center"/>
          </w:tcPr>
          <w:p w14:paraId="16EC2038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23322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2018</w:t>
            </w:r>
          </w:p>
        </w:tc>
        <w:tc>
          <w:tcPr>
            <w:tcW w:w="1622" w:type="pct"/>
            <w:vAlign w:val="center"/>
          </w:tcPr>
          <w:p w14:paraId="00CD382D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2017/4.2.4</w:t>
            </w:r>
          </w:p>
          <w:p w14:paraId="6FF79D99">
            <w:pPr>
              <w:snapToGrid w:val="0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GB/T 35611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2024/4.2</w:t>
            </w:r>
          </w:p>
        </w:tc>
      </w:tr>
    </w:tbl>
    <w:p w14:paraId="6D3653C0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表3 纺织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2555"/>
        <w:gridCol w:w="2981"/>
        <w:gridCol w:w="2969"/>
      </w:tblGrid>
      <w:tr w14:paraId="4E59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4" w:type="pct"/>
            <w:vAlign w:val="center"/>
          </w:tcPr>
          <w:p w14:paraId="2BD27F6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43F64AA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019E631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662A8292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32D6B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1F6A7F69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48A1E34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可萃取的重金属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砷、铅、铬、钴、铜、镍、铬（VI）、镉、锑、汞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vAlign w:val="center"/>
          </w:tcPr>
          <w:p w14:paraId="19F310F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  <w:p w14:paraId="7BE5635A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2007</w:t>
            </w:r>
          </w:p>
          <w:p w14:paraId="2996058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  <w:p w14:paraId="664FD67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17" w:type="pct"/>
            <w:vAlign w:val="center"/>
          </w:tcPr>
          <w:p w14:paraId="37F6F9F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6D3D0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CE4863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1C39466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重金属总量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铅、镉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vAlign w:val="center"/>
          </w:tcPr>
          <w:p w14:paraId="43C38B4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30157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617" w:type="pct"/>
            <w:vAlign w:val="center"/>
          </w:tcPr>
          <w:p w14:paraId="728B1DA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62EE6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D8BC5D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392" w:type="pct"/>
            <w:vAlign w:val="center"/>
          </w:tcPr>
          <w:p w14:paraId="5FB0048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氯化苯酚及邻苯基苯酚</w:t>
            </w:r>
          </w:p>
        </w:tc>
        <w:tc>
          <w:tcPr>
            <w:tcW w:w="1624" w:type="pct"/>
            <w:vAlign w:val="center"/>
          </w:tcPr>
          <w:p w14:paraId="32DC76F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  <w:p w14:paraId="4A8AD66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  <w:p w14:paraId="425BA72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0386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7" w:type="pct"/>
            <w:vAlign w:val="center"/>
          </w:tcPr>
          <w:p w14:paraId="7F4040C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5686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5D6663E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1392" w:type="pct"/>
            <w:vAlign w:val="center"/>
          </w:tcPr>
          <w:p w14:paraId="79455AC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有机锡化合物</w:t>
            </w:r>
          </w:p>
        </w:tc>
        <w:tc>
          <w:tcPr>
            <w:tcW w:w="1624" w:type="pct"/>
            <w:vAlign w:val="center"/>
          </w:tcPr>
          <w:p w14:paraId="3FD9698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20385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</w:tc>
        <w:tc>
          <w:tcPr>
            <w:tcW w:w="1617" w:type="pct"/>
            <w:vAlign w:val="center"/>
          </w:tcPr>
          <w:p w14:paraId="226747F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0683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3E8C027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1392" w:type="pct"/>
            <w:vAlign w:val="center"/>
          </w:tcPr>
          <w:p w14:paraId="2B2EA3A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多环芳烃</w:t>
            </w:r>
          </w:p>
        </w:tc>
        <w:tc>
          <w:tcPr>
            <w:tcW w:w="1624" w:type="pct"/>
            <w:vAlign w:val="center"/>
          </w:tcPr>
          <w:p w14:paraId="16266B2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28189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617" w:type="pct"/>
            <w:vAlign w:val="center"/>
          </w:tcPr>
          <w:p w14:paraId="644BB54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16BB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72A8B30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392" w:type="pct"/>
            <w:vAlign w:val="center"/>
          </w:tcPr>
          <w:p w14:paraId="4E52452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氯化苯和氯化甲苯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总量</w:t>
            </w:r>
          </w:p>
        </w:tc>
        <w:tc>
          <w:tcPr>
            <w:tcW w:w="1624" w:type="pct"/>
            <w:vAlign w:val="center"/>
          </w:tcPr>
          <w:p w14:paraId="6E81023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20384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</w:tc>
        <w:tc>
          <w:tcPr>
            <w:tcW w:w="1617" w:type="pct"/>
            <w:vAlign w:val="center"/>
          </w:tcPr>
          <w:p w14:paraId="2A23FD9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6A563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10101F0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392" w:type="pct"/>
            <w:vAlign w:val="center"/>
          </w:tcPr>
          <w:p w14:paraId="19BB11B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邻苯二甲酸酯</w:t>
            </w:r>
          </w:p>
        </w:tc>
        <w:tc>
          <w:tcPr>
            <w:tcW w:w="1624" w:type="pct"/>
            <w:vAlign w:val="center"/>
          </w:tcPr>
          <w:p w14:paraId="068079A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20388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7" w:type="pct"/>
            <w:vAlign w:val="center"/>
          </w:tcPr>
          <w:p w14:paraId="4E76450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  <w:tr w14:paraId="22CAA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4" w:type="pct"/>
            <w:vAlign w:val="center"/>
          </w:tcPr>
          <w:p w14:paraId="269AFDD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3D1CB98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残余表面活性剂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辛基酚、壬基酚、辛基酚聚氧乙烯醚、壬基酚聚氧乙烯醚总量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0F6FFC1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23972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09</w:t>
            </w:r>
          </w:p>
          <w:p w14:paraId="69C5388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23322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617" w:type="pct"/>
            <w:shd w:val="clear" w:color="auto" w:fill="auto"/>
            <w:vAlign w:val="center"/>
          </w:tcPr>
          <w:p w14:paraId="172CCCC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2546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/5.2.2</w:t>
            </w:r>
          </w:p>
        </w:tc>
      </w:tr>
    </w:tbl>
    <w:p w14:paraId="0890E7EB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  <w:highlight w:val="none"/>
        </w:rPr>
      </w:pPr>
      <w:r>
        <w:rPr>
          <w:rFonts w:hint="eastAsia" w:ascii="宋体" w:hAnsi="宋体"/>
          <w:color w:val="000000"/>
          <w:sz w:val="24"/>
          <w:szCs w:val="21"/>
          <w:highlight w:val="none"/>
        </w:rPr>
        <w:t>表</w:t>
      </w:r>
      <w:r>
        <w:rPr>
          <w:rFonts w:hint="eastAsia" w:ascii="宋体" w:hAnsi="宋体"/>
          <w:color w:val="000000"/>
          <w:sz w:val="24"/>
          <w:szCs w:val="21"/>
          <w:highlight w:val="none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  <w:szCs w:val="21"/>
          <w:highlight w:val="none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highlight w:val="none"/>
          <w:lang w:val="en-US" w:eastAsia="zh-CN"/>
        </w:rPr>
        <w:t>鞋类</w:t>
      </w:r>
      <w:r>
        <w:rPr>
          <w:rFonts w:hint="eastAsia" w:ascii="宋体" w:hAnsi="宋体"/>
          <w:color w:val="000000"/>
          <w:sz w:val="24"/>
          <w:szCs w:val="21"/>
          <w:highlight w:val="none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55"/>
        <w:gridCol w:w="2980"/>
        <w:gridCol w:w="2968"/>
      </w:tblGrid>
      <w:tr w14:paraId="46A97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1096650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66AFB91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3" w:type="pct"/>
            <w:vAlign w:val="center"/>
          </w:tcPr>
          <w:p w14:paraId="00710448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7342F85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577A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6CEC15D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vAlign w:val="center"/>
          </w:tcPr>
          <w:p w14:paraId="2642C63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五氯苯酚</w:t>
            </w:r>
          </w:p>
        </w:tc>
        <w:tc>
          <w:tcPr>
            <w:tcW w:w="1623" w:type="pct"/>
            <w:vAlign w:val="center"/>
          </w:tcPr>
          <w:p w14:paraId="72A2B897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2006或</w:t>
            </w:r>
          </w:p>
          <w:p w14:paraId="1336405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17" w:type="pct"/>
            <w:vAlign w:val="center"/>
          </w:tcPr>
          <w:p w14:paraId="59B9B45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HJ/T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305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</w:t>
            </w:r>
          </w:p>
        </w:tc>
      </w:tr>
      <w:tr w14:paraId="0A8C6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6AB7CB7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vAlign w:val="center"/>
          </w:tcPr>
          <w:p w14:paraId="63230CC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可提取的砷、铅、镉</w:t>
            </w:r>
            <w:r>
              <w:rPr>
                <w:rFonts w:hint="eastAsia" w:ascii="宋体" w:hAnsi="宋体" w:cs="宋体"/>
                <w:lang w:val="en-US" w:eastAsia="zh-CN"/>
              </w:rPr>
              <w:t>的总含量</w:t>
            </w:r>
          </w:p>
        </w:tc>
        <w:tc>
          <w:tcPr>
            <w:tcW w:w="1623" w:type="pct"/>
            <w:vAlign w:val="center"/>
          </w:tcPr>
          <w:p w14:paraId="3F756DB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2006或</w:t>
            </w:r>
          </w:p>
          <w:p w14:paraId="609AE176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2007</w:t>
            </w:r>
          </w:p>
          <w:p w14:paraId="53085B6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17" w:type="pct"/>
            <w:vAlign w:val="center"/>
          </w:tcPr>
          <w:p w14:paraId="7E0CBBA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HJ/T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305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/5.7</w:t>
            </w:r>
          </w:p>
        </w:tc>
      </w:tr>
      <w:tr w14:paraId="199B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074779DE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392" w:type="pct"/>
            <w:vAlign w:val="center"/>
          </w:tcPr>
          <w:p w14:paraId="26E42BC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甲醛含量</w:t>
            </w:r>
          </w:p>
        </w:tc>
        <w:tc>
          <w:tcPr>
            <w:tcW w:w="1623" w:type="pct"/>
            <w:vAlign w:val="center"/>
          </w:tcPr>
          <w:p w14:paraId="6D42B6A8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GB/T 2912.1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2009</w:t>
            </w:r>
          </w:p>
        </w:tc>
        <w:tc>
          <w:tcPr>
            <w:tcW w:w="1617" w:type="pct"/>
            <w:vAlign w:val="center"/>
          </w:tcPr>
          <w:p w14:paraId="1D9A9C5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HJ/T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305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/5.8、5.9</w:t>
            </w:r>
          </w:p>
        </w:tc>
      </w:tr>
      <w:tr w14:paraId="2266D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39C5C32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1392" w:type="pct"/>
            <w:vAlign w:val="center"/>
          </w:tcPr>
          <w:p w14:paraId="720F915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可分解致癌芳香胺染料</w:t>
            </w:r>
          </w:p>
        </w:tc>
        <w:tc>
          <w:tcPr>
            <w:tcW w:w="1623" w:type="pct"/>
            <w:vAlign w:val="center"/>
          </w:tcPr>
          <w:p w14:paraId="30D3E7A9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GB/T 17592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2024</w:t>
            </w:r>
          </w:p>
        </w:tc>
        <w:tc>
          <w:tcPr>
            <w:tcW w:w="1617" w:type="pct"/>
            <w:vAlign w:val="center"/>
          </w:tcPr>
          <w:p w14:paraId="3BBCBC9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HJ/T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305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2006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</w:t>
            </w:r>
          </w:p>
        </w:tc>
      </w:tr>
    </w:tbl>
    <w:p w14:paraId="2E4F31AB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5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箱包</w:t>
      </w:r>
      <w:r>
        <w:rPr>
          <w:rFonts w:hint="eastAsia" w:ascii="宋体" w:hAnsi="宋体"/>
          <w:color w:val="000000"/>
          <w:sz w:val="24"/>
          <w:szCs w:val="21"/>
        </w:rPr>
        <w:t>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890"/>
        <w:gridCol w:w="1665"/>
        <w:gridCol w:w="2981"/>
        <w:gridCol w:w="2972"/>
      </w:tblGrid>
      <w:tr w14:paraId="60FCE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2" w:type="pct"/>
            <w:vAlign w:val="center"/>
          </w:tcPr>
          <w:p w14:paraId="188FBE83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gridSpan w:val="2"/>
            <w:vAlign w:val="center"/>
          </w:tcPr>
          <w:p w14:paraId="280E240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4" w:type="pct"/>
            <w:vAlign w:val="center"/>
          </w:tcPr>
          <w:p w14:paraId="45F3041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9" w:type="pct"/>
            <w:vAlign w:val="center"/>
          </w:tcPr>
          <w:p w14:paraId="30CA6D8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17EF3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609626E5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2BAE5C7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highlight w:val="none"/>
                <w:lang w:val="en-US" w:eastAsia="zh-CN"/>
              </w:rPr>
              <w:t>纺织面料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FB6D7A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可萃取的重金属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砷、铅、铬、钴、铜、镍、铬（VI）、镉、锑、汞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F6DEED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  <w:p w14:paraId="3D145F2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2007</w:t>
            </w:r>
          </w:p>
          <w:p w14:paraId="06E4A3BC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.3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  <w:p w14:paraId="0F7B3A4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17593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.4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2006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957534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24C0C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0808A64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485" w:type="pct"/>
            <w:vMerge w:val="continue"/>
            <w:vAlign w:val="center"/>
          </w:tcPr>
          <w:p w14:paraId="40D7EE4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57D378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重金属总量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铅、镉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325355F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30157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13077B4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640DD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6536E66C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485" w:type="pct"/>
            <w:vMerge w:val="continue"/>
            <w:vAlign w:val="center"/>
          </w:tcPr>
          <w:p w14:paraId="05C0C56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7F9763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氯化苯酚及邻苯基苯酚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221F6B3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18414.1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  <w:p w14:paraId="58BDC65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18414.2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  <w:p w14:paraId="5A2DD9A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0386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51B3AE0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14F9F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4316CB2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485" w:type="pct"/>
            <w:vMerge w:val="continue"/>
            <w:vAlign w:val="center"/>
          </w:tcPr>
          <w:p w14:paraId="02B3FC7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0C13717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有机锡化合物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3A85658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20385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19A30E3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2A686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213297FA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485" w:type="pct"/>
            <w:vMerge w:val="continue"/>
            <w:vAlign w:val="center"/>
          </w:tcPr>
          <w:p w14:paraId="32D898B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272258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多环芳烃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55CEF9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28189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11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1364C4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4864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00AF9AD3">
            <w:pPr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485" w:type="pct"/>
            <w:vMerge w:val="continue"/>
            <w:vAlign w:val="center"/>
          </w:tcPr>
          <w:p w14:paraId="645AFF1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72E04D1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氯化苯和氯化甲苯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总量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0988B3A5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20384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20D0006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4E1AA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21405182">
            <w:pPr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485" w:type="pct"/>
            <w:vMerge w:val="continue"/>
            <w:vAlign w:val="center"/>
          </w:tcPr>
          <w:p w14:paraId="7302566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1999D043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邻苯二甲酸酯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457A2D2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20388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836C44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2AE5C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5AFDFD6B">
            <w:pPr>
              <w:jc w:val="center"/>
              <w:rPr>
                <w:rFonts w:hint="default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485" w:type="pct"/>
            <w:vMerge w:val="continue"/>
            <w:vAlign w:val="center"/>
          </w:tcPr>
          <w:p w14:paraId="57C0546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E4CAF2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残余表面活性剂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辛基酚、壬基酚、辛基酚聚氧乙烯醚、壬基酚聚氧乙烯醚总量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14620893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23972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09</w:t>
            </w:r>
          </w:p>
          <w:p w14:paraId="249F9F9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23322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1619" w:type="pct"/>
            <w:shd w:val="clear" w:color="auto" w:fill="auto"/>
            <w:vAlign w:val="center"/>
          </w:tcPr>
          <w:p w14:paraId="420DF305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/5.1.1.1</w:t>
            </w:r>
          </w:p>
        </w:tc>
      </w:tr>
      <w:tr w14:paraId="7ECF0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vAlign w:val="center"/>
          </w:tcPr>
          <w:p w14:paraId="1EE00A10"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1859113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皮革、合成革</w:t>
            </w:r>
          </w:p>
        </w:tc>
        <w:tc>
          <w:tcPr>
            <w:tcW w:w="907" w:type="pct"/>
            <w:shd w:val="clear" w:color="auto" w:fill="auto"/>
            <w:vAlign w:val="center"/>
          </w:tcPr>
          <w:p w14:paraId="33CCF54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可萃取的重金属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砷、铅、钴、铜、镍、六价铬、镉、锑、汞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4EC6082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22807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  <w:p w14:paraId="6798C85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22930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619" w:type="pct"/>
            <w:vAlign w:val="center"/>
          </w:tcPr>
          <w:p w14:paraId="062B620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/5.1.1.2</w:t>
            </w:r>
          </w:p>
        </w:tc>
      </w:tr>
      <w:tr w14:paraId="20292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57C64355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485" w:type="pct"/>
            <w:vMerge w:val="continue"/>
            <w:vAlign w:val="center"/>
          </w:tcPr>
          <w:p w14:paraId="7649893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60F8B29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含氯苯酚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348AB770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22808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08</w:t>
            </w:r>
          </w:p>
        </w:tc>
        <w:tc>
          <w:tcPr>
            <w:tcW w:w="1619" w:type="pct"/>
            <w:vAlign w:val="center"/>
          </w:tcPr>
          <w:p w14:paraId="150239C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/5.1.1.2</w:t>
            </w:r>
          </w:p>
        </w:tc>
      </w:tr>
      <w:tr w14:paraId="72D21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287ABC86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11</w:t>
            </w:r>
          </w:p>
        </w:tc>
        <w:tc>
          <w:tcPr>
            <w:tcW w:w="485" w:type="pct"/>
            <w:vMerge w:val="continue"/>
            <w:vAlign w:val="center"/>
          </w:tcPr>
          <w:p w14:paraId="3A8F6EE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411D482A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邻苯基苯酚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573F915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0386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9" w:type="pct"/>
            <w:vAlign w:val="center"/>
          </w:tcPr>
          <w:p w14:paraId="02BFCCE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/5.1.1.2</w:t>
            </w:r>
          </w:p>
        </w:tc>
      </w:tr>
      <w:tr w14:paraId="26CA0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2" w:type="pct"/>
            <w:shd w:val="clear" w:color="auto" w:fill="auto"/>
            <w:vAlign w:val="center"/>
          </w:tcPr>
          <w:p w14:paraId="619FBDDF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485" w:type="pct"/>
            <w:vMerge w:val="continue"/>
            <w:vAlign w:val="center"/>
          </w:tcPr>
          <w:p w14:paraId="34DA3B7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14:paraId="2AC3815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有机锡化合物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合成革）</w:t>
            </w:r>
          </w:p>
        </w:tc>
        <w:tc>
          <w:tcPr>
            <w:tcW w:w="1624" w:type="pct"/>
            <w:shd w:val="clear" w:color="auto" w:fill="auto"/>
            <w:vAlign w:val="center"/>
          </w:tcPr>
          <w:p w14:paraId="68801BB7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22932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08</w:t>
            </w:r>
          </w:p>
        </w:tc>
        <w:tc>
          <w:tcPr>
            <w:tcW w:w="1619" w:type="pct"/>
            <w:vAlign w:val="center"/>
          </w:tcPr>
          <w:p w14:paraId="5CF3EEE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569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2010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/5.1.1.2</w:t>
            </w:r>
          </w:p>
        </w:tc>
      </w:tr>
      <w:tr w14:paraId="2F126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  <w:shd w:val="clear" w:color="auto" w:fill="auto"/>
            <w:vAlign w:val="center"/>
          </w:tcPr>
          <w:p w14:paraId="7A163FA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485" w:type="pct"/>
            <w:vMerge w:val="continue"/>
          </w:tcPr>
          <w:p w14:paraId="1B1341C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4997A5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氯化苯和氯化甲苯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合成革）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7F6D0C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20384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</w:tc>
        <w:tc>
          <w:tcPr>
            <w:tcW w:w="0" w:type="auto"/>
            <w:vAlign w:val="center"/>
          </w:tcPr>
          <w:p w14:paraId="4CFF99D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569—2010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/5.1.1.2</w:t>
            </w:r>
          </w:p>
        </w:tc>
      </w:tr>
      <w:tr w14:paraId="2B10B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  <w:shd w:val="clear" w:color="auto" w:fill="auto"/>
            <w:vAlign w:val="center"/>
          </w:tcPr>
          <w:p w14:paraId="6EEBD7B2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14</w:t>
            </w:r>
          </w:p>
        </w:tc>
        <w:tc>
          <w:tcPr>
            <w:tcW w:w="485" w:type="pct"/>
            <w:vMerge w:val="restart"/>
            <w:shd w:val="clear" w:color="auto" w:fill="auto"/>
            <w:vAlign w:val="center"/>
          </w:tcPr>
          <w:p w14:paraId="01AC418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聚氯乙烯面料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457B18">
            <w:pPr>
              <w:adjustRightInd w:val="0"/>
              <w:snapToGrid w:val="0"/>
              <w:spacing w:line="300" w:lineRule="exact"/>
              <w:jc w:val="center"/>
              <w:rPr>
                <w:rFonts w:hint="default" w:ascii="宋体" w:hAnsi="宋体" w:eastAsia="宋体" w:cs="宋体"/>
                <w:kern w:val="2"/>
                <w:sz w:val="21"/>
                <w:szCs w:val="24"/>
                <w:highlight w:val="green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可萃取的重金属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铅、镉）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28F842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21550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5315AF9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569—2010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/5.1.1.3</w:t>
            </w:r>
          </w:p>
        </w:tc>
      </w:tr>
      <w:tr w14:paraId="7D06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  <w:shd w:val="clear" w:color="auto" w:fill="auto"/>
            <w:vAlign w:val="center"/>
          </w:tcPr>
          <w:p w14:paraId="1016ED3A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15</w:t>
            </w:r>
          </w:p>
        </w:tc>
        <w:tc>
          <w:tcPr>
            <w:tcW w:w="485" w:type="pct"/>
            <w:vMerge w:val="continue"/>
          </w:tcPr>
          <w:p w14:paraId="3A1E7A6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936393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邻苯二甲酸酯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增塑剂）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9E3B08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22931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55ADB39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569—2010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/5.1.1.3</w:t>
            </w:r>
          </w:p>
        </w:tc>
      </w:tr>
    </w:tbl>
    <w:p w14:paraId="5F8F082C">
      <w:pPr>
        <w:snapToGrid w:val="0"/>
        <w:spacing w:line="440" w:lineRule="exact"/>
        <w:jc w:val="center"/>
        <w:rPr>
          <w:rFonts w:hint="eastAsia" w:ascii="宋体" w:hAnsi="宋体"/>
          <w:color w:val="000000"/>
          <w:sz w:val="24"/>
          <w:szCs w:val="21"/>
        </w:rPr>
      </w:pPr>
      <w:r>
        <w:rPr>
          <w:rFonts w:hint="eastAsia" w:ascii="宋体" w:hAnsi="宋体"/>
          <w:color w:val="000000"/>
          <w:sz w:val="24"/>
          <w:szCs w:val="21"/>
        </w:rPr>
        <w:t>表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6</w:t>
      </w:r>
      <w:r>
        <w:rPr>
          <w:rFonts w:hint="eastAsia" w:ascii="宋体" w:hAnsi="宋体"/>
          <w:color w:val="000000"/>
          <w:sz w:val="24"/>
          <w:szCs w:val="21"/>
        </w:rPr>
        <w:t xml:space="preserve"> </w:t>
      </w:r>
      <w:r>
        <w:rPr>
          <w:rFonts w:hint="eastAsia" w:ascii="宋体" w:hAnsi="宋体"/>
          <w:color w:val="000000"/>
          <w:sz w:val="24"/>
          <w:szCs w:val="21"/>
          <w:lang w:val="en-US" w:eastAsia="zh-CN"/>
        </w:rPr>
        <w:t>皮革和合成革</w:t>
      </w:r>
      <w:r>
        <w:rPr>
          <w:rFonts w:hint="eastAsia" w:ascii="宋体" w:hAnsi="宋体"/>
          <w:color w:val="000000"/>
          <w:sz w:val="24"/>
          <w:szCs w:val="21"/>
        </w:rPr>
        <w:t>产品检验项目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555"/>
        <w:gridCol w:w="2980"/>
        <w:gridCol w:w="2968"/>
      </w:tblGrid>
      <w:tr w14:paraId="50044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tblHeader/>
        </w:trPr>
        <w:tc>
          <w:tcPr>
            <w:tcW w:w="365" w:type="pct"/>
            <w:vAlign w:val="center"/>
          </w:tcPr>
          <w:p w14:paraId="088837BF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序号</w:t>
            </w:r>
          </w:p>
        </w:tc>
        <w:tc>
          <w:tcPr>
            <w:tcW w:w="1392" w:type="pct"/>
            <w:vAlign w:val="center"/>
          </w:tcPr>
          <w:p w14:paraId="07EA517D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检验项目</w:t>
            </w:r>
          </w:p>
        </w:tc>
        <w:tc>
          <w:tcPr>
            <w:tcW w:w="1623" w:type="pct"/>
            <w:vAlign w:val="center"/>
          </w:tcPr>
          <w:p w14:paraId="2A45C5E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检验方法</w:t>
            </w:r>
          </w:p>
        </w:tc>
        <w:tc>
          <w:tcPr>
            <w:tcW w:w="1617" w:type="pct"/>
            <w:vAlign w:val="center"/>
          </w:tcPr>
          <w:p w14:paraId="53B3F8A0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绿色标准要求</w:t>
            </w:r>
          </w:p>
        </w:tc>
      </w:tr>
      <w:tr w14:paraId="3FA0B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389F7F16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1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4E970DDF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可萃取的重金属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val="en-US" w:eastAsia="zh-CN"/>
              </w:rPr>
              <w:t>砷、铅、钴、铜、镍、六价铬、镉、锑、汞</w:t>
            </w:r>
            <w:r>
              <w:rPr>
                <w:rFonts w:hint="eastAsia" w:ascii="宋体" w:hAnsi="宋体" w:cs="宋体"/>
                <w:color w:val="000000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5C7B72D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22807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  <w:p w14:paraId="0D81F224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22930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617" w:type="pct"/>
            <w:vAlign w:val="center"/>
          </w:tcPr>
          <w:p w14:paraId="418FDEE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2009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/6.1</w:t>
            </w:r>
          </w:p>
        </w:tc>
      </w:tr>
      <w:tr w14:paraId="513F1A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64761F2B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2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152F3922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含氯苯酚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6785E19E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22808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08</w:t>
            </w:r>
          </w:p>
        </w:tc>
        <w:tc>
          <w:tcPr>
            <w:tcW w:w="1617" w:type="pct"/>
            <w:vAlign w:val="center"/>
          </w:tcPr>
          <w:p w14:paraId="6FC31EB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2009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/6.1</w:t>
            </w:r>
          </w:p>
        </w:tc>
      </w:tr>
      <w:tr w14:paraId="403C3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29D945F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3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E881A79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邻苯基苯酚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1156304D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 2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0386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617" w:type="pct"/>
            <w:vAlign w:val="center"/>
          </w:tcPr>
          <w:p w14:paraId="159708D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2009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/6.1</w:t>
            </w:r>
          </w:p>
        </w:tc>
      </w:tr>
      <w:tr w14:paraId="15E9D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365" w:type="pct"/>
            <w:vAlign w:val="center"/>
          </w:tcPr>
          <w:p w14:paraId="36234307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4</w:t>
            </w:r>
          </w:p>
        </w:tc>
        <w:tc>
          <w:tcPr>
            <w:tcW w:w="1392" w:type="pct"/>
            <w:shd w:val="clear" w:color="auto" w:fill="auto"/>
            <w:vAlign w:val="center"/>
          </w:tcPr>
          <w:p w14:paraId="5D6015C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有机锡化合物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合成革）</w:t>
            </w:r>
          </w:p>
        </w:tc>
        <w:tc>
          <w:tcPr>
            <w:tcW w:w="1623" w:type="pct"/>
            <w:shd w:val="clear" w:color="auto" w:fill="auto"/>
            <w:vAlign w:val="center"/>
          </w:tcPr>
          <w:p w14:paraId="1075BA1B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22932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08</w:t>
            </w:r>
          </w:p>
        </w:tc>
        <w:tc>
          <w:tcPr>
            <w:tcW w:w="1617" w:type="pct"/>
            <w:vAlign w:val="center"/>
          </w:tcPr>
          <w:p w14:paraId="524E15F1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2009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/6.2</w:t>
            </w:r>
          </w:p>
        </w:tc>
      </w:tr>
      <w:tr w14:paraId="3BC85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0" w:type="auto"/>
            <w:vAlign w:val="center"/>
          </w:tcPr>
          <w:p w14:paraId="4A02A714">
            <w:pPr>
              <w:jc w:val="center"/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750B01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氯化苯和氯化甲苯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  <w:lang w:val="en-US" w:eastAsia="zh-CN"/>
              </w:rPr>
              <w:t>合成革）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D0939A6">
            <w:pPr>
              <w:adjustRightInd w:val="0"/>
              <w:snapToGrid w:val="0"/>
              <w:spacing w:line="300" w:lineRule="exact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</w:rPr>
              <w:t>GB/T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 xml:space="preserve"> 20384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—20</w:t>
            </w:r>
            <w:r>
              <w:rPr>
                <w:rFonts w:hint="eastAsia" w:ascii="宋体" w:hAnsi="宋体" w:eastAsia="宋体" w:cs="宋体"/>
                <w:color w:val="000000"/>
                <w:szCs w:val="21"/>
                <w:lang w:val="en-US" w:eastAsia="zh-CN"/>
              </w:rPr>
              <w:t>06</w:t>
            </w:r>
          </w:p>
        </w:tc>
        <w:tc>
          <w:tcPr>
            <w:tcW w:w="0" w:type="auto"/>
            <w:vAlign w:val="center"/>
          </w:tcPr>
          <w:p w14:paraId="75211DA5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HJ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1"/>
              </w:rPr>
              <w:t>507</w:t>
            </w:r>
            <w:r>
              <w:rPr>
                <w:rFonts w:hint="eastAsia" w:ascii="宋体" w:hAnsi="宋体" w:eastAsia="宋体" w:cs="宋体"/>
                <w:color w:val="000000"/>
                <w:szCs w:val="21"/>
              </w:rPr>
              <w:t>—</w:t>
            </w:r>
            <w:r>
              <w:rPr>
                <w:rFonts w:hint="eastAsia" w:ascii="宋体" w:hAnsi="宋体" w:eastAsia="宋体" w:cs="宋体"/>
                <w:szCs w:val="21"/>
              </w:rPr>
              <w:t>2009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/6.2</w:t>
            </w:r>
          </w:p>
        </w:tc>
      </w:tr>
    </w:tbl>
    <w:p w14:paraId="639E789F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</w:p>
    <w:p w14:paraId="24A6D275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hint="eastAsia" w:ascii="黑体" w:hAnsi="黑体" w:eastAsia="黑体" w:cs="Calibri"/>
          <w:color w:val="000000"/>
          <w:sz w:val="24"/>
          <w:lang w:val="en-US" w:eastAsia="zh-CN"/>
        </w:rPr>
        <w:t>4</w:t>
      </w:r>
      <w:r>
        <w:rPr>
          <w:rFonts w:ascii="黑体" w:hAnsi="黑体" w:eastAsia="黑体" w:cs="Calibri"/>
          <w:color w:val="000000"/>
          <w:sz w:val="24"/>
        </w:rPr>
        <w:t xml:space="preserve"> </w:t>
      </w:r>
      <w:r>
        <w:rPr>
          <w:rFonts w:hint="eastAsia" w:ascii="黑体" w:hAnsi="黑体" w:eastAsia="黑体" w:cs="Calibri"/>
          <w:color w:val="000000"/>
          <w:sz w:val="24"/>
        </w:rPr>
        <w:t>检验结果判定</w:t>
      </w:r>
    </w:p>
    <w:p w14:paraId="74C96E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default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4.1 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 xml:space="preserve">经抽样检测，所检项目符合 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“GB/T 35611—2017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绿色产品评价 纺织产品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》”/“GB/T 35611—2024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绿色产品评价 纺织产品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2546—2016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纺织产品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》”/“HJ/T 305—2006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鞋类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569—2010《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箱包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507—2009《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皮革和合成革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纺织产品、鞋类、箱包、皮革和合成革制品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》，判定为合格。</w:t>
      </w:r>
    </w:p>
    <w:p w14:paraId="26747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480" w:firstLineChars="200"/>
        <w:textAlignment w:val="auto"/>
        <w:rPr>
          <w:rFonts w:hint="default" w:ascii="宋体" w:hAnsi="宋体" w:cs="Calibri"/>
          <w:color w:val="000000"/>
          <w:sz w:val="24"/>
          <w:lang w:val="en-US" w:eastAsia="zh-CN"/>
        </w:rPr>
      </w:pPr>
      <w:r>
        <w:rPr>
          <w:rFonts w:hint="eastAsia" w:ascii="宋体" w:hAnsi="宋体" w:cs="Calibri"/>
          <w:color w:val="000000"/>
          <w:sz w:val="24"/>
          <w:lang w:val="en-US" w:eastAsia="zh-CN"/>
        </w:rPr>
        <w:t xml:space="preserve">4.2 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 xml:space="preserve">经抽样检测，xxx项目不符合 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“GB/T 35611—2017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绿色产品评价 纺织产品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》”/“GB/T 35611—2024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绿色产品评价 纺织产品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2546—2016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纺织产品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》”/“HJ/T 305—2006 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鞋类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569—2010《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箱包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》”/“HJ 507—2009《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环境标志产品技术要求 皮革和合成革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》”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标准，依据《2026年度上海市绿色产品认证有效性抽查实施细则—</w:t>
      </w:r>
      <w:r>
        <w:rPr>
          <w:rFonts w:hint="eastAsia" w:ascii="宋体" w:hAnsi="宋体" w:cs="Calibri"/>
          <w:color w:val="000000"/>
          <w:sz w:val="24"/>
          <w:lang w:val="en-US" w:eastAsia="zh-CN"/>
        </w:rPr>
        <w:t>纺织产品、鞋类、箱包、皮革和合成革制品</w:t>
      </w:r>
      <w:r>
        <w:rPr>
          <w:rFonts w:hint="default" w:ascii="宋体" w:hAnsi="宋体" w:cs="Calibri"/>
          <w:color w:val="000000"/>
          <w:sz w:val="24"/>
          <w:lang w:val="en-US" w:eastAsia="zh-CN"/>
        </w:rPr>
        <w:t>》，判定为不合格。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361" w:bottom="130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668BC">
    <w:pPr>
      <w:pStyle w:val="4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3</w:t>
    </w:r>
    <w:r>
      <w:rPr>
        <w:lang w:val="zh-CN"/>
      </w:rPr>
      <w:fldChar w:fldCharType="end"/>
    </w:r>
  </w:p>
  <w:p w14:paraId="113CD69B"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5D66C">
    <w:pPr>
      <w:pStyle w:val="4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 w14:paraId="48DFD2C3"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142F69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0ODNhYTdlYTM4MTc5NTk3MWQzZTA5N2RkZjc1M2YifQ=="/>
  </w:docVars>
  <w:rsids>
    <w:rsidRoot w:val="00172A27"/>
    <w:rsid w:val="0001696F"/>
    <w:rsid w:val="00052216"/>
    <w:rsid w:val="00054E02"/>
    <w:rsid w:val="00074373"/>
    <w:rsid w:val="000827A6"/>
    <w:rsid w:val="00084C8E"/>
    <w:rsid w:val="000B2D0E"/>
    <w:rsid w:val="000B5959"/>
    <w:rsid w:val="000C4683"/>
    <w:rsid w:val="000C5FB2"/>
    <w:rsid w:val="000D7C8C"/>
    <w:rsid w:val="000E5A29"/>
    <w:rsid w:val="000F70E5"/>
    <w:rsid w:val="00100AE3"/>
    <w:rsid w:val="00102F36"/>
    <w:rsid w:val="001050BA"/>
    <w:rsid w:val="001400FE"/>
    <w:rsid w:val="00157706"/>
    <w:rsid w:val="001638C4"/>
    <w:rsid w:val="0017210E"/>
    <w:rsid w:val="001A1209"/>
    <w:rsid w:val="001C3621"/>
    <w:rsid w:val="001D558F"/>
    <w:rsid w:val="0021089A"/>
    <w:rsid w:val="0021429D"/>
    <w:rsid w:val="00215ADC"/>
    <w:rsid w:val="002468FF"/>
    <w:rsid w:val="0025042C"/>
    <w:rsid w:val="00260744"/>
    <w:rsid w:val="00287C7A"/>
    <w:rsid w:val="002A11F0"/>
    <w:rsid w:val="002A302E"/>
    <w:rsid w:val="002B5BAA"/>
    <w:rsid w:val="002B6B44"/>
    <w:rsid w:val="003042E1"/>
    <w:rsid w:val="003347A7"/>
    <w:rsid w:val="0036068B"/>
    <w:rsid w:val="0036316B"/>
    <w:rsid w:val="00364E2C"/>
    <w:rsid w:val="003670AD"/>
    <w:rsid w:val="00367139"/>
    <w:rsid w:val="00375CB5"/>
    <w:rsid w:val="00386305"/>
    <w:rsid w:val="003C4D1D"/>
    <w:rsid w:val="003F3FFB"/>
    <w:rsid w:val="004048BA"/>
    <w:rsid w:val="00427B0A"/>
    <w:rsid w:val="0046249F"/>
    <w:rsid w:val="0046695B"/>
    <w:rsid w:val="00474B05"/>
    <w:rsid w:val="004754B8"/>
    <w:rsid w:val="00496333"/>
    <w:rsid w:val="004B5C76"/>
    <w:rsid w:val="00522A8A"/>
    <w:rsid w:val="00532B56"/>
    <w:rsid w:val="00545330"/>
    <w:rsid w:val="00545602"/>
    <w:rsid w:val="00552C9E"/>
    <w:rsid w:val="00563E5E"/>
    <w:rsid w:val="00565009"/>
    <w:rsid w:val="00590443"/>
    <w:rsid w:val="005A0697"/>
    <w:rsid w:val="005B679F"/>
    <w:rsid w:val="005C2C36"/>
    <w:rsid w:val="005C667F"/>
    <w:rsid w:val="005D152A"/>
    <w:rsid w:val="005E49F9"/>
    <w:rsid w:val="00601FE4"/>
    <w:rsid w:val="00616277"/>
    <w:rsid w:val="0061706F"/>
    <w:rsid w:val="00634372"/>
    <w:rsid w:val="00640C75"/>
    <w:rsid w:val="00672E4F"/>
    <w:rsid w:val="006770A9"/>
    <w:rsid w:val="006A2136"/>
    <w:rsid w:val="006B6636"/>
    <w:rsid w:val="006D1CF4"/>
    <w:rsid w:val="00706B17"/>
    <w:rsid w:val="00715324"/>
    <w:rsid w:val="00730C62"/>
    <w:rsid w:val="00733FCB"/>
    <w:rsid w:val="0074469C"/>
    <w:rsid w:val="007656D3"/>
    <w:rsid w:val="007869C0"/>
    <w:rsid w:val="00796781"/>
    <w:rsid w:val="007A5C3A"/>
    <w:rsid w:val="007A655B"/>
    <w:rsid w:val="007B2145"/>
    <w:rsid w:val="007B2AF8"/>
    <w:rsid w:val="007B608E"/>
    <w:rsid w:val="008138F8"/>
    <w:rsid w:val="00825BFE"/>
    <w:rsid w:val="00865437"/>
    <w:rsid w:val="00866888"/>
    <w:rsid w:val="00880F39"/>
    <w:rsid w:val="008818DE"/>
    <w:rsid w:val="008914CE"/>
    <w:rsid w:val="008948E6"/>
    <w:rsid w:val="008C2411"/>
    <w:rsid w:val="008D506F"/>
    <w:rsid w:val="008E1421"/>
    <w:rsid w:val="008F1FD4"/>
    <w:rsid w:val="00901D6C"/>
    <w:rsid w:val="0090513C"/>
    <w:rsid w:val="00912469"/>
    <w:rsid w:val="00925C06"/>
    <w:rsid w:val="0093348D"/>
    <w:rsid w:val="00937100"/>
    <w:rsid w:val="0099061C"/>
    <w:rsid w:val="009F3C13"/>
    <w:rsid w:val="00A044DF"/>
    <w:rsid w:val="00A1737E"/>
    <w:rsid w:val="00A40DB9"/>
    <w:rsid w:val="00A656CB"/>
    <w:rsid w:val="00A67A4A"/>
    <w:rsid w:val="00AB0483"/>
    <w:rsid w:val="00AB570A"/>
    <w:rsid w:val="00AC0658"/>
    <w:rsid w:val="00AC2437"/>
    <w:rsid w:val="00AF107E"/>
    <w:rsid w:val="00AF5CE6"/>
    <w:rsid w:val="00B04FC5"/>
    <w:rsid w:val="00B11170"/>
    <w:rsid w:val="00B359CB"/>
    <w:rsid w:val="00B46FAA"/>
    <w:rsid w:val="00B525EF"/>
    <w:rsid w:val="00B56EC9"/>
    <w:rsid w:val="00B71D10"/>
    <w:rsid w:val="00BD5DF7"/>
    <w:rsid w:val="00BE3130"/>
    <w:rsid w:val="00C1010A"/>
    <w:rsid w:val="00C53409"/>
    <w:rsid w:val="00C6168F"/>
    <w:rsid w:val="00C72B4F"/>
    <w:rsid w:val="00C77519"/>
    <w:rsid w:val="00CD2212"/>
    <w:rsid w:val="00CF096B"/>
    <w:rsid w:val="00D0561F"/>
    <w:rsid w:val="00D307B8"/>
    <w:rsid w:val="00D41DDE"/>
    <w:rsid w:val="00D76D39"/>
    <w:rsid w:val="00D913BE"/>
    <w:rsid w:val="00D93ED3"/>
    <w:rsid w:val="00DA7E9F"/>
    <w:rsid w:val="00DC175D"/>
    <w:rsid w:val="00DC513C"/>
    <w:rsid w:val="00DE1372"/>
    <w:rsid w:val="00DE2355"/>
    <w:rsid w:val="00E331EC"/>
    <w:rsid w:val="00E51C02"/>
    <w:rsid w:val="00E96570"/>
    <w:rsid w:val="00EE2887"/>
    <w:rsid w:val="00EE5463"/>
    <w:rsid w:val="00F013D4"/>
    <w:rsid w:val="00F1672B"/>
    <w:rsid w:val="00F1679A"/>
    <w:rsid w:val="00F217EE"/>
    <w:rsid w:val="00F332CA"/>
    <w:rsid w:val="00F44A6F"/>
    <w:rsid w:val="00F57ACD"/>
    <w:rsid w:val="00F82506"/>
    <w:rsid w:val="00FA21B0"/>
    <w:rsid w:val="00FB139B"/>
    <w:rsid w:val="00FC7D33"/>
    <w:rsid w:val="03795F58"/>
    <w:rsid w:val="045B006F"/>
    <w:rsid w:val="08E43B13"/>
    <w:rsid w:val="096B7677"/>
    <w:rsid w:val="09A05ACF"/>
    <w:rsid w:val="0A1E63D6"/>
    <w:rsid w:val="0AA925B8"/>
    <w:rsid w:val="0BD6768B"/>
    <w:rsid w:val="0C44109B"/>
    <w:rsid w:val="0CF14A50"/>
    <w:rsid w:val="0F6C009E"/>
    <w:rsid w:val="0F725466"/>
    <w:rsid w:val="118D7916"/>
    <w:rsid w:val="19717B4A"/>
    <w:rsid w:val="1A0B1A98"/>
    <w:rsid w:val="1B8649BD"/>
    <w:rsid w:val="205D622D"/>
    <w:rsid w:val="23615B7D"/>
    <w:rsid w:val="27300592"/>
    <w:rsid w:val="274D4B08"/>
    <w:rsid w:val="275603BA"/>
    <w:rsid w:val="28F15B02"/>
    <w:rsid w:val="2C527DEF"/>
    <w:rsid w:val="2CB573F1"/>
    <w:rsid w:val="2F01691D"/>
    <w:rsid w:val="32D528F6"/>
    <w:rsid w:val="34380EB8"/>
    <w:rsid w:val="35AF55A2"/>
    <w:rsid w:val="38A65280"/>
    <w:rsid w:val="39773147"/>
    <w:rsid w:val="39A04098"/>
    <w:rsid w:val="3A315DBF"/>
    <w:rsid w:val="3C081B33"/>
    <w:rsid w:val="3C1A2DCC"/>
    <w:rsid w:val="3E4B54BF"/>
    <w:rsid w:val="418D6E76"/>
    <w:rsid w:val="42D841B8"/>
    <w:rsid w:val="450628D6"/>
    <w:rsid w:val="45CA13BF"/>
    <w:rsid w:val="46FC1BCD"/>
    <w:rsid w:val="486D24D6"/>
    <w:rsid w:val="48C42A3E"/>
    <w:rsid w:val="4A4D13A0"/>
    <w:rsid w:val="4BD25472"/>
    <w:rsid w:val="4D2B4E39"/>
    <w:rsid w:val="4DB017E2"/>
    <w:rsid w:val="50E0418D"/>
    <w:rsid w:val="5103424B"/>
    <w:rsid w:val="521265E3"/>
    <w:rsid w:val="53230361"/>
    <w:rsid w:val="5359055D"/>
    <w:rsid w:val="55F73A99"/>
    <w:rsid w:val="56DE2F1C"/>
    <w:rsid w:val="573572FC"/>
    <w:rsid w:val="58E80082"/>
    <w:rsid w:val="598244A7"/>
    <w:rsid w:val="5BB90387"/>
    <w:rsid w:val="5D882B80"/>
    <w:rsid w:val="5E5D76E0"/>
    <w:rsid w:val="5F681F1D"/>
    <w:rsid w:val="60156A32"/>
    <w:rsid w:val="60FE12C0"/>
    <w:rsid w:val="61A42FB4"/>
    <w:rsid w:val="62EF3F2E"/>
    <w:rsid w:val="650D427E"/>
    <w:rsid w:val="67664600"/>
    <w:rsid w:val="69AA7576"/>
    <w:rsid w:val="6C0F21D5"/>
    <w:rsid w:val="6C8E6D3B"/>
    <w:rsid w:val="6CAA0501"/>
    <w:rsid w:val="6CD27D15"/>
    <w:rsid w:val="70785D38"/>
    <w:rsid w:val="711D41EA"/>
    <w:rsid w:val="718D5813"/>
    <w:rsid w:val="72CC4119"/>
    <w:rsid w:val="749B1FF5"/>
    <w:rsid w:val="752E0E4E"/>
    <w:rsid w:val="76F4130D"/>
    <w:rsid w:val="77EB7A4D"/>
    <w:rsid w:val="780E0771"/>
    <w:rsid w:val="78E464E2"/>
    <w:rsid w:val="7B201771"/>
    <w:rsid w:val="7F2A46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3">
    <w:name w:val="页脚 字符"/>
    <w:basedOn w:val="9"/>
    <w:link w:val="4"/>
    <w:autoRedefine/>
    <w:qFormat/>
    <w:uiPriority w:val="99"/>
    <w:rPr>
      <w:kern w:val="2"/>
      <w:sz w:val="18"/>
      <w:szCs w:val="18"/>
    </w:rPr>
  </w:style>
  <w:style w:type="character" w:customStyle="1" w:styleId="14">
    <w:name w:val="页眉 字符"/>
    <w:basedOn w:val="9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kern w:val="2"/>
      <w:sz w:val="18"/>
      <w:szCs w:val="18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7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">
    <w:name w:val="批注文字 字符"/>
    <w:basedOn w:val="9"/>
    <w:link w:val="2"/>
    <w:semiHidden/>
    <w:qFormat/>
    <w:uiPriority w:val="99"/>
    <w:rPr>
      <w:kern w:val="2"/>
      <w:sz w:val="21"/>
      <w:szCs w:val="24"/>
    </w:rPr>
  </w:style>
  <w:style w:type="character" w:customStyle="1" w:styleId="19">
    <w:name w:val="批注主题 字符"/>
    <w:basedOn w:val="18"/>
    <w:link w:val="6"/>
    <w:semiHidden/>
    <w:qFormat/>
    <w:uiPriority w:val="99"/>
    <w:rPr>
      <w:b/>
      <w:bCs/>
      <w:kern w:val="2"/>
      <w:sz w:val="21"/>
      <w:szCs w:val="24"/>
    </w:rPr>
  </w:style>
  <w:style w:type="paragraph" w:customStyle="1" w:styleId="20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461172-AD7E-4B06-BFD7-7BF7468849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4</Pages>
  <Words>1125</Words>
  <Characters>2048</Characters>
  <Lines>22</Lines>
  <Paragraphs>6</Paragraphs>
  <TotalTime>2</TotalTime>
  <ScaleCrop>false</ScaleCrop>
  <LinksUpToDate>false</LinksUpToDate>
  <CharactersWithSpaces>2125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2024-10-29T13:52:00Z</dcterms:created>
  <dc:creator>Legend User</dc:creator>
  <cp:lastModifiedBy>李静</cp:lastModifiedBy>
  <cp:lastPrinted>2025-02-20T01:24:00Z</cp:lastPrinted>
  <dcterms:modified xsi:type="dcterms:W3CDTF">2026-02-28T06:31:05Z</dcterms:modified>
  <dc:title>××产品质量监督抽查实施细则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D48DF11A1E3F4DFAB587044F0EF8A88B_13</vt:lpwstr>
  </property>
  <property fmtid="{D5CDD505-2E9C-101B-9397-08002B2CF9AE}" pid="4" name="KSOTemplateDocerSaveRecord">
    <vt:lpwstr>eyJoZGlkIjoiMzFhZTFmNTIxMjFkOWUwNDIwOWMyNzc4NDYwZmE5NDciLCJ1c2VySWQiOiI0MjgyNzA0NzkifQ==</vt:lpwstr>
  </property>
</Properties>
</file>