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SHSSXZRZ0014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1CD2C624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5D081D08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吊顶系统</w:t>
      </w:r>
    </w:p>
    <w:p w14:paraId="1B4EA076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326E9F9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58EC4934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7BC12D53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首先确认生产者获证产品的认证等级。以随机方式在被抽样生产者、销售者的待销产品中抽取。</w:t>
      </w:r>
    </w:p>
    <w:p w14:paraId="3CF4B666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806"/>
        <w:gridCol w:w="2236"/>
        <w:gridCol w:w="2300"/>
        <w:gridCol w:w="2405"/>
      </w:tblGrid>
      <w:tr w14:paraId="7F2CA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32" w:type="pct"/>
            <w:vAlign w:val="center"/>
          </w:tcPr>
          <w:p w14:paraId="13063A9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984" w:type="pct"/>
            <w:vAlign w:val="center"/>
          </w:tcPr>
          <w:p w14:paraId="7102EDB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218" w:type="pct"/>
            <w:vAlign w:val="center"/>
          </w:tcPr>
          <w:p w14:paraId="1866D2D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1253" w:type="pct"/>
            <w:vAlign w:val="center"/>
          </w:tcPr>
          <w:p w14:paraId="3BB4171E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检样数量（批次）</w:t>
            </w:r>
          </w:p>
        </w:tc>
        <w:tc>
          <w:tcPr>
            <w:tcW w:w="1310" w:type="pct"/>
            <w:vAlign w:val="center"/>
          </w:tcPr>
          <w:p w14:paraId="06E7A18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</w:tr>
      <w:tr w14:paraId="4FF70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32" w:type="pct"/>
            <w:vAlign w:val="center"/>
          </w:tcPr>
          <w:p w14:paraId="6F9FB1D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984" w:type="pct"/>
            <w:vAlign w:val="center"/>
          </w:tcPr>
          <w:p w14:paraId="5C76452B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吊顶系统（吊顶系统用铝板）</w:t>
            </w:r>
          </w:p>
        </w:tc>
        <w:tc>
          <w:tcPr>
            <w:tcW w:w="1218" w:type="pct"/>
            <w:vAlign w:val="center"/>
          </w:tcPr>
          <w:p w14:paraId="4048682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600mm×600mm </w:t>
            </w:r>
          </w:p>
          <w:p w14:paraId="34D0585D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不少于6块</w:t>
            </w:r>
          </w:p>
        </w:tc>
        <w:tc>
          <w:tcPr>
            <w:tcW w:w="1253" w:type="pct"/>
            <w:vAlign w:val="center"/>
          </w:tcPr>
          <w:p w14:paraId="37DACA7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600mm×600mm </w:t>
            </w:r>
          </w:p>
          <w:p w14:paraId="5F96198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不少于3块</w:t>
            </w:r>
          </w:p>
        </w:tc>
        <w:tc>
          <w:tcPr>
            <w:tcW w:w="1310" w:type="pct"/>
            <w:vAlign w:val="center"/>
          </w:tcPr>
          <w:p w14:paraId="1C5E829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600mm×600mm </w:t>
            </w:r>
          </w:p>
          <w:p w14:paraId="70C4FBA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不少于3块</w:t>
            </w:r>
          </w:p>
        </w:tc>
      </w:tr>
    </w:tbl>
    <w:p w14:paraId="52F58D2A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313562F8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吊顶系统（吊顶系统用铝板）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556"/>
        <w:gridCol w:w="2979"/>
        <w:gridCol w:w="2968"/>
      </w:tblGrid>
      <w:tr w14:paraId="65BF5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68228E5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</w:t>
            </w:r>
          </w:p>
          <w:p w14:paraId="10BBC66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号</w:t>
            </w:r>
          </w:p>
        </w:tc>
        <w:tc>
          <w:tcPr>
            <w:tcW w:w="1393" w:type="pct"/>
            <w:vAlign w:val="center"/>
          </w:tcPr>
          <w:p w14:paraId="0EB6F74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1C38DF1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8" w:type="pct"/>
            <w:vAlign w:val="center"/>
          </w:tcPr>
          <w:p w14:paraId="4CD36B1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33EF9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365" w:type="pct"/>
            <w:vAlign w:val="center"/>
          </w:tcPr>
          <w:p w14:paraId="77D5847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554763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耐酸性</w:t>
            </w:r>
          </w:p>
        </w:tc>
        <w:tc>
          <w:tcPr>
            <w:tcW w:w="1624" w:type="pct"/>
            <w:vAlign w:val="center"/>
          </w:tcPr>
          <w:p w14:paraId="2EAE09C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23444—2024/7.10.1</w:t>
            </w:r>
          </w:p>
        </w:tc>
        <w:tc>
          <w:tcPr>
            <w:tcW w:w="1618" w:type="pct"/>
            <w:vAlign w:val="center"/>
          </w:tcPr>
          <w:p w14:paraId="65BA377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10053—2019/4.2</w:t>
            </w:r>
          </w:p>
        </w:tc>
      </w:tr>
      <w:tr w14:paraId="02AE0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365" w:type="pct"/>
            <w:vAlign w:val="center"/>
          </w:tcPr>
          <w:p w14:paraId="0A7D61E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0721AFA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耐碱性</w:t>
            </w:r>
          </w:p>
        </w:tc>
        <w:tc>
          <w:tcPr>
            <w:tcW w:w="1624" w:type="pct"/>
            <w:vAlign w:val="center"/>
          </w:tcPr>
          <w:p w14:paraId="325CD0F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23444—2024/7.10.2</w:t>
            </w:r>
          </w:p>
        </w:tc>
        <w:tc>
          <w:tcPr>
            <w:tcW w:w="1618" w:type="pct"/>
            <w:vAlign w:val="center"/>
          </w:tcPr>
          <w:p w14:paraId="2DC892A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10053—2019/4.2</w:t>
            </w:r>
          </w:p>
        </w:tc>
      </w:tr>
      <w:tr w14:paraId="75F71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65" w:type="pct"/>
            <w:vAlign w:val="center"/>
          </w:tcPr>
          <w:p w14:paraId="6919B9F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1B00FEF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耐油性</w:t>
            </w:r>
          </w:p>
        </w:tc>
        <w:tc>
          <w:tcPr>
            <w:tcW w:w="1624" w:type="pct"/>
            <w:vAlign w:val="center"/>
          </w:tcPr>
          <w:p w14:paraId="10425BB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23444—2024/7.10.3</w:t>
            </w:r>
          </w:p>
        </w:tc>
        <w:tc>
          <w:tcPr>
            <w:tcW w:w="1618" w:type="pct"/>
            <w:vAlign w:val="center"/>
          </w:tcPr>
          <w:p w14:paraId="5CC468D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10053—2019/4.2</w:t>
            </w:r>
          </w:p>
        </w:tc>
      </w:tr>
      <w:tr w14:paraId="63806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65" w:type="pct"/>
            <w:vAlign w:val="center"/>
          </w:tcPr>
          <w:p w14:paraId="22DEA55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1393" w:type="pct"/>
            <w:vAlign w:val="center"/>
          </w:tcPr>
          <w:p w14:paraId="5279365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耐沸水</w:t>
            </w:r>
          </w:p>
        </w:tc>
        <w:tc>
          <w:tcPr>
            <w:tcW w:w="1624" w:type="pct"/>
            <w:vAlign w:val="center"/>
          </w:tcPr>
          <w:p w14:paraId="0F26BBF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23444—2024/7.13</w:t>
            </w:r>
          </w:p>
        </w:tc>
        <w:tc>
          <w:tcPr>
            <w:tcW w:w="1618" w:type="pct"/>
            <w:vAlign w:val="center"/>
          </w:tcPr>
          <w:p w14:paraId="5C05BF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10053—2019/4.2</w:t>
            </w:r>
          </w:p>
        </w:tc>
      </w:tr>
      <w:tr w14:paraId="73DD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8" w:hRule="atLeast"/>
        </w:trPr>
        <w:tc>
          <w:tcPr>
            <w:tcW w:w="365" w:type="pct"/>
            <w:vAlign w:val="center"/>
          </w:tcPr>
          <w:p w14:paraId="4FD5813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5</w:t>
            </w:r>
          </w:p>
        </w:tc>
        <w:tc>
          <w:tcPr>
            <w:tcW w:w="1393" w:type="pct"/>
            <w:vAlign w:val="center"/>
          </w:tcPr>
          <w:p w14:paraId="4CC9E5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耐湿热</w:t>
            </w:r>
          </w:p>
        </w:tc>
        <w:tc>
          <w:tcPr>
            <w:tcW w:w="1624" w:type="pct"/>
            <w:vAlign w:val="center"/>
          </w:tcPr>
          <w:p w14:paraId="7887A17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1740—2007</w:t>
            </w:r>
          </w:p>
        </w:tc>
        <w:tc>
          <w:tcPr>
            <w:tcW w:w="1618" w:type="pct"/>
            <w:vAlign w:val="center"/>
          </w:tcPr>
          <w:p w14:paraId="064A850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10053—2019/4.2</w:t>
            </w:r>
          </w:p>
        </w:tc>
      </w:tr>
    </w:tbl>
    <w:p w14:paraId="148B2CF8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3A48DC91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 经抽样检测，所检项目符合</w:t>
      </w:r>
      <w:r>
        <w:rPr>
          <w:rFonts w:hint="eastAsia" w:ascii="宋体" w:hAnsi="宋体" w:cs="Calibri"/>
          <w:color w:val="000000"/>
          <w:sz w:val="24"/>
          <w:lang w:eastAsia="zh-CN"/>
        </w:rPr>
        <w:t>“</w:t>
      </w:r>
      <w:r>
        <w:rPr>
          <w:rFonts w:hint="eastAsia" w:ascii="宋体" w:hAnsi="宋体" w:cs="Calibri"/>
          <w:color w:val="000000"/>
          <w:sz w:val="24"/>
        </w:rPr>
        <w:t>T/CECS 10053—2019《绿色建材评价 吊顶系统</w:t>
      </w:r>
      <w:r>
        <w:rPr>
          <w:rFonts w:hint="eastAsia" w:cs="Calibri" w:asciiTheme="minorEastAsia" w:hAnsiTheme="minorEastAsia" w:eastAsiaTheme="minorEastAsia"/>
          <w:color w:val="000000"/>
          <w:szCs w:val="21"/>
        </w:rPr>
        <w:t>》</w:t>
      </w:r>
      <w:r>
        <w:rPr>
          <w:rFonts w:hint="eastAsia" w:cs="Calibri" w:asciiTheme="minorEastAsia" w:hAnsiTheme="minorEastAsia" w:eastAsiaTheme="minorEastAsia"/>
          <w:color w:val="000000"/>
          <w:szCs w:val="21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标准，依据《2026年度上海市绿色产品认证有效性抽查实施细则—吊顶系统》，判定为合格。</w:t>
      </w:r>
    </w:p>
    <w:p w14:paraId="12D6139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 经抽样检测，xxx项目不符合</w:t>
      </w:r>
      <w:r>
        <w:rPr>
          <w:rFonts w:hint="eastAsia" w:ascii="宋体" w:hAnsi="宋体" w:cs="Calibri"/>
          <w:color w:val="000000"/>
          <w:sz w:val="24"/>
          <w:lang w:eastAsia="zh-CN"/>
        </w:rPr>
        <w:t>“</w:t>
      </w:r>
      <w:r>
        <w:rPr>
          <w:rFonts w:hint="eastAsia" w:ascii="宋体" w:hAnsi="宋体" w:cs="Calibri"/>
          <w:color w:val="000000"/>
          <w:sz w:val="24"/>
        </w:rPr>
        <w:t>T/CECS 10053—2019《绿色建材评价 吊顶系统</w:t>
      </w:r>
      <w:r>
        <w:rPr>
          <w:rFonts w:hint="eastAsia" w:cs="Calibri" w:asciiTheme="minorEastAsia" w:hAnsiTheme="minorEastAsia" w:eastAsiaTheme="minorEastAsia"/>
          <w:color w:val="000000"/>
          <w:szCs w:val="21"/>
        </w:rPr>
        <w:t>》</w:t>
      </w:r>
      <w:r>
        <w:rPr>
          <w:rFonts w:hint="eastAsia" w:cs="Calibri" w:asciiTheme="minorEastAsia" w:hAnsiTheme="minorEastAsia" w:eastAsiaTheme="minorEastAsia"/>
          <w:color w:val="000000"/>
          <w:szCs w:val="21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标准，依据《2026年度上海市绿色产品认证有效性抽查实施细则—吊顶系统》，判定为不合格。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BCDF3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40DD04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40DD04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33E8C4D6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FB69F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1D5DD724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28EFE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350FF"/>
    <w:rsid w:val="00052216"/>
    <w:rsid w:val="00054E02"/>
    <w:rsid w:val="00074373"/>
    <w:rsid w:val="000827A6"/>
    <w:rsid w:val="00082F7C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965F8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63D4D"/>
    <w:rsid w:val="00287C7A"/>
    <w:rsid w:val="002A11F0"/>
    <w:rsid w:val="002A302E"/>
    <w:rsid w:val="002B5BAA"/>
    <w:rsid w:val="002B6B44"/>
    <w:rsid w:val="003042E1"/>
    <w:rsid w:val="00330129"/>
    <w:rsid w:val="003347A7"/>
    <w:rsid w:val="003371AC"/>
    <w:rsid w:val="0036068B"/>
    <w:rsid w:val="0036316B"/>
    <w:rsid w:val="00364E2C"/>
    <w:rsid w:val="003670AD"/>
    <w:rsid w:val="00367139"/>
    <w:rsid w:val="00375CB5"/>
    <w:rsid w:val="00386305"/>
    <w:rsid w:val="003C4D1D"/>
    <w:rsid w:val="003D047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7F1F35"/>
    <w:rsid w:val="007F7B3D"/>
    <w:rsid w:val="008138F8"/>
    <w:rsid w:val="00825BFE"/>
    <w:rsid w:val="00831744"/>
    <w:rsid w:val="00832439"/>
    <w:rsid w:val="00865437"/>
    <w:rsid w:val="00866888"/>
    <w:rsid w:val="00880F39"/>
    <w:rsid w:val="008818DE"/>
    <w:rsid w:val="008914CE"/>
    <w:rsid w:val="008948E6"/>
    <w:rsid w:val="008A235A"/>
    <w:rsid w:val="008C2411"/>
    <w:rsid w:val="008D506F"/>
    <w:rsid w:val="008E1421"/>
    <w:rsid w:val="008F1FD4"/>
    <w:rsid w:val="00901D6C"/>
    <w:rsid w:val="0090513C"/>
    <w:rsid w:val="009079D4"/>
    <w:rsid w:val="00912469"/>
    <w:rsid w:val="00925C06"/>
    <w:rsid w:val="0093348D"/>
    <w:rsid w:val="00937100"/>
    <w:rsid w:val="0099061C"/>
    <w:rsid w:val="009A638D"/>
    <w:rsid w:val="009F3C13"/>
    <w:rsid w:val="009F4C03"/>
    <w:rsid w:val="00A044DF"/>
    <w:rsid w:val="00A15250"/>
    <w:rsid w:val="00A1737E"/>
    <w:rsid w:val="00A40DB9"/>
    <w:rsid w:val="00A656CB"/>
    <w:rsid w:val="00A67A4A"/>
    <w:rsid w:val="00AB0483"/>
    <w:rsid w:val="00AB570A"/>
    <w:rsid w:val="00AC0658"/>
    <w:rsid w:val="00AC2437"/>
    <w:rsid w:val="00AE38CA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21086"/>
    <w:rsid w:val="00C4361A"/>
    <w:rsid w:val="00C53409"/>
    <w:rsid w:val="00C5658A"/>
    <w:rsid w:val="00C6168F"/>
    <w:rsid w:val="00C61DC7"/>
    <w:rsid w:val="00C72B4F"/>
    <w:rsid w:val="00C77519"/>
    <w:rsid w:val="00CD2212"/>
    <w:rsid w:val="00CF096B"/>
    <w:rsid w:val="00D0561F"/>
    <w:rsid w:val="00D154A4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6940"/>
    <w:rsid w:val="00F56F37"/>
    <w:rsid w:val="00F57ACD"/>
    <w:rsid w:val="00F76C48"/>
    <w:rsid w:val="00F82506"/>
    <w:rsid w:val="00FA21B0"/>
    <w:rsid w:val="00FB139B"/>
    <w:rsid w:val="00FB172A"/>
    <w:rsid w:val="00FC7D33"/>
    <w:rsid w:val="00FD4DB1"/>
    <w:rsid w:val="0A1E63D6"/>
    <w:rsid w:val="0A7C5487"/>
    <w:rsid w:val="0AA925B8"/>
    <w:rsid w:val="0BD6768B"/>
    <w:rsid w:val="0F6C009E"/>
    <w:rsid w:val="12A44349"/>
    <w:rsid w:val="1A0B1A98"/>
    <w:rsid w:val="1D3050D3"/>
    <w:rsid w:val="21B57724"/>
    <w:rsid w:val="23600095"/>
    <w:rsid w:val="27300592"/>
    <w:rsid w:val="274D4B08"/>
    <w:rsid w:val="28F15B02"/>
    <w:rsid w:val="2C527DEF"/>
    <w:rsid w:val="2E5E2431"/>
    <w:rsid w:val="337A5BDB"/>
    <w:rsid w:val="38070671"/>
    <w:rsid w:val="39A04098"/>
    <w:rsid w:val="3C081B33"/>
    <w:rsid w:val="3E4B54BF"/>
    <w:rsid w:val="42D841B8"/>
    <w:rsid w:val="48C42A3E"/>
    <w:rsid w:val="4DB017E2"/>
    <w:rsid w:val="50E0418D"/>
    <w:rsid w:val="52225856"/>
    <w:rsid w:val="53230361"/>
    <w:rsid w:val="5359055D"/>
    <w:rsid w:val="54A13887"/>
    <w:rsid w:val="56DE2F1C"/>
    <w:rsid w:val="573572FC"/>
    <w:rsid w:val="5A7A7D14"/>
    <w:rsid w:val="5BB90387"/>
    <w:rsid w:val="5D882B80"/>
    <w:rsid w:val="5E13566E"/>
    <w:rsid w:val="5F681F1D"/>
    <w:rsid w:val="6448582E"/>
    <w:rsid w:val="65B43135"/>
    <w:rsid w:val="69AA7576"/>
    <w:rsid w:val="6C8E6D3B"/>
    <w:rsid w:val="6CD27D15"/>
    <w:rsid w:val="718D5813"/>
    <w:rsid w:val="72CC4119"/>
    <w:rsid w:val="752E0E4E"/>
    <w:rsid w:val="77EB7A4D"/>
    <w:rsid w:val="780E0771"/>
    <w:rsid w:val="7F0A19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2</Pages>
  <Words>496</Words>
  <Characters>716</Characters>
  <Lines>39</Lines>
  <Paragraphs>50</Paragraphs>
  <TotalTime>0</TotalTime>
  <ScaleCrop>false</ScaleCrop>
  <LinksUpToDate>false</LinksUpToDate>
  <CharactersWithSpaces>741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2026-01-29T09:49:00Z</dcterms:created>
  <dc:creator>Legend User</dc:creator>
  <cp:lastModifiedBy>琴</cp:lastModifiedBy>
  <cp:lastPrinted>2025-02-20T01:24:00Z</cp:lastPrinted>
  <dcterms:modified xsi:type="dcterms:W3CDTF">2026-02-11T09:58:02Z</dcterms:modified>
  <dc:title>××产品质量监督抽查实施细则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190D0D9C716B4857BE03A7CAC4FC0C7A_13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