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15A04CB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SHSSXZRZ0024</w:t>
      </w:r>
      <w:bookmarkStart w:id="3" w:name="_GoBack"/>
      <w:bookmarkEnd w:id="3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9C38646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2D02E14E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防水涂料</w:t>
      </w:r>
    </w:p>
    <w:p w14:paraId="628A37D0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6B8C1587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7822DC9E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774C3FA0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首先确认生产者获证产品的认证等级，以随机方式在被抽样生产者、销售者的待销产品中抽取。</w:t>
      </w:r>
    </w:p>
    <w:p w14:paraId="1B2F0EDF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2401"/>
        <w:gridCol w:w="3627"/>
        <w:gridCol w:w="1292"/>
        <w:gridCol w:w="1317"/>
      </w:tblGrid>
      <w:tr w14:paraId="5C97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2" w:type="pct"/>
            <w:vAlign w:val="center"/>
          </w:tcPr>
          <w:p w14:paraId="775A31C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1309" w:type="pct"/>
            <w:vAlign w:val="center"/>
          </w:tcPr>
          <w:p w14:paraId="5A34F5BD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977" w:type="pct"/>
            <w:vAlign w:val="center"/>
          </w:tcPr>
          <w:p w14:paraId="3CC4281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704" w:type="pct"/>
            <w:vAlign w:val="center"/>
          </w:tcPr>
          <w:p w14:paraId="4C43627C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检样数量（批次）</w:t>
            </w:r>
          </w:p>
        </w:tc>
        <w:tc>
          <w:tcPr>
            <w:tcW w:w="716" w:type="pct"/>
            <w:vAlign w:val="center"/>
          </w:tcPr>
          <w:p w14:paraId="5025FE3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备样数量（批次）</w:t>
            </w:r>
          </w:p>
        </w:tc>
      </w:tr>
      <w:tr w14:paraId="539B0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2" w:type="pct"/>
            <w:vAlign w:val="center"/>
          </w:tcPr>
          <w:p w14:paraId="3D8F61A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309" w:type="pct"/>
            <w:vAlign w:val="center"/>
          </w:tcPr>
          <w:p w14:paraId="40A1433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防水涂料</w:t>
            </w:r>
          </w:p>
        </w:tc>
        <w:tc>
          <w:tcPr>
            <w:tcW w:w="1977" w:type="pct"/>
            <w:vAlign w:val="center"/>
          </w:tcPr>
          <w:p w14:paraId="059D6EA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不少于5kg/组×2组</w:t>
            </w:r>
          </w:p>
        </w:tc>
        <w:tc>
          <w:tcPr>
            <w:tcW w:w="704" w:type="pct"/>
            <w:vAlign w:val="center"/>
          </w:tcPr>
          <w:p w14:paraId="03A9C6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不少于5kg</w:t>
            </w:r>
          </w:p>
        </w:tc>
        <w:tc>
          <w:tcPr>
            <w:tcW w:w="716" w:type="pct"/>
            <w:vAlign w:val="center"/>
          </w:tcPr>
          <w:p w14:paraId="232EC07C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不少于5kg</w:t>
            </w:r>
          </w:p>
        </w:tc>
      </w:tr>
      <w:tr w14:paraId="190D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000" w:type="pct"/>
            <w:gridSpan w:val="5"/>
            <w:vAlign w:val="center"/>
          </w:tcPr>
          <w:p w14:paraId="7DD96BE4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注：多组分防水涂料按配比抽取相应数量。</w:t>
            </w:r>
          </w:p>
        </w:tc>
      </w:tr>
    </w:tbl>
    <w:p w14:paraId="23F90A12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24042A1C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</w:rPr>
        <w:t>防水涂料</w:t>
      </w:r>
      <w:r>
        <w:rPr>
          <w:rFonts w:hint="eastAsia" w:ascii="宋体" w:hAnsi="宋体"/>
          <w:color w:val="000000"/>
          <w:sz w:val="24"/>
          <w:szCs w:val="21"/>
        </w:rPr>
        <w:t>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</w:rPr>
        <w:t>T/CECS 10040—2019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2730"/>
        <w:gridCol w:w="2800"/>
        <w:gridCol w:w="2987"/>
      </w:tblGrid>
      <w:tr w14:paraId="4F733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8" w:type="pct"/>
            <w:vAlign w:val="center"/>
          </w:tcPr>
          <w:p w14:paraId="4ED0384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488" w:type="pct"/>
            <w:vAlign w:val="center"/>
          </w:tcPr>
          <w:p w14:paraId="250C004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检验项目</w:t>
            </w:r>
          </w:p>
        </w:tc>
        <w:tc>
          <w:tcPr>
            <w:tcW w:w="1526" w:type="pct"/>
            <w:vAlign w:val="center"/>
          </w:tcPr>
          <w:p w14:paraId="58730FF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28" w:type="pct"/>
            <w:vAlign w:val="center"/>
          </w:tcPr>
          <w:p w14:paraId="51373ED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绿色标准要求</w:t>
            </w:r>
          </w:p>
        </w:tc>
      </w:tr>
      <w:tr w14:paraId="4089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12B096E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88" w:type="pct"/>
            <w:vAlign w:val="center"/>
          </w:tcPr>
          <w:p w14:paraId="1B9A69C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耐久性（热空气老化）</w:t>
            </w:r>
          </w:p>
        </w:tc>
        <w:tc>
          <w:tcPr>
            <w:tcW w:w="1526" w:type="pct"/>
            <w:vAlign w:val="center"/>
          </w:tcPr>
          <w:p w14:paraId="0DD79CF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GB/T 35609—2017/附录B</w:t>
            </w:r>
          </w:p>
        </w:tc>
        <w:tc>
          <w:tcPr>
            <w:tcW w:w="1628" w:type="pct"/>
            <w:vAlign w:val="center"/>
          </w:tcPr>
          <w:p w14:paraId="23AD0AF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4DF66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78BD4F4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88" w:type="pct"/>
            <w:vAlign w:val="center"/>
          </w:tcPr>
          <w:p w14:paraId="119784C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耐水性</w:t>
            </w:r>
          </w:p>
        </w:tc>
        <w:tc>
          <w:tcPr>
            <w:tcW w:w="1526" w:type="pct"/>
            <w:vAlign w:val="center"/>
          </w:tcPr>
          <w:p w14:paraId="7CCD977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GB/T 35609—2017/附录B</w:t>
            </w:r>
            <w:bookmarkEnd w:id="0"/>
          </w:p>
        </w:tc>
        <w:tc>
          <w:tcPr>
            <w:tcW w:w="1628" w:type="pct"/>
            <w:vAlign w:val="center"/>
          </w:tcPr>
          <w:p w14:paraId="7637990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24439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00C3549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bookmarkStart w:id="1" w:name="_Hlk220786980"/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488" w:type="pct"/>
            <w:vAlign w:val="center"/>
          </w:tcPr>
          <w:p w14:paraId="608FD54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挥发性有机物(VOC)</w:t>
            </w:r>
          </w:p>
        </w:tc>
        <w:tc>
          <w:tcPr>
            <w:tcW w:w="1526" w:type="pct"/>
            <w:vAlign w:val="center"/>
          </w:tcPr>
          <w:p w14:paraId="08F6E5A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JC 1066—2008/附录A</w:t>
            </w:r>
          </w:p>
        </w:tc>
        <w:tc>
          <w:tcPr>
            <w:tcW w:w="1628" w:type="pct"/>
            <w:vAlign w:val="center"/>
          </w:tcPr>
          <w:p w14:paraId="02D4440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65A76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50D815B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488" w:type="pct"/>
            <w:vAlign w:val="center"/>
          </w:tcPr>
          <w:p w14:paraId="0CC72E2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游离甲醛</w:t>
            </w:r>
          </w:p>
        </w:tc>
        <w:tc>
          <w:tcPr>
            <w:tcW w:w="1526" w:type="pct"/>
            <w:vAlign w:val="center"/>
          </w:tcPr>
          <w:p w14:paraId="50429257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GB/T 23993-2009</w:t>
            </w:r>
          </w:p>
        </w:tc>
        <w:tc>
          <w:tcPr>
            <w:tcW w:w="1628" w:type="pct"/>
            <w:vAlign w:val="center"/>
          </w:tcPr>
          <w:p w14:paraId="24F4FD5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6A13F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61CDD63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488" w:type="pct"/>
            <w:vAlign w:val="center"/>
          </w:tcPr>
          <w:p w14:paraId="309F59D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氨</w:t>
            </w:r>
          </w:p>
        </w:tc>
        <w:tc>
          <w:tcPr>
            <w:tcW w:w="1526" w:type="pct"/>
            <w:vAlign w:val="center"/>
          </w:tcPr>
          <w:p w14:paraId="6C4560F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JC 1066—2008/附录C</w:t>
            </w:r>
          </w:p>
        </w:tc>
        <w:tc>
          <w:tcPr>
            <w:tcW w:w="1628" w:type="pct"/>
            <w:vAlign w:val="center"/>
          </w:tcPr>
          <w:p w14:paraId="3CA6E7B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33365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1B4EC93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1488" w:type="pct"/>
            <w:vAlign w:val="center"/>
          </w:tcPr>
          <w:p w14:paraId="38896A0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苯</w:t>
            </w:r>
          </w:p>
        </w:tc>
        <w:tc>
          <w:tcPr>
            <w:tcW w:w="1526" w:type="pct"/>
            <w:vAlign w:val="center"/>
          </w:tcPr>
          <w:p w14:paraId="0AB5EA8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JC 1066—2008/附录B</w:t>
            </w:r>
          </w:p>
        </w:tc>
        <w:tc>
          <w:tcPr>
            <w:tcW w:w="1628" w:type="pct"/>
            <w:vAlign w:val="center"/>
          </w:tcPr>
          <w:p w14:paraId="7FF348A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bookmarkEnd w:id="1"/>
      <w:tr w14:paraId="73A5F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58" w:type="pct"/>
            <w:vAlign w:val="center"/>
          </w:tcPr>
          <w:p w14:paraId="46D705D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1488" w:type="pct"/>
            <w:vAlign w:val="center"/>
          </w:tcPr>
          <w:p w14:paraId="4209046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甲苯、乙苯、二甲苯的含量总和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superscript"/>
              </w:rPr>
              <w:t>a</w:t>
            </w:r>
          </w:p>
        </w:tc>
        <w:tc>
          <w:tcPr>
            <w:tcW w:w="1526" w:type="pct"/>
            <w:vAlign w:val="center"/>
          </w:tcPr>
          <w:p w14:paraId="6EFA5BF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JC 1066—2008/附录B</w:t>
            </w:r>
          </w:p>
        </w:tc>
        <w:tc>
          <w:tcPr>
            <w:tcW w:w="1628" w:type="pct"/>
            <w:vAlign w:val="center"/>
          </w:tcPr>
          <w:p w14:paraId="15A8468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693B7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58" w:type="pct"/>
            <w:vAlign w:val="center"/>
          </w:tcPr>
          <w:p w14:paraId="33326F7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1488" w:type="pct"/>
            <w:vAlign w:val="center"/>
          </w:tcPr>
          <w:p w14:paraId="30EA24E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苯、甲苯、乙苯、二甲苯的含量总和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superscript"/>
              </w:rPr>
              <w:t>b</w:t>
            </w:r>
          </w:p>
        </w:tc>
        <w:tc>
          <w:tcPr>
            <w:tcW w:w="1526" w:type="pct"/>
            <w:vAlign w:val="center"/>
          </w:tcPr>
          <w:p w14:paraId="2195BBF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JC 1066—2008/附录B</w:t>
            </w:r>
          </w:p>
        </w:tc>
        <w:tc>
          <w:tcPr>
            <w:tcW w:w="1628" w:type="pct"/>
            <w:vAlign w:val="center"/>
          </w:tcPr>
          <w:p w14:paraId="085969C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790CA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4165D6B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88" w:type="pct"/>
            <w:vAlign w:val="center"/>
          </w:tcPr>
          <w:p w14:paraId="7AEA62C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苯酚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superscript"/>
              </w:rPr>
              <w:t>c</w:t>
            </w:r>
          </w:p>
        </w:tc>
        <w:tc>
          <w:tcPr>
            <w:tcW w:w="1526" w:type="pct"/>
            <w:vAlign w:val="center"/>
          </w:tcPr>
          <w:p w14:paraId="0CDC264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JC 1066—2008/附录B</w:t>
            </w:r>
          </w:p>
        </w:tc>
        <w:tc>
          <w:tcPr>
            <w:tcW w:w="1628" w:type="pct"/>
            <w:vAlign w:val="center"/>
          </w:tcPr>
          <w:p w14:paraId="74B5AF2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3C9E4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7626D80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88" w:type="pct"/>
            <w:vAlign w:val="center"/>
          </w:tcPr>
          <w:p w14:paraId="4B3A12D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蒽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superscript"/>
              </w:rPr>
              <w:t>c</w:t>
            </w:r>
          </w:p>
        </w:tc>
        <w:tc>
          <w:tcPr>
            <w:tcW w:w="1526" w:type="pct"/>
            <w:vAlign w:val="center"/>
          </w:tcPr>
          <w:p w14:paraId="0DF229B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JC 1066—2008/附录B</w:t>
            </w:r>
          </w:p>
        </w:tc>
        <w:tc>
          <w:tcPr>
            <w:tcW w:w="1628" w:type="pct"/>
            <w:vAlign w:val="center"/>
          </w:tcPr>
          <w:p w14:paraId="1E36EFE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08BBA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1E3116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88" w:type="pct"/>
            <w:vAlign w:val="center"/>
          </w:tcPr>
          <w:p w14:paraId="5C4AB36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superscript"/>
              </w:rPr>
              <w:t>c</w:t>
            </w:r>
          </w:p>
        </w:tc>
        <w:tc>
          <w:tcPr>
            <w:tcW w:w="1526" w:type="pct"/>
            <w:vAlign w:val="center"/>
          </w:tcPr>
          <w:p w14:paraId="38D1870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JC 1066—2008/附录B</w:t>
            </w:r>
          </w:p>
        </w:tc>
        <w:tc>
          <w:tcPr>
            <w:tcW w:w="1628" w:type="pct"/>
            <w:vAlign w:val="center"/>
          </w:tcPr>
          <w:p w14:paraId="5936071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23A2F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2246611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88" w:type="pct"/>
            <w:vAlign w:val="center"/>
          </w:tcPr>
          <w:p w14:paraId="7578E3D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游离甲苯</w:t>
            </w:r>
          </w:p>
          <w:p w14:paraId="01085D5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二异氰酸酯（TDI）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superscript"/>
              </w:rPr>
              <w:t>ac</w:t>
            </w:r>
          </w:p>
        </w:tc>
        <w:tc>
          <w:tcPr>
            <w:tcW w:w="1526" w:type="pct"/>
            <w:vAlign w:val="center"/>
          </w:tcPr>
          <w:p w14:paraId="38F0C6B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JC 1066—2008/附录D</w:t>
            </w:r>
          </w:p>
        </w:tc>
        <w:tc>
          <w:tcPr>
            <w:tcW w:w="1628" w:type="pct"/>
            <w:vAlign w:val="center"/>
          </w:tcPr>
          <w:p w14:paraId="08042F9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605B7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3D53E85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88" w:type="pct"/>
            <w:vAlign w:val="center"/>
          </w:tcPr>
          <w:p w14:paraId="5705DDB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可溶性重金属</w:t>
            </w:r>
          </w:p>
        </w:tc>
        <w:tc>
          <w:tcPr>
            <w:tcW w:w="1526" w:type="pct"/>
            <w:vAlign w:val="center"/>
          </w:tcPr>
          <w:p w14:paraId="1716F26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JC 1066—2008/5.6</w:t>
            </w:r>
          </w:p>
        </w:tc>
        <w:tc>
          <w:tcPr>
            <w:tcW w:w="1628" w:type="pct"/>
            <w:vAlign w:val="center"/>
          </w:tcPr>
          <w:p w14:paraId="665EDD4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T/CECS 10040—2019/4.2</w:t>
            </w:r>
          </w:p>
        </w:tc>
      </w:tr>
      <w:tr w14:paraId="12B0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4"/>
            <w:vAlign w:val="center"/>
          </w:tcPr>
          <w:p w14:paraId="6014666B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superscript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仅适用于水性防水涂料；</w:t>
            </w:r>
          </w:p>
          <w:p w14:paraId="0D6AD9BB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superscript"/>
              </w:rPr>
              <w:t>b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仅适用于高固含量型防水涂料；</w:t>
            </w:r>
          </w:p>
          <w:p w14:paraId="5FE97FE8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superscript"/>
              </w:rPr>
              <w:t>c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仅适用于聚氨酯类防水涂料；</w:t>
            </w:r>
          </w:p>
          <w:p w14:paraId="00D8A7F8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注：不同种类的防水涂料需符合相应产品标准的要求。</w:t>
            </w:r>
          </w:p>
        </w:tc>
      </w:tr>
    </w:tbl>
    <w:p w14:paraId="366145E0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</w:rPr>
        <w:t>3防水涂料</w:t>
      </w:r>
      <w:r>
        <w:rPr>
          <w:rFonts w:hint="eastAsia" w:ascii="宋体" w:hAnsi="宋体"/>
          <w:color w:val="000000"/>
          <w:sz w:val="24"/>
          <w:szCs w:val="21"/>
        </w:rPr>
        <w:t>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</w:rPr>
        <w:t>GB/T 35609—2017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2730"/>
        <w:gridCol w:w="2800"/>
        <w:gridCol w:w="2990"/>
      </w:tblGrid>
      <w:tr w14:paraId="5DB5E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6" w:type="pct"/>
            <w:vAlign w:val="center"/>
          </w:tcPr>
          <w:p w14:paraId="4CC2768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488" w:type="pct"/>
            <w:vAlign w:val="center"/>
          </w:tcPr>
          <w:p w14:paraId="5B49A57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526" w:type="pct"/>
            <w:vAlign w:val="center"/>
          </w:tcPr>
          <w:p w14:paraId="335E3F5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30" w:type="pct"/>
            <w:vAlign w:val="center"/>
          </w:tcPr>
          <w:p w14:paraId="41B1D14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绿色标准要求</w:t>
            </w:r>
          </w:p>
        </w:tc>
      </w:tr>
      <w:tr w14:paraId="53F3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26A77B0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488" w:type="pct"/>
            <w:vAlign w:val="center"/>
          </w:tcPr>
          <w:p w14:paraId="0227CDE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耐久性能（热空气老化）</w:t>
            </w:r>
          </w:p>
        </w:tc>
        <w:tc>
          <w:tcPr>
            <w:tcW w:w="1526" w:type="pct"/>
            <w:vAlign w:val="center"/>
          </w:tcPr>
          <w:p w14:paraId="69B4126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35609—2017附录B</w:t>
            </w:r>
          </w:p>
        </w:tc>
        <w:tc>
          <w:tcPr>
            <w:tcW w:w="1630" w:type="pct"/>
            <w:vAlign w:val="center"/>
          </w:tcPr>
          <w:p w14:paraId="662C7E3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6C152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369C618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488" w:type="pct"/>
            <w:vAlign w:val="center"/>
          </w:tcPr>
          <w:p w14:paraId="285642C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耐水性能</w:t>
            </w:r>
          </w:p>
        </w:tc>
        <w:tc>
          <w:tcPr>
            <w:tcW w:w="1526" w:type="pct"/>
            <w:vAlign w:val="center"/>
          </w:tcPr>
          <w:p w14:paraId="104B76E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35609—2017/附录B</w:t>
            </w:r>
          </w:p>
        </w:tc>
        <w:tc>
          <w:tcPr>
            <w:tcW w:w="1630" w:type="pct"/>
            <w:vAlign w:val="center"/>
          </w:tcPr>
          <w:p w14:paraId="0AE41C0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37A24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0252F02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  <w:tc>
          <w:tcPr>
            <w:tcW w:w="1488" w:type="pct"/>
            <w:vAlign w:val="center"/>
          </w:tcPr>
          <w:p w14:paraId="42D3081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VOC</w:t>
            </w:r>
          </w:p>
        </w:tc>
        <w:tc>
          <w:tcPr>
            <w:tcW w:w="1526" w:type="pct"/>
            <w:vAlign w:val="center"/>
          </w:tcPr>
          <w:p w14:paraId="7FBDD32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JC 1066—2008/附录A</w:t>
            </w:r>
          </w:p>
        </w:tc>
        <w:tc>
          <w:tcPr>
            <w:tcW w:w="1630" w:type="pct"/>
            <w:vAlign w:val="center"/>
          </w:tcPr>
          <w:p w14:paraId="305B3F9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393D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674FAB0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</w:t>
            </w:r>
          </w:p>
        </w:tc>
        <w:tc>
          <w:tcPr>
            <w:tcW w:w="1488" w:type="pct"/>
            <w:vAlign w:val="center"/>
          </w:tcPr>
          <w:p w14:paraId="7660888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游离甲醛</w:t>
            </w:r>
          </w:p>
        </w:tc>
        <w:tc>
          <w:tcPr>
            <w:tcW w:w="1526" w:type="pct"/>
            <w:vAlign w:val="center"/>
          </w:tcPr>
          <w:p w14:paraId="30DC02F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GB/T 23993-2009</w:t>
            </w:r>
          </w:p>
        </w:tc>
        <w:tc>
          <w:tcPr>
            <w:tcW w:w="1630" w:type="pct"/>
            <w:vAlign w:val="center"/>
          </w:tcPr>
          <w:p w14:paraId="036AF4C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4C151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0484E87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  <w:tc>
          <w:tcPr>
            <w:tcW w:w="1488" w:type="pct"/>
            <w:vAlign w:val="center"/>
          </w:tcPr>
          <w:p w14:paraId="79D7FDB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氨</w:t>
            </w:r>
          </w:p>
        </w:tc>
        <w:tc>
          <w:tcPr>
            <w:tcW w:w="1526" w:type="pct"/>
            <w:vAlign w:val="center"/>
          </w:tcPr>
          <w:p w14:paraId="6E2C59E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JC 1066—2008/附录C</w:t>
            </w:r>
          </w:p>
        </w:tc>
        <w:tc>
          <w:tcPr>
            <w:tcW w:w="1630" w:type="pct"/>
            <w:vAlign w:val="center"/>
          </w:tcPr>
          <w:p w14:paraId="36829ED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768C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5FEA407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</w:t>
            </w:r>
          </w:p>
        </w:tc>
        <w:tc>
          <w:tcPr>
            <w:tcW w:w="1488" w:type="pct"/>
            <w:vAlign w:val="center"/>
          </w:tcPr>
          <w:p w14:paraId="38B8ADD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苯</w:t>
            </w:r>
          </w:p>
        </w:tc>
        <w:tc>
          <w:tcPr>
            <w:tcW w:w="1526" w:type="pct"/>
            <w:vAlign w:val="center"/>
          </w:tcPr>
          <w:p w14:paraId="1A76A9A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JC 1066—2008/附录B</w:t>
            </w:r>
          </w:p>
        </w:tc>
        <w:tc>
          <w:tcPr>
            <w:tcW w:w="1630" w:type="pct"/>
            <w:vAlign w:val="center"/>
          </w:tcPr>
          <w:p w14:paraId="55569B3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655DA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0C76E87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7</w:t>
            </w:r>
          </w:p>
        </w:tc>
        <w:tc>
          <w:tcPr>
            <w:tcW w:w="1488" w:type="pct"/>
            <w:vAlign w:val="center"/>
          </w:tcPr>
          <w:p w14:paraId="48C10A4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甲苯+乙苯+二甲苯</w:t>
            </w:r>
          </w:p>
        </w:tc>
        <w:tc>
          <w:tcPr>
            <w:tcW w:w="1526" w:type="pct"/>
            <w:vAlign w:val="center"/>
          </w:tcPr>
          <w:p w14:paraId="6296B80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JC 1066—2008/附录B</w:t>
            </w:r>
          </w:p>
        </w:tc>
        <w:tc>
          <w:tcPr>
            <w:tcW w:w="1630" w:type="pct"/>
            <w:vAlign w:val="center"/>
          </w:tcPr>
          <w:p w14:paraId="4B1E52D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2257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53F0D0B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8</w:t>
            </w:r>
          </w:p>
        </w:tc>
        <w:tc>
          <w:tcPr>
            <w:tcW w:w="1488" w:type="pct"/>
            <w:vAlign w:val="center"/>
          </w:tcPr>
          <w:p w14:paraId="5883F08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苯酚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a</w:t>
            </w:r>
          </w:p>
        </w:tc>
        <w:tc>
          <w:tcPr>
            <w:tcW w:w="1526" w:type="pct"/>
            <w:vAlign w:val="center"/>
          </w:tcPr>
          <w:p w14:paraId="700522F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JC 1066—2008/附录B</w:t>
            </w:r>
          </w:p>
        </w:tc>
        <w:tc>
          <w:tcPr>
            <w:tcW w:w="1630" w:type="pct"/>
            <w:vAlign w:val="center"/>
          </w:tcPr>
          <w:p w14:paraId="101C222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3C333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1A5ECFE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</w:t>
            </w:r>
          </w:p>
        </w:tc>
        <w:tc>
          <w:tcPr>
            <w:tcW w:w="1488" w:type="pct"/>
            <w:vAlign w:val="center"/>
          </w:tcPr>
          <w:p w14:paraId="425B201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蒽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a</w:t>
            </w:r>
          </w:p>
        </w:tc>
        <w:tc>
          <w:tcPr>
            <w:tcW w:w="1526" w:type="pct"/>
            <w:vAlign w:val="center"/>
          </w:tcPr>
          <w:p w14:paraId="228F99F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JC 1066—2008/附录B</w:t>
            </w:r>
          </w:p>
        </w:tc>
        <w:tc>
          <w:tcPr>
            <w:tcW w:w="1630" w:type="pct"/>
            <w:vAlign w:val="center"/>
          </w:tcPr>
          <w:p w14:paraId="7A12BEE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499A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141BCA2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  <w:tc>
          <w:tcPr>
            <w:tcW w:w="1488" w:type="pct"/>
            <w:vAlign w:val="center"/>
          </w:tcPr>
          <w:p w14:paraId="0927A6F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萘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a</w:t>
            </w:r>
          </w:p>
        </w:tc>
        <w:tc>
          <w:tcPr>
            <w:tcW w:w="1526" w:type="pct"/>
            <w:vAlign w:val="center"/>
          </w:tcPr>
          <w:p w14:paraId="1027E00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JC 1066—2008/附录B</w:t>
            </w:r>
          </w:p>
        </w:tc>
        <w:tc>
          <w:tcPr>
            <w:tcW w:w="1630" w:type="pct"/>
            <w:vAlign w:val="center"/>
          </w:tcPr>
          <w:p w14:paraId="64CA8D4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4D2D3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3BED766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11</w:t>
            </w:r>
          </w:p>
        </w:tc>
        <w:tc>
          <w:tcPr>
            <w:tcW w:w="1488" w:type="pct"/>
            <w:vAlign w:val="center"/>
          </w:tcPr>
          <w:p w14:paraId="1FE38B5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游离TDI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 xml:space="preserve"> a</w:t>
            </w:r>
          </w:p>
        </w:tc>
        <w:tc>
          <w:tcPr>
            <w:tcW w:w="1526" w:type="pct"/>
            <w:vAlign w:val="center"/>
          </w:tcPr>
          <w:p w14:paraId="7ACE533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JC 1066—2008/附录D</w:t>
            </w:r>
          </w:p>
        </w:tc>
        <w:tc>
          <w:tcPr>
            <w:tcW w:w="1630" w:type="pct"/>
            <w:vAlign w:val="center"/>
          </w:tcPr>
          <w:p w14:paraId="585B99E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3FC0E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340A177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12</w:t>
            </w:r>
          </w:p>
        </w:tc>
        <w:tc>
          <w:tcPr>
            <w:tcW w:w="1488" w:type="pct"/>
            <w:vAlign w:val="center"/>
          </w:tcPr>
          <w:p w14:paraId="0233295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可溶性重金属</w:t>
            </w:r>
          </w:p>
        </w:tc>
        <w:tc>
          <w:tcPr>
            <w:tcW w:w="1526" w:type="pct"/>
            <w:vAlign w:val="center"/>
          </w:tcPr>
          <w:p w14:paraId="3C773B6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JC 1066—2008/5.6</w:t>
            </w:r>
          </w:p>
        </w:tc>
        <w:tc>
          <w:tcPr>
            <w:tcW w:w="1630" w:type="pct"/>
            <w:vAlign w:val="center"/>
          </w:tcPr>
          <w:p w14:paraId="452F399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35609—2017/4.3</w:t>
            </w:r>
          </w:p>
        </w:tc>
      </w:tr>
      <w:tr w14:paraId="38518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4"/>
            <w:vAlign w:val="center"/>
          </w:tcPr>
          <w:p w14:paraId="6787E1FA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仅适用于聚氨酯类防水涂料；</w:t>
            </w:r>
          </w:p>
          <w:p w14:paraId="0B4A314A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注：不同种类的防水涂料需符合相应产品标准的要求。</w:t>
            </w:r>
          </w:p>
        </w:tc>
      </w:tr>
    </w:tbl>
    <w:p w14:paraId="54E0D3A8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</w:rPr>
        <w:t>防水涂料</w:t>
      </w:r>
      <w:r>
        <w:rPr>
          <w:rFonts w:hint="eastAsia" w:ascii="宋体" w:hAnsi="宋体"/>
          <w:color w:val="000000"/>
          <w:sz w:val="24"/>
          <w:szCs w:val="21"/>
        </w:rPr>
        <w:t>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</w:rPr>
        <w:t>GB/T 35609—2025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2730"/>
        <w:gridCol w:w="2800"/>
        <w:gridCol w:w="2990"/>
      </w:tblGrid>
      <w:tr w14:paraId="185E4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6" w:type="pct"/>
            <w:vAlign w:val="center"/>
          </w:tcPr>
          <w:p w14:paraId="5024A67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488" w:type="pct"/>
            <w:vAlign w:val="center"/>
          </w:tcPr>
          <w:p w14:paraId="2913F27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526" w:type="pct"/>
            <w:vAlign w:val="center"/>
          </w:tcPr>
          <w:p w14:paraId="7D4965A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29" w:type="pct"/>
            <w:vAlign w:val="center"/>
          </w:tcPr>
          <w:p w14:paraId="03CE31E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绿色标准要求</w:t>
            </w:r>
          </w:p>
        </w:tc>
      </w:tr>
      <w:tr w14:paraId="0C7B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738A5DD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488" w:type="pct"/>
            <w:vAlign w:val="center"/>
          </w:tcPr>
          <w:p w14:paraId="1E3F654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热空气老化</w:t>
            </w:r>
          </w:p>
        </w:tc>
        <w:tc>
          <w:tcPr>
            <w:tcW w:w="1526" w:type="pct"/>
            <w:vAlign w:val="center"/>
          </w:tcPr>
          <w:p w14:paraId="011C98E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35609—2025/附录B</w:t>
            </w:r>
          </w:p>
        </w:tc>
        <w:tc>
          <w:tcPr>
            <w:tcW w:w="1629" w:type="pct"/>
            <w:vAlign w:val="center"/>
          </w:tcPr>
          <w:p w14:paraId="412390E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340E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7219CB1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488" w:type="pct"/>
            <w:vAlign w:val="center"/>
          </w:tcPr>
          <w:p w14:paraId="629177E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耐水性能</w:t>
            </w:r>
          </w:p>
        </w:tc>
        <w:tc>
          <w:tcPr>
            <w:tcW w:w="1526" w:type="pct"/>
            <w:vAlign w:val="center"/>
          </w:tcPr>
          <w:p w14:paraId="01B2335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35609—2025/附录B</w:t>
            </w:r>
          </w:p>
        </w:tc>
        <w:tc>
          <w:tcPr>
            <w:tcW w:w="1629" w:type="pct"/>
            <w:vAlign w:val="center"/>
          </w:tcPr>
          <w:p w14:paraId="2C68303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1EBF9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3BBCFC5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  <w:tc>
          <w:tcPr>
            <w:tcW w:w="1488" w:type="pct"/>
            <w:vAlign w:val="center"/>
          </w:tcPr>
          <w:p w14:paraId="5C296A9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挥发性有机物(VOC)</w:t>
            </w:r>
          </w:p>
        </w:tc>
        <w:tc>
          <w:tcPr>
            <w:tcW w:w="1526" w:type="pct"/>
            <w:vAlign w:val="center"/>
          </w:tcPr>
          <w:p w14:paraId="3BEA627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41078—2021/5.2</w:t>
            </w:r>
          </w:p>
          <w:p w14:paraId="045F0BC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29D1547D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 18582—2020/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附录A</w:t>
            </w:r>
          </w:p>
          <w:p w14:paraId="5EA31BA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23985—2009</w:t>
            </w:r>
          </w:p>
          <w:p w14:paraId="34CF415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2398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—2009</w:t>
            </w:r>
          </w:p>
          <w:p w14:paraId="326879C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1725—2007</w:t>
            </w:r>
          </w:p>
          <w:p w14:paraId="6D14DC9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6750—2007</w:t>
            </w:r>
          </w:p>
        </w:tc>
        <w:tc>
          <w:tcPr>
            <w:tcW w:w="1629" w:type="pct"/>
            <w:vAlign w:val="center"/>
          </w:tcPr>
          <w:p w14:paraId="5460C05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22EB8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372DB24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</w:t>
            </w:r>
          </w:p>
        </w:tc>
        <w:tc>
          <w:tcPr>
            <w:tcW w:w="1488" w:type="pct"/>
            <w:vAlign w:val="center"/>
          </w:tcPr>
          <w:p w14:paraId="6F1C847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甲醛含量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a</w:t>
            </w:r>
          </w:p>
        </w:tc>
        <w:tc>
          <w:tcPr>
            <w:tcW w:w="1526" w:type="pct"/>
            <w:vAlign w:val="center"/>
          </w:tcPr>
          <w:p w14:paraId="34119D3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41078—2021/5.8</w:t>
            </w:r>
          </w:p>
          <w:p w14:paraId="296CCEE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22C85F3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23993—2009</w:t>
            </w:r>
          </w:p>
        </w:tc>
        <w:tc>
          <w:tcPr>
            <w:tcW w:w="1629" w:type="pct"/>
            <w:vAlign w:val="center"/>
          </w:tcPr>
          <w:p w14:paraId="7BF9382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30F81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408B63D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  <w:tc>
          <w:tcPr>
            <w:tcW w:w="1488" w:type="pct"/>
            <w:vAlign w:val="center"/>
          </w:tcPr>
          <w:p w14:paraId="3E81968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氨含量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a</w:t>
            </w:r>
          </w:p>
        </w:tc>
        <w:tc>
          <w:tcPr>
            <w:tcW w:w="1526" w:type="pct"/>
            <w:vAlign w:val="center"/>
          </w:tcPr>
          <w:p w14:paraId="0C78A31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41078—2021/附录B</w:t>
            </w:r>
          </w:p>
        </w:tc>
        <w:tc>
          <w:tcPr>
            <w:tcW w:w="1629" w:type="pct"/>
            <w:vAlign w:val="center"/>
          </w:tcPr>
          <w:p w14:paraId="0B149DD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7EC1B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37F255D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</w:t>
            </w:r>
          </w:p>
        </w:tc>
        <w:tc>
          <w:tcPr>
            <w:tcW w:w="1488" w:type="pct"/>
            <w:vAlign w:val="center"/>
          </w:tcPr>
          <w:p w14:paraId="66D2DEE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苯含量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b</w:t>
            </w:r>
          </w:p>
        </w:tc>
        <w:tc>
          <w:tcPr>
            <w:tcW w:w="1526" w:type="pct"/>
            <w:vAlign w:val="center"/>
          </w:tcPr>
          <w:p w14:paraId="42BE5C0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41078—2021/5.3</w:t>
            </w:r>
          </w:p>
          <w:p w14:paraId="4767323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1BDD21A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23990—2009</w:t>
            </w:r>
          </w:p>
        </w:tc>
        <w:tc>
          <w:tcPr>
            <w:tcW w:w="1629" w:type="pct"/>
            <w:vAlign w:val="center"/>
          </w:tcPr>
          <w:p w14:paraId="0D61DF5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65327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68DEC3B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7</w:t>
            </w:r>
          </w:p>
        </w:tc>
        <w:tc>
          <w:tcPr>
            <w:tcW w:w="1488" w:type="pct"/>
            <w:vAlign w:val="center"/>
          </w:tcPr>
          <w:p w14:paraId="4507290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甲苯+乙苯+二甲苯含量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b</w:t>
            </w:r>
          </w:p>
        </w:tc>
        <w:tc>
          <w:tcPr>
            <w:tcW w:w="1526" w:type="pct"/>
            <w:vAlign w:val="center"/>
          </w:tcPr>
          <w:p w14:paraId="3EBD104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41078—2021/5.3</w:t>
            </w:r>
          </w:p>
          <w:p w14:paraId="7BA6E1C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7626A33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23990—2009</w:t>
            </w:r>
          </w:p>
        </w:tc>
        <w:tc>
          <w:tcPr>
            <w:tcW w:w="1629" w:type="pct"/>
            <w:vAlign w:val="center"/>
          </w:tcPr>
          <w:p w14:paraId="434FBDD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575D6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5C87175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8</w:t>
            </w:r>
          </w:p>
        </w:tc>
        <w:tc>
          <w:tcPr>
            <w:tcW w:w="1488" w:type="pct"/>
            <w:vAlign w:val="center"/>
          </w:tcPr>
          <w:p w14:paraId="45969D5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苯酚含量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c</w:t>
            </w:r>
          </w:p>
        </w:tc>
        <w:tc>
          <w:tcPr>
            <w:tcW w:w="1526" w:type="pct"/>
            <w:vAlign w:val="center"/>
          </w:tcPr>
          <w:p w14:paraId="3E1F432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41078—2021/5.7</w:t>
            </w:r>
          </w:p>
          <w:p w14:paraId="6576288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505F6D7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36488—2018</w:t>
            </w:r>
          </w:p>
        </w:tc>
        <w:tc>
          <w:tcPr>
            <w:tcW w:w="1629" w:type="pct"/>
            <w:vAlign w:val="center"/>
          </w:tcPr>
          <w:p w14:paraId="77F6EFE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0711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34E293C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</w:t>
            </w:r>
          </w:p>
        </w:tc>
        <w:tc>
          <w:tcPr>
            <w:tcW w:w="1488" w:type="pct"/>
            <w:vAlign w:val="center"/>
          </w:tcPr>
          <w:p w14:paraId="734BD52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蒽含量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c</w:t>
            </w:r>
          </w:p>
        </w:tc>
        <w:tc>
          <w:tcPr>
            <w:tcW w:w="1526" w:type="pct"/>
            <w:vAlign w:val="center"/>
          </w:tcPr>
          <w:p w14:paraId="3F3D9BF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41078—2021/5.7</w:t>
            </w:r>
          </w:p>
          <w:p w14:paraId="630D7EF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3995991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36488—2018</w:t>
            </w:r>
          </w:p>
        </w:tc>
        <w:tc>
          <w:tcPr>
            <w:tcW w:w="1629" w:type="pct"/>
            <w:vAlign w:val="center"/>
          </w:tcPr>
          <w:p w14:paraId="3B1DF37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7CAC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3CE4D00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  <w:tc>
          <w:tcPr>
            <w:tcW w:w="1488" w:type="pct"/>
            <w:vAlign w:val="center"/>
          </w:tcPr>
          <w:p w14:paraId="310E9E3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萘含量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c</w:t>
            </w:r>
          </w:p>
        </w:tc>
        <w:tc>
          <w:tcPr>
            <w:tcW w:w="1526" w:type="pct"/>
            <w:vAlign w:val="center"/>
          </w:tcPr>
          <w:p w14:paraId="18D7E0B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41078—2021/5.7</w:t>
            </w:r>
          </w:p>
          <w:p w14:paraId="19859BD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2CD3E22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36488—2018</w:t>
            </w:r>
          </w:p>
        </w:tc>
        <w:tc>
          <w:tcPr>
            <w:tcW w:w="1629" w:type="pct"/>
            <w:vAlign w:val="center"/>
          </w:tcPr>
          <w:p w14:paraId="5797FC0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33DA4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0B6E585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11</w:t>
            </w:r>
          </w:p>
        </w:tc>
        <w:tc>
          <w:tcPr>
            <w:tcW w:w="1488" w:type="pct"/>
            <w:vAlign w:val="center"/>
          </w:tcPr>
          <w:p w14:paraId="234099C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游离二异氰酸酯（游离TDI）含量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c,d</w:t>
            </w:r>
          </w:p>
        </w:tc>
        <w:tc>
          <w:tcPr>
            <w:tcW w:w="1526" w:type="pct"/>
            <w:vAlign w:val="center"/>
          </w:tcPr>
          <w:p w14:paraId="0057AD9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41078—2021/5.11</w:t>
            </w:r>
          </w:p>
          <w:p w14:paraId="67ECEC7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3EABA5A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18446—2009</w:t>
            </w:r>
          </w:p>
        </w:tc>
        <w:tc>
          <w:tcPr>
            <w:tcW w:w="1629" w:type="pct"/>
            <w:vAlign w:val="center"/>
          </w:tcPr>
          <w:p w14:paraId="59FF57D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79D8B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56E5931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12</w:t>
            </w:r>
          </w:p>
        </w:tc>
        <w:tc>
          <w:tcPr>
            <w:tcW w:w="1488" w:type="pct"/>
            <w:vAlign w:val="center"/>
          </w:tcPr>
          <w:p w14:paraId="404809B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总铅含量</w:t>
            </w:r>
          </w:p>
        </w:tc>
        <w:tc>
          <w:tcPr>
            <w:tcW w:w="1526" w:type="pct"/>
            <w:vAlign w:val="center"/>
          </w:tcPr>
          <w:p w14:paraId="26A93B5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41078—2021/5.13</w:t>
            </w:r>
          </w:p>
          <w:p w14:paraId="4DD2751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4557847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30647—2014</w:t>
            </w:r>
          </w:p>
        </w:tc>
        <w:tc>
          <w:tcPr>
            <w:tcW w:w="1629" w:type="pct"/>
            <w:vAlign w:val="center"/>
          </w:tcPr>
          <w:p w14:paraId="498120E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5D188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0AAB63E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13</w:t>
            </w:r>
          </w:p>
        </w:tc>
        <w:tc>
          <w:tcPr>
            <w:tcW w:w="1488" w:type="pct"/>
            <w:vAlign w:val="center"/>
          </w:tcPr>
          <w:p w14:paraId="6C254AB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可溶性重金属含量</w:t>
            </w:r>
          </w:p>
        </w:tc>
        <w:tc>
          <w:tcPr>
            <w:tcW w:w="1526" w:type="pct"/>
            <w:vAlign w:val="center"/>
          </w:tcPr>
          <w:p w14:paraId="6DB15E7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bookmarkStart w:id="2" w:name="OLE_LINK4"/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41078—2021/5.13</w:t>
            </w:r>
          </w:p>
          <w:bookmarkEnd w:id="2"/>
          <w:p w14:paraId="774D26B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48812C5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23991—2009</w:t>
            </w:r>
          </w:p>
        </w:tc>
        <w:tc>
          <w:tcPr>
            <w:tcW w:w="1629" w:type="pct"/>
            <w:vAlign w:val="center"/>
          </w:tcPr>
          <w:p w14:paraId="1E8E888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572D9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531A42F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14</w:t>
            </w:r>
          </w:p>
        </w:tc>
        <w:tc>
          <w:tcPr>
            <w:tcW w:w="1488" w:type="pct"/>
            <w:vAlign w:val="center"/>
          </w:tcPr>
          <w:p w14:paraId="3186F70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短链氯化石蜡（C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bscript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～C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bscript"/>
              </w:rPr>
              <w:t>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）含量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e</w:t>
            </w:r>
          </w:p>
        </w:tc>
        <w:tc>
          <w:tcPr>
            <w:tcW w:w="1526" w:type="pct"/>
            <w:vAlign w:val="center"/>
          </w:tcPr>
          <w:p w14:paraId="3FDDA63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41078—2021/5.14</w:t>
            </w:r>
          </w:p>
          <w:p w14:paraId="2C1A785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或</w:t>
            </w:r>
          </w:p>
          <w:p w14:paraId="21BEF14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 36246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2018</w:t>
            </w:r>
          </w:p>
        </w:tc>
        <w:tc>
          <w:tcPr>
            <w:tcW w:w="1629" w:type="pct"/>
            <w:vAlign w:val="center"/>
          </w:tcPr>
          <w:p w14:paraId="353BEE3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35609—2025/4.3</w:t>
            </w:r>
          </w:p>
        </w:tc>
      </w:tr>
      <w:tr w14:paraId="4E952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4"/>
            <w:vAlign w:val="center"/>
          </w:tcPr>
          <w:p w14:paraId="0FF75637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仅适用于水性防水涂料产品；</w:t>
            </w:r>
          </w:p>
          <w:p w14:paraId="1EB33D9F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b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仅适用于水性和反应型防水涂料产品；</w:t>
            </w:r>
          </w:p>
          <w:p w14:paraId="5D4FB4BB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c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仅适用于反应型防水涂料产品；</w:t>
            </w:r>
          </w:p>
          <w:p w14:paraId="55D55E12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d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仅适用于以异氰酸酯为原材料的产品；</w:t>
            </w:r>
          </w:p>
          <w:p w14:paraId="53543C09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</w:rPr>
              <w:t>e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仅适用于反应型、溶剂型防水涂料产品。</w:t>
            </w:r>
          </w:p>
          <w:p w14:paraId="7586C735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注：不同种类的防水涂料需符合相应产品标准的要求，并同时满足GB 45671-2025的要求。</w:t>
            </w:r>
          </w:p>
        </w:tc>
      </w:tr>
    </w:tbl>
    <w:p w14:paraId="03FC97DE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  <w:lang w:val="en-US" w:eastAsia="zh-CN"/>
        </w:rPr>
        <w:t>5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</w:rPr>
        <w:t>防水涂料</w:t>
      </w:r>
      <w:r>
        <w:rPr>
          <w:rFonts w:hint="eastAsia" w:ascii="宋体" w:hAnsi="宋体"/>
          <w:color w:val="000000"/>
          <w:sz w:val="24"/>
          <w:szCs w:val="21"/>
        </w:rPr>
        <w:t>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</w:rPr>
        <w:t>HJ 457—2009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2730"/>
        <w:gridCol w:w="2800"/>
        <w:gridCol w:w="2987"/>
      </w:tblGrid>
      <w:tr w14:paraId="35DD5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8" w:type="pct"/>
            <w:vAlign w:val="center"/>
          </w:tcPr>
          <w:p w14:paraId="0C5AD77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488" w:type="pct"/>
            <w:vAlign w:val="center"/>
          </w:tcPr>
          <w:p w14:paraId="1408FCC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526" w:type="pct"/>
            <w:vAlign w:val="center"/>
          </w:tcPr>
          <w:p w14:paraId="37D6EEA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25" w:type="pct"/>
            <w:vAlign w:val="center"/>
          </w:tcPr>
          <w:p w14:paraId="4B8E86F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40ED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0768123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488" w:type="pct"/>
            <w:vAlign w:val="center"/>
          </w:tcPr>
          <w:p w14:paraId="3E8F2F5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内照射指数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vertAlign w:val="superscript"/>
              </w:rPr>
              <w:t>a</w:t>
            </w:r>
          </w:p>
        </w:tc>
        <w:tc>
          <w:tcPr>
            <w:tcW w:w="1526" w:type="pct"/>
            <w:vAlign w:val="center"/>
          </w:tcPr>
          <w:p w14:paraId="16178C9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HJ 457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2009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/6.3</w:t>
            </w:r>
          </w:p>
          <w:p w14:paraId="6F93F3D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或</w:t>
            </w:r>
          </w:p>
          <w:p w14:paraId="20789B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 6566—2001</w:t>
            </w:r>
          </w:p>
        </w:tc>
        <w:tc>
          <w:tcPr>
            <w:tcW w:w="1625" w:type="pct"/>
            <w:vAlign w:val="center"/>
          </w:tcPr>
          <w:p w14:paraId="4DFEBEE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HJ 457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2009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/5.2</w:t>
            </w:r>
          </w:p>
        </w:tc>
      </w:tr>
      <w:tr w14:paraId="17A80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6F87A36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488" w:type="pct"/>
            <w:vAlign w:val="center"/>
          </w:tcPr>
          <w:p w14:paraId="419389B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外照射指数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vertAlign w:val="superscript"/>
              </w:rPr>
              <w:t>a</w:t>
            </w:r>
          </w:p>
        </w:tc>
        <w:tc>
          <w:tcPr>
            <w:tcW w:w="1526" w:type="pct"/>
            <w:vAlign w:val="center"/>
          </w:tcPr>
          <w:p w14:paraId="54181F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HJ 457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2009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/6.3</w:t>
            </w:r>
          </w:p>
          <w:p w14:paraId="62CBCA2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或</w:t>
            </w:r>
          </w:p>
          <w:p w14:paraId="3C71FE4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 6566—2001</w:t>
            </w:r>
          </w:p>
        </w:tc>
        <w:tc>
          <w:tcPr>
            <w:tcW w:w="1625" w:type="pct"/>
            <w:vAlign w:val="center"/>
          </w:tcPr>
          <w:p w14:paraId="7C34FBA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HJ 457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2009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/5.2</w:t>
            </w:r>
          </w:p>
        </w:tc>
      </w:tr>
      <w:tr w14:paraId="7591B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4"/>
            <w:vAlign w:val="center"/>
          </w:tcPr>
          <w:p w14:paraId="254C2770">
            <w:pPr>
              <w:snapToGrid w:val="0"/>
              <w:jc w:val="left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vertAlign w:val="superscript"/>
              </w:rPr>
              <w:t>a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仅适用于双组分聚合物水泥类防水涂料粉料。</w:t>
            </w:r>
          </w:p>
        </w:tc>
      </w:tr>
    </w:tbl>
    <w:p w14:paraId="71E04FBE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4560287B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4.1 经抽样检测，所检项目符合T/CECS 10040—2019《绿色建材评价 防水涂料》或GB/T 35609—2017《绿色产品评价 防水与密封材料》或GB/T 35609—2025《绿色产品评价 防水与密封材料》或HJ 457—2009《环境标志产品技术要求 防水涂料》标准，依据《2026年度上海市绿色产品认证有效性抽查实施细则—防水涂料》，判定为合格。</w:t>
      </w:r>
    </w:p>
    <w:p w14:paraId="14FDC549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4.2 经抽样检测，xxx项目不符合T/CECS 10040—2019《绿色建材评价 防水涂料》或GB/T 35609—2017《绿色产品评价 防水与密封材料》或GB/T 35609—2025《绿色产品评价 防水与密封材料》或HJ 457—2009《环境标志产品技术要求 防水涂料》标准，依据《2026年度上海市绿色产品认证有效性抽查实施细则—防水涂料》，判定为不合格。</w:t>
      </w:r>
    </w:p>
    <w:p w14:paraId="668649C0">
      <w:pPr>
        <w:snapToGrid w:val="0"/>
        <w:spacing w:line="460" w:lineRule="exact"/>
        <w:ind w:firstLine="42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8C0D9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EDD9AE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EDD9AE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665B057E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1EC8F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0FFD1819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D0388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74FC4"/>
    <w:rsid w:val="000827A6"/>
    <w:rsid w:val="00084C8E"/>
    <w:rsid w:val="00087106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42E13"/>
    <w:rsid w:val="00157706"/>
    <w:rsid w:val="001638C4"/>
    <w:rsid w:val="0017210E"/>
    <w:rsid w:val="00172A27"/>
    <w:rsid w:val="001A1209"/>
    <w:rsid w:val="001C3621"/>
    <w:rsid w:val="001D558F"/>
    <w:rsid w:val="0021089A"/>
    <w:rsid w:val="00213F8F"/>
    <w:rsid w:val="0021429D"/>
    <w:rsid w:val="00215ADC"/>
    <w:rsid w:val="002468FF"/>
    <w:rsid w:val="0025042C"/>
    <w:rsid w:val="00260744"/>
    <w:rsid w:val="00280032"/>
    <w:rsid w:val="00287C7A"/>
    <w:rsid w:val="002A11F0"/>
    <w:rsid w:val="002A302E"/>
    <w:rsid w:val="002B5BAA"/>
    <w:rsid w:val="002B6B44"/>
    <w:rsid w:val="003042E1"/>
    <w:rsid w:val="00326B51"/>
    <w:rsid w:val="003347A7"/>
    <w:rsid w:val="0036068B"/>
    <w:rsid w:val="0036316B"/>
    <w:rsid w:val="00364E2C"/>
    <w:rsid w:val="003670AD"/>
    <w:rsid w:val="00367139"/>
    <w:rsid w:val="00375CB5"/>
    <w:rsid w:val="00386305"/>
    <w:rsid w:val="003A63B1"/>
    <w:rsid w:val="003C4D1D"/>
    <w:rsid w:val="003F02F7"/>
    <w:rsid w:val="003F3FFB"/>
    <w:rsid w:val="004048BA"/>
    <w:rsid w:val="00427B0A"/>
    <w:rsid w:val="004526A7"/>
    <w:rsid w:val="004604BA"/>
    <w:rsid w:val="0046249F"/>
    <w:rsid w:val="0046695B"/>
    <w:rsid w:val="00474B05"/>
    <w:rsid w:val="004754B8"/>
    <w:rsid w:val="00496333"/>
    <w:rsid w:val="004B5C76"/>
    <w:rsid w:val="004E5036"/>
    <w:rsid w:val="00522A8A"/>
    <w:rsid w:val="00532B56"/>
    <w:rsid w:val="00545330"/>
    <w:rsid w:val="00545602"/>
    <w:rsid w:val="00552C9E"/>
    <w:rsid w:val="005544CE"/>
    <w:rsid w:val="00563E5E"/>
    <w:rsid w:val="00565009"/>
    <w:rsid w:val="00590443"/>
    <w:rsid w:val="005A0697"/>
    <w:rsid w:val="005B679F"/>
    <w:rsid w:val="005C0B0E"/>
    <w:rsid w:val="005C2C36"/>
    <w:rsid w:val="005C667F"/>
    <w:rsid w:val="005D152A"/>
    <w:rsid w:val="005D77E6"/>
    <w:rsid w:val="005E49F9"/>
    <w:rsid w:val="00601FE4"/>
    <w:rsid w:val="00616277"/>
    <w:rsid w:val="0061706F"/>
    <w:rsid w:val="00617A60"/>
    <w:rsid w:val="00634372"/>
    <w:rsid w:val="00640C75"/>
    <w:rsid w:val="00672E4F"/>
    <w:rsid w:val="006770A9"/>
    <w:rsid w:val="006A2136"/>
    <w:rsid w:val="006B6636"/>
    <w:rsid w:val="006D1CF4"/>
    <w:rsid w:val="006F05F1"/>
    <w:rsid w:val="00706B17"/>
    <w:rsid w:val="00715324"/>
    <w:rsid w:val="00715621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7F125F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E5205"/>
    <w:rsid w:val="008F1FD4"/>
    <w:rsid w:val="00901D6C"/>
    <w:rsid w:val="0090513C"/>
    <w:rsid w:val="00912469"/>
    <w:rsid w:val="00925C06"/>
    <w:rsid w:val="0093348D"/>
    <w:rsid w:val="00937100"/>
    <w:rsid w:val="00987331"/>
    <w:rsid w:val="0099061C"/>
    <w:rsid w:val="00993844"/>
    <w:rsid w:val="009C681D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C52B1"/>
    <w:rsid w:val="00AF107E"/>
    <w:rsid w:val="00AF5CE6"/>
    <w:rsid w:val="00B04FC5"/>
    <w:rsid w:val="00B11170"/>
    <w:rsid w:val="00B359CB"/>
    <w:rsid w:val="00B46FAA"/>
    <w:rsid w:val="00B4756B"/>
    <w:rsid w:val="00B525EF"/>
    <w:rsid w:val="00B56EC9"/>
    <w:rsid w:val="00B64BEC"/>
    <w:rsid w:val="00B71D10"/>
    <w:rsid w:val="00B7510F"/>
    <w:rsid w:val="00B94866"/>
    <w:rsid w:val="00BC21AA"/>
    <w:rsid w:val="00BD5DF7"/>
    <w:rsid w:val="00BE3130"/>
    <w:rsid w:val="00C1010A"/>
    <w:rsid w:val="00C52BDB"/>
    <w:rsid w:val="00C53409"/>
    <w:rsid w:val="00C6168F"/>
    <w:rsid w:val="00C6262F"/>
    <w:rsid w:val="00C72B4F"/>
    <w:rsid w:val="00C72F97"/>
    <w:rsid w:val="00C77519"/>
    <w:rsid w:val="00CD2212"/>
    <w:rsid w:val="00CF096B"/>
    <w:rsid w:val="00D0561F"/>
    <w:rsid w:val="00D307B8"/>
    <w:rsid w:val="00D41DDE"/>
    <w:rsid w:val="00D45874"/>
    <w:rsid w:val="00D47271"/>
    <w:rsid w:val="00D75A76"/>
    <w:rsid w:val="00D76D39"/>
    <w:rsid w:val="00D913BE"/>
    <w:rsid w:val="00D93ED3"/>
    <w:rsid w:val="00DA3EFD"/>
    <w:rsid w:val="00DA7E9F"/>
    <w:rsid w:val="00DC175D"/>
    <w:rsid w:val="00DC513C"/>
    <w:rsid w:val="00DE1372"/>
    <w:rsid w:val="00DE2355"/>
    <w:rsid w:val="00E16642"/>
    <w:rsid w:val="00E31324"/>
    <w:rsid w:val="00E331EC"/>
    <w:rsid w:val="00E51C02"/>
    <w:rsid w:val="00E66ABE"/>
    <w:rsid w:val="00E820FC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B636E"/>
    <w:rsid w:val="00FC7D33"/>
    <w:rsid w:val="00FE3379"/>
    <w:rsid w:val="0A1E63D6"/>
    <w:rsid w:val="0AA925B8"/>
    <w:rsid w:val="0BD6768B"/>
    <w:rsid w:val="0F6C009E"/>
    <w:rsid w:val="1048140B"/>
    <w:rsid w:val="108751C7"/>
    <w:rsid w:val="120D4EC4"/>
    <w:rsid w:val="1A0B1A98"/>
    <w:rsid w:val="21097760"/>
    <w:rsid w:val="27300592"/>
    <w:rsid w:val="274D4B08"/>
    <w:rsid w:val="28F15B02"/>
    <w:rsid w:val="297E7CD9"/>
    <w:rsid w:val="2C527DEF"/>
    <w:rsid w:val="31121990"/>
    <w:rsid w:val="38145D11"/>
    <w:rsid w:val="39A04098"/>
    <w:rsid w:val="3C081B33"/>
    <w:rsid w:val="3C641F47"/>
    <w:rsid w:val="3C775685"/>
    <w:rsid w:val="3E4B54BF"/>
    <w:rsid w:val="42D841B8"/>
    <w:rsid w:val="44892BAA"/>
    <w:rsid w:val="45B04463"/>
    <w:rsid w:val="48C42A3E"/>
    <w:rsid w:val="4DB017E2"/>
    <w:rsid w:val="50E0418D"/>
    <w:rsid w:val="53230361"/>
    <w:rsid w:val="5359055D"/>
    <w:rsid w:val="56DE2F1C"/>
    <w:rsid w:val="573572FC"/>
    <w:rsid w:val="57C058CF"/>
    <w:rsid w:val="5BB90387"/>
    <w:rsid w:val="5D882B80"/>
    <w:rsid w:val="5E8565E7"/>
    <w:rsid w:val="5F681F1D"/>
    <w:rsid w:val="68D02C14"/>
    <w:rsid w:val="69AA7576"/>
    <w:rsid w:val="6A98734D"/>
    <w:rsid w:val="6AD43E72"/>
    <w:rsid w:val="6C8E6D3B"/>
    <w:rsid w:val="6CD27D15"/>
    <w:rsid w:val="6F0E4B79"/>
    <w:rsid w:val="718D5813"/>
    <w:rsid w:val="72875A90"/>
    <w:rsid w:val="72CC4119"/>
    <w:rsid w:val="752E0E4E"/>
    <w:rsid w:val="77EB7A4D"/>
    <w:rsid w:val="780E07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4</Pages>
  <Words>889</Words>
  <Characters>1577</Characters>
  <Lines>255</Lines>
  <Paragraphs>236</Paragraphs>
  <TotalTime>0</TotalTime>
  <ScaleCrop>false</ScaleCrop>
  <LinksUpToDate>false</LinksUpToDate>
  <CharactersWithSpaces>1636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2026-01-31T13:41:00Z</dcterms:created>
  <dc:creator>Legend User</dc:creator>
  <cp:lastModifiedBy>琴</cp:lastModifiedBy>
  <cp:lastPrinted>2025-02-20T01:24:00Z</cp:lastPrinted>
  <dcterms:modified xsi:type="dcterms:W3CDTF">2026-02-11T10:03:30Z</dcterms:modified>
  <dc:title>××产品质量监督抽查实施细则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2D4ADCFBA79045CE843B328C254BAD7E_13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