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60" w:rsidRPr="00914C6D" w:rsidRDefault="00003A60" w:rsidP="00003A60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黑体" w:eastAsia="黑体" w:hint="eastAsia"/>
          <w:kern w:val="0"/>
          <w:szCs w:val="30"/>
        </w:rPr>
      </w:pPr>
      <w:r w:rsidRPr="00914C6D">
        <w:rPr>
          <w:rFonts w:ascii="黑体" w:eastAsia="黑体" w:hint="eastAsia"/>
          <w:kern w:val="0"/>
          <w:szCs w:val="30"/>
        </w:rPr>
        <w:t>附件</w:t>
      </w:r>
      <w:r>
        <w:rPr>
          <w:rFonts w:ascii="黑体" w:eastAsia="黑体" w:hint="eastAsia"/>
          <w:kern w:val="0"/>
          <w:szCs w:val="30"/>
        </w:rPr>
        <w:t>1</w:t>
      </w:r>
    </w:p>
    <w:p w:rsidR="00003A60" w:rsidRPr="00914C6D" w:rsidRDefault="00003A60" w:rsidP="00003A60">
      <w:pPr>
        <w:overflowPunct w:val="0"/>
        <w:adjustRightInd w:val="0"/>
        <w:snapToGrid w:val="0"/>
        <w:spacing w:line="336" w:lineRule="auto"/>
        <w:rPr>
          <w:rFonts w:hint="eastAsia"/>
          <w:kern w:val="0"/>
          <w:szCs w:val="30"/>
        </w:rPr>
      </w:pPr>
    </w:p>
    <w:p w:rsidR="00003A60" w:rsidRPr="00A17645" w:rsidRDefault="00003A60" w:rsidP="00003A60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 w:rsidRPr="00A17645">
        <w:rPr>
          <w:rFonts w:ascii="方正小标宋简体" w:eastAsia="方正小标宋简体" w:hAnsi="宋体" w:hint="eastAsia"/>
          <w:kern w:val="0"/>
          <w:sz w:val="44"/>
          <w:szCs w:val="44"/>
        </w:rPr>
        <w:t>“上海智慧电梯码”式样及功能</w:t>
      </w:r>
    </w:p>
    <w:p w:rsidR="00003A60" w:rsidRPr="00A17645" w:rsidRDefault="00003A60" w:rsidP="00003A60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hint="eastAsia"/>
          <w:kern w:val="0"/>
          <w:szCs w:val="30"/>
        </w:rPr>
      </w:pPr>
    </w:p>
    <w:p w:rsidR="00003A60" w:rsidRPr="00A17645" w:rsidRDefault="00003A60" w:rsidP="00003A60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eastAsia="黑体" w:hAnsi="黑体" w:hint="eastAsia"/>
          <w:kern w:val="0"/>
          <w:szCs w:val="30"/>
        </w:rPr>
      </w:pPr>
      <w:r w:rsidRPr="00A17645">
        <w:rPr>
          <w:rFonts w:ascii="黑体" w:eastAsia="黑体" w:hAnsi="黑体" w:hint="eastAsia"/>
          <w:kern w:val="0"/>
          <w:szCs w:val="30"/>
        </w:rPr>
        <w:t>一、“上海智慧电梯码”式样</w:t>
      </w:r>
    </w:p>
    <w:p w:rsidR="00003A60" w:rsidRPr="00A17645" w:rsidRDefault="00003A60" w:rsidP="00003A60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hAnsi="宋体" w:hint="eastAsia"/>
          <w:kern w:val="0"/>
          <w:szCs w:val="30"/>
        </w:rPr>
      </w:pPr>
      <w:r>
        <w:rPr>
          <w:rFonts w:hAnsi="宋体" w:hint="eastAsia"/>
          <w:noProof/>
          <w:kern w:val="0"/>
          <w:szCs w:val="30"/>
        </w:rPr>
        <w:drawing>
          <wp:inline distT="0" distB="0" distL="0" distR="0">
            <wp:extent cx="5266690" cy="4674235"/>
            <wp:effectExtent l="19050" t="0" r="0" b="0"/>
            <wp:docPr id="1" name="图片 1" descr="上海智慧电梯码式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海智慧电梯码式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467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60" w:rsidRPr="00A17645" w:rsidRDefault="00003A60" w:rsidP="00003A60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eastAsia="黑体" w:hAnsi="黑体" w:hint="eastAsia"/>
          <w:kern w:val="0"/>
          <w:szCs w:val="30"/>
        </w:rPr>
      </w:pPr>
      <w:r w:rsidRPr="00A17645">
        <w:rPr>
          <w:rFonts w:ascii="黑体" w:eastAsia="黑体" w:hAnsi="黑体" w:hint="eastAsia"/>
          <w:kern w:val="0"/>
          <w:szCs w:val="30"/>
        </w:rPr>
        <w:t>二、“上海智慧电梯码”功能</w:t>
      </w:r>
    </w:p>
    <w:p w:rsidR="00003A60" w:rsidRPr="00A17645" w:rsidRDefault="00003A60" w:rsidP="00003A60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hint="eastAsia"/>
          <w:kern w:val="0"/>
          <w:szCs w:val="30"/>
        </w:rPr>
      </w:pPr>
      <w:r w:rsidRPr="00A17645">
        <w:rPr>
          <w:rFonts w:ascii="楷体_GB2312" w:eastAsia="楷体_GB2312" w:hAnsi="宋体" w:hint="eastAsia"/>
          <w:kern w:val="0"/>
          <w:szCs w:val="30"/>
        </w:rPr>
        <w:t>（一）公众扫码：</w:t>
      </w:r>
      <w:r w:rsidRPr="00A17645">
        <w:rPr>
          <w:rFonts w:hAnsi="宋体" w:hint="eastAsia"/>
          <w:kern w:val="0"/>
          <w:szCs w:val="30"/>
        </w:rPr>
        <w:t>使用</w:t>
      </w:r>
      <w:proofErr w:type="gramStart"/>
      <w:r w:rsidRPr="00A17645">
        <w:rPr>
          <w:rFonts w:hAnsi="宋体" w:hint="eastAsia"/>
          <w:kern w:val="0"/>
          <w:szCs w:val="30"/>
        </w:rPr>
        <w:t>微信扫码将</w:t>
      </w:r>
      <w:proofErr w:type="gramEnd"/>
      <w:r w:rsidRPr="00A17645">
        <w:rPr>
          <w:rFonts w:hAnsi="宋体" w:hint="eastAsia"/>
          <w:kern w:val="0"/>
          <w:szCs w:val="30"/>
        </w:rPr>
        <w:t>进入智慧电梯公众监督系统，可以进行困人求救、故障报修、投诉建议、数据纠错，能够方便的查询电梯基本信息、通知公告、历史故障、历史困人、维护保养、检验检测等信息。</w:t>
      </w:r>
    </w:p>
    <w:p w:rsidR="00003A60" w:rsidRPr="00A17645" w:rsidRDefault="00003A60" w:rsidP="00003A60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hint="eastAsia"/>
          <w:kern w:val="0"/>
          <w:szCs w:val="30"/>
        </w:rPr>
      </w:pPr>
      <w:r w:rsidRPr="00A17645">
        <w:rPr>
          <w:rFonts w:ascii="楷体_GB2312" w:eastAsia="楷体_GB2312" w:hAnsi="宋体" w:hint="eastAsia"/>
          <w:kern w:val="0"/>
          <w:szCs w:val="30"/>
        </w:rPr>
        <w:t>（二）维保人员扫码：</w:t>
      </w:r>
      <w:r w:rsidRPr="00A17645">
        <w:rPr>
          <w:rFonts w:hAnsi="宋体" w:hint="eastAsia"/>
          <w:kern w:val="0"/>
          <w:szCs w:val="30"/>
        </w:rPr>
        <w:t>使用“上海电梯维保”</w:t>
      </w:r>
      <w:proofErr w:type="gramStart"/>
      <w:r w:rsidRPr="00A17645">
        <w:rPr>
          <w:rFonts w:hAnsi="宋体" w:hint="eastAsia"/>
          <w:kern w:val="0"/>
          <w:szCs w:val="30"/>
        </w:rPr>
        <w:t>微信小</w:t>
      </w:r>
      <w:proofErr w:type="gramEnd"/>
      <w:r w:rsidRPr="00A17645">
        <w:rPr>
          <w:rFonts w:hAnsi="宋体" w:hint="eastAsia"/>
          <w:kern w:val="0"/>
          <w:szCs w:val="30"/>
        </w:rPr>
        <w:t>程</w:t>
      </w:r>
      <w:r w:rsidRPr="00A17645">
        <w:rPr>
          <w:rFonts w:hAnsi="宋体" w:hint="eastAsia"/>
          <w:kern w:val="0"/>
          <w:szCs w:val="30"/>
        </w:rPr>
        <w:lastRenderedPageBreak/>
        <w:t>序</w:t>
      </w:r>
      <w:proofErr w:type="gramStart"/>
      <w:r w:rsidRPr="00A17645">
        <w:rPr>
          <w:rFonts w:hAnsi="宋体" w:hint="eastAsia"/>
          <w:kern w:val="0"/>
          <w:szCs w:val="30"/>
        </w:rPr>
        <w:t>扫码将</w:t>
      </w:r>
      <w:proofErr w:type="gramEnd"/>
      <w:r w:rsidRPr="00A17645">
        <w:rPr>
          <w:rFonts w:hAnsi="宋体" w:hint="eastAsia"/>
          <w:kern w:val="0"/>
          <w:szCs w:val="30"/>
        </w:rPr>
        <w:t>进入电梯维保界面，可以获取电梯基本信息，并方便的进行电梯绑定、数据纠错、维保作业、救援作业、急修作业、维保计划制定等工作。</w:t>
      </w:r>
    </w:p>
    <w:p w:rsidR="00003A60" w:rsidRPr="00A17645" w:rsidRDefault="00003A60" w:rsidP="00003A60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hint="eastAsia"/>
          <w:kern w:val="0"/>
          <w:szCs w:val="30"/>
        </w:rPr>
      </w:pPr>
      <w:r w:rsidRPr="00A17645">
        <w:rPr>
          <w:rFonts w:ascii="楷体_GB2312" w:eastAsia="楷体_GB2312" w:hAnsi="宋体" w:hint="eastAsia"/>
          <w:kern w:val="0"/>
          <w:szCs w:val="30"/>
        </w:rPr>
        <w:t>（三）使用单位扫码：</w:t>
      </w:r>
      <w:r w:rsidRPr="00A17645">
        <w:rPr>
          <w:rFonts w:hAnsi="宋体" w:hint="eastAsia"/>
          <w:kern w:val="0"/>
          <w:szCs w:val="30"/>
        </w:rPr>
        <w:t>使用市房管局上海物业APP扫码，能够获取电梯基本信息、通知公告、历史故障、历史困人、维保信息、检验信息等，并可以进行电梯困人救援、故障报修、维保或修理的完工确认等。</w:t>
      </w:r>
    </w:p>
    <w:p w:rsidR="00003A60" w:rsidRDefault="00003A60" w:rsidP="00003A60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hint="eastAsia"/>
          <w:kern w:val="0"/>
          <w:szCs w:val="30"/>
        </w:rPr>
      </w:pPr>
      <w:r w:rsidRPr="00A17645">
        <w:rPr>
          <w:rFonts w:ascii="楷体_GB2312" w:eastAsia="楷体_GB2312" w:hAnsi="宋体" w:hint="eastAsia"/>
          <w:kern w:val="0"/>
          <w:szCs w:val="30"/>
        </w:rPr>
        <w:t>（四）监管人员扫码：</w:t>
      </w:r>
      <w:r w:rsidRPr="00A17645">
        <w:rPr>
          <w:rFonts w:hAnsi="宋体" w:hint="eastAsia"/>
          <w:kern w:val="0"/>
          <w:szCs w:val="30"/>
        </w:rPr>
        <w:t>使用特种设备</w:t>
      </w:r>
      <w:proofErr w:type="gramStart"/>
      <w:r w:rsidRPr="00A17645">
        <w:rPr>
          <w:rFonts w:hAnsi="宋体" w:hint="eastAsia"/>
          <w:kern w:val="0"/>
          <w:szCs w:val="30"/>
        </w:rPr>
        <w:t>移动监管系统扫码可以</w:t>
      </w:r>
      <w:proofErr w:type="gramEnd"/>
      <w:r w:rsidRPr="00A17645">
        <w:rPr>
          <w:rFonts w:hAnsi="宋体" w:hint="eastAsia"/>
          <w:kern w:val="0"/>
          <w:szCs w:val="30"/>
        </w:rPr>
        <w:t>获取监管人员关注的电梯基本情况、维保情况、使用管理情况、困人情况等信息，并进行与监管相关的操作。</w:t>
      </w:r>
    </w:p>
    <w:p w:rsidR="00003A60" w:rsidRPr="00A17645" w:rsidRDefault="00003A60" w:rsidP="00003A60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D55E6C" w:rsidRDefault="00003A60" w:rsidP="00003A60">
      <w:r>
        <w:rPr>
          <w:szCs w:val="32"/>
        </w:rPr>
        <w:br w:type="page"/>
      </w:r>
    </w:p>
    <w:sectPr w:rsidR="00D55E6C" w:rsidSect="00DD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A60"/>
    <w:rsid w:val="00003A60"/>
    <w:rsid w:val="003E52A5"/>
    <w:rsid w:val="007D46E9"/>
    <w:rsid w:val="00D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60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3A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3A60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347</Characters>
  <Application>Microsoft Office Word</Application>
  <DocSecurity>0</DocSecurity>
  <Lines>2</Lines>
  <Paragraphs>1</Paragraphs>
  <ScaleCrop>false</ScaleCrop>
  <Company>SGS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</dc:creator>
  <cp:lastModifiedBy>王强</cp:lastModifiedBy>
  <cp:revision>1</cp:revision>
  <dcterms:created xsi:type="dcterms:W3CDTF">2020-06-22T06:21:00Z</dcterms:created>
  <dcterms:modified xsi:type="dcterms:W3CDTF">2020-06-22T06:21:00Z</dcterms:modified>
</cp:coreProperties>
</file>