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FZShuTi" w:hAnsi="FZShuTi" w:eastAsia="FZShuTi"/>
          <w:sz w:val="72"/>
        </w:rPr>
      </w:pPr>
    </w:p>
    <w:p>
      <w:pPr>
        <w:jc w:val="center"/>
        <w:rPr>
          <w:rFonts w:ascii="FZShuTi" w:hAnsi="FZShuTi" w:eastAsia="FZShuTi"/>
          <w:sz w:val="72"/>
        </w:rPr>
      </w:pPr>
    </w:p>
    <w:p>
      <w:pPr>
        <w:jc w:val="center"/>
      </w:pPr>
      <w:r>
        <w:rPr>
          <w:rFonts w:ascii="FZShuTi" w:hAnsi="FZShuTi" w:eastAsia="FZShuTi"/>
          <w:sz w:val="72"/>
        </w:rPr>
        <w:t>客运索道生产单位</w:t>
      </w:r>
    </w:p>
    <w:p>
      <w:pPr>
        <w:jc w:val="center"/>
      </w:pPr>
      <w:r>
        <w:rPr>
          <w:rFonts w:hint="eastAsia" w:ascii="FZShuTi" w:hAnsi="FZShuTi" w:eastAsia="FZShuTi"/>
          <w:sz w:val="72"/>
          <w:lang w:eastAsia="zh-CN"/>
        </w:rPr>
        <w:t>质量</w:t>
      </w:r>
      <w:bookmarkStart w:id="0" w:name="_GoBack"/>
      <w:bookmarkEnd w:id="0"/>
      <w:r>
        <w:rPr>
          <w:rFonts w:ascii="FZShuTi" w:hAnsi="FZShuTi" w:eastAsia="FZShuTi"/>
          <w:sz w:val="72"/>
        </w:rPr>
        <w:t>安全总监题库</w:t>
      </w:r>
    </w:p>
    <w:p/>
    <w:p/>
    <w:p/>
    <w:p/>
    <w:p/>
    <w:p/>
    <w:p>
      <w:pPr>
        <w:jc w:val="center"/>
      </w:pPr>
      <w:r>
        <w:rPr>
          <w:rFonts w:ascii="FZShuTi" w:hAnsi="FZShuTi" w:eastAsia="FZShuTi"/>
          <w:sz w:val="36"/>
        </w:rPr>
        <w:t>题库编制组</w:t>
      </w:r>
    </w:p>
    <w:p>
      <w:pPr>
        <w:jc w:val="center"/>
      </w:pPr>
      <w:r>
        <w:rPr>
          <w:rFonts w:ascii="FZShuTi" w:hAnsi="FZShuTi" w:eastAsia="FZShuTi"/>
          <w:sz w:val="36"/>
        </w:rPr>
        <w:t>2024年6月20日</w:t>
      </w:r>
    </w:p>
    <w:p/>
    <w:p/>
    <w:p/>
    <w:p/>
    <w:p/>
    <w:p/>
    <w:p>
      <w:pPr>
        <w:jc w:val="center"/>
      </w:pPr>
      <w:r>
        <w:rPr>
          <w:rFonts w:ascii="SimHei" w:hAnsi="SimHei" w:eastAsia="SimHei"/>
          <w:sz w:val="44"/>
        </w:rPr>
        <w:t>客运索道质量安全总监</w:t>
      </w:r>
    </w:p>
    <w:p>
      <w:pPr>
        <w:jc w:val="left"/>
      </w:pPr>
      <w:r>
        <w:rPr>
          <w:rFonts w:ascii="宋体" w:hAnsi="宋体" w:eastAsia="宋体"/>
          <w:sz w:val="24"/>
        </w:rPr>
        <w:t>判断题</w:t>
      </w:r>
    </w:p>
    <w:p>
      <w:pPr>
        <w:jc w:val="left"/>
      </w:pPr>
      <w:r>
        <w:rPr>
          <w:rFonts w:ascii="宋体" w:hAnsi="宋体" w:eastAsia="宋体"/>
          <w:sz w:val="24"/>
        </w:rPr>
        <w:t>1、根据《客运索道监督检验和定期检验规则》（TSG S7001-2013）的规定，客运索道监督检验是在安装、改造、重大修理单位自检合格的基础上进行的依据《客运索道监督检验和定期检验规则》（TSG S7001-2013）规定对客运索道施工过程进行的检验。（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【来源】《客运索道监督检验和定期检验规则》（TSG S7001-2013）第二条 本规则规定的监督检验是指国家质量监督检验检疫总局(以下简称国家质检总局)核准的特种设备检验机构(以下简称检验机构)，在安装、改造、重大修理(以下简称施工)单位自检合格的基础上，依据本规则规定对客运索道施工过程进行的检验。</w:t>
      </w:r>
    </w:p>
    <w:p>
      <w:pPr>
        <w:jc w:val="left"/>
      </w:pPr>
      <w:r>
        <w:rPr>
          <w:rFonts w:ascii="宋体" w:hAnsi="宋体" w:eastAsia="宋体"/>
          <w:sz w:val="24"/>
        </w:rPr>
        <w:t>2、根据《客运索道监督检验和定期检验规则》（TSG S7001-2013）的规定，客运索道的监督检验和定期检验由国家质检总局核准的具有相应资质的检验机构实施。（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【来源】《客运索道监督检验和定期检验规则》（TSG S7001-2013）第五条 客运索道的监督检验和定期检验由国家质检总局核准的具有相应资质的检验机构实施。</w:t>
      </w:r>
    </w:p>
    <w:p>
      <w:pPr>
        <w:jc w:val="left"/>
      </w:pPr>
      <w:r>
        <w:rPr>
          <w:rFonts w:ascii="宋体" w:hAnsi="宋体" w:eastAsia="宋体"/>
          <w:sz w:val="24"/>
        </w:rPr>
        <w:t>3、根据《客运索道监督检验和定期检验规则》（TSG S7001-2013）的规定，实施客运索道监督检验或定期检验时，检验人员不得参与客运索道的施工或者调整工作。（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【来源】《客运索道监督检验和定期检验规则》（TSG S7001-2013）第十一条 现场检验应当由不少于 2 名具有客运索道检验员以上(含检验员)资格的人员实施。检验人员不得参与客运索道的施工或者调整工作。</w:t>
      </w:r>
    </w:p>
    <w:p>
      <w:pPr>
        <w:jc w:val="left"/>
      </w:pPr>
      <w:r>
        <w:rPr>
          <w:rFonts w:ascii="宋体" w:hAnsi="宋体" w:eastAsia="宋体"/>
          <w:sz w:val="24"/>
        </w:rPr>
        <w:t>4、根据《客运索道监督检验和定期检验规则》（TSG S7001-2013）的规定，钢丝绳编接人员应持编索作业人员证。（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【来源】《客运索道监督检验和定期检验规则》（TSG S7001-2013）附件A 1.3 (11)钢丝绳编接记录和编索作业人员证，记录格式应当符合GB/T 9075-2008《索道用钢丝绳检验和报废规范》(以下简称报废规范》)附录 A 的规定.</w:t>
      </w:r>
    </w:p>
    <w:p>
      <w:pPr>
        <w:jc w:val="left"/>
      </w:pPr>
      <w:r>
        <w:rPr>
          <w:rFonts w:ascii="宋体" w:hAnsi="宋体" w:eastAsia="宋体"/>
          <w:sz w:val="24"/>
        </w:rPr>
        <w:t>5、根据《客运索道监督检验和定期检验规则》（TSG S7001-2013）的规定，抱索器或者夹索器无损检测应当采用渗透检测法。（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【来源】《客运索道监督检验和定期检验规则》（TSG S7001-2013）附件A 13.5全部抱索器或者夹索器应当在使用3000h或者2年后进行首次无损检测,无损检测的零件清单应当满足使用维护说明书的要求。此后每3年全部无损检测一次。当使用期达到10年时，固定抱索器应当每年、脱挂抱索器和夹索器应当每2年全部无损检测一次。使用达到15年时应当予以更换。无损检测应当采用磁粉检测法，并符合JB/T 4730中的II级要求。无损检测人员应当具有特种设备无损检测的相关资格</w:t>
      </w:r>
    </w:p>
    <w:p>
      <w:pPr>
        <w:jc w:val="left"/>
      </w:pPr>
      <w:r>
        <w:rPr>
          <w:rFonts w:ascii="宋体" w:hAnsi="宋体" w:eastAsia="宋体"/>
          <w:sz w:val="24"/>
        </w:rPr>
        <w:t>6、根据《客运索道设计文件鉴定规则》（TSG S1001-2008）的规定，客运索道设计文件鉴定包括总体工艺和主要设备设计文件的鉴定。（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【来源】《客运索道设计文件鉴定规则》（TSG S1001-2008）第二条 本规则所称的客运索道设计文件鉴定，是指对客运索道设计中的安全性能是否符合国家质量监督检验检疫总局(以下简称国家质检总局) 特种设备安全技术规范有关规定的审查，包括总体工艺和主要设备设计文件的鉴定</w:t>
      </w:r>
    </w:p>
    <w:p>
      <w:pPr>
        <w:jc w:val="left"/>
      </w:pPr>
      <w:r>
        <w:rPr>
          <w:rFonts w:ascii="宋体" w:hAnsi="宋体" w:eastAsia="宋体"/>
          <w:sz w:val="24"/>
        </w:rPr>
        <w:t>7、根据《中华人民共和国特种设备安全法》的规定，特种设备的生产单位包括特种设备设计、制造、安装、改造、修理单位。（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8、根据《中华人民共和国特种设备安全法》的规定，特种设备出厂时，应当随附安全技术规范要求的设计文件、产品质量合格证明、安装及使用维护保养说明、监督检验证明等相关技术资料和文件，并在特种设备显著位置设置产品铭牌、安全警示标志及其说明。（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一条特种设备出厂时，应当随附安全技术规范要求的设计文件、产品质量合格证明、安装及使用维护保养说明、监督检验证明等相关技术资料和文件，并在特种设备显著位置设置产品铭牌、安全警示标志及其说明。</w:t>
      </w:r>
    </w:p>
    <w:p>
      <w:pPr>
        <w:jc w:val="left"/>
      </w:pPr>
      <w:r>
        <w:rPr>
          <w:rFonts w:ascii="宋体" w:hAnsi="宋体" w:eastAsia="宋体"/>
          <w:sz w:val="24"/>
        </w:rPr>
        <w:t>9、根据《中华人民共和国特种设备安全法》的规定，特种设备安装、改造、修理的施工单位应当在施工前将拟进行的特种设备安装、改造、修理情况书面告知直辖市或者设区的市级人民政府负责特种设备安全监督管理的部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三条特种设备安装、改造、修理的施工单位应当在施工前将拟进行的特种设备安装、改造、修理情况书面告知直辖市或者设区的市级人民政府负责特种设备安全监督管理的部门。</w:t>
      </w:r>
    </w:p>
    <w:p>
      <w:pPr>
        <w:jc w:val="left"/>
      </w:pPr>
      <w:r>
        <w:rPr>
          <w:rFonts w:ascii="宋体" w:hAnsi="宋体" w:eastAsia="宋体"/>
          <w:sz w:val="24"/>
        </w:rPr>
        <w:t>10、根据《中华人民共和国特种设备安全法》的规定，客运索道的安装、改造、重大修理过程，应当经特种设备检验机构按照安全技术规范的要求进行监督检验。（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五条锅炉、压力容器、压力管道元件等特种设备的制造过程和锅炉、压力容器、压力管道、电梯、起重机械、客运索道、客运索道的安装、改造、重大修理过程，应当经特种设备检验机构按照安全技术规范的要求进行监督检验；未经监督检验或者监督检验不合格的，不得出厂或者交付使用。</w:t>
      </w:r>
    </w:p>
    <w:p>
      <w:pPr>
        <w:jc w:val="left"/>
      </w:pPr>
      <w:r>
        <w:rPr>
          <w:rFonts w:ascii="宋体" w:hAnsi="宋体" w:eastAsia="宋体"/>
          <w:sz w:val="24"/>
        </w:rPr>
        <w:t>11、根据《特种设备安全监察条例》的规定，特种设备安装、改造、维修的施工单位在告知后即可施工。（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【来源】《特种设备安全监察条例》特种设备安装、改造、维修的施工单位应当在施工前将拟进行的特种设备安装、改造、维修情况书面告知直辖市或者设区的市的特种设备安全监督管理部门，告知后即可施工。</w:t>
      </w:r>
    </w:p>
    <w:p>
      <w:pPr>
        <w:jc w:val="left"/>
      </w:pPr>
      <w:r>
        <w:rPr>
          <w:rFonts w:ascii="宋体" w:hAnsi="宋体" w:eastAsia="宋体"/>
          <w:sz w:val="24"/>
        </w:rPr>
        <w:t>12、根据《特种设备安全监察条例》的规定，客运索道的安装、改造、维修竣工后，安装、改造、维修的施工单位应当在验收后30日内将有关技术资料移交使用单位。（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第二十条锅炉、压力容器、电梯、起重机械、客运索道、客运索道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13、根据《特种设备作业人员监督管理办法》的规定，用人单位可不建立特种设备作业人员管理档案。（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【来源】《特种设备作业人员监督管理办法》第二十条  用人单位应当加强对特种设备作业现场和作业人员的管理，履行下列义务：</w:t>
      </w:r>
    </w:p>
    <w:p>
      <w:pPr>
        <w:jc w:val="left"/>
      </w:pPr>
      <w:r>
        <w:rPr>
          <w:rFonts w:ascii="宋体" w:hAnsi="宋体" w:eastAsia="宋体"/>
          <w:sz w:val="24"/>
        </w:rPr>
        <w:t>（一）制订特种设备操作规程和有关安全管理制度；</w:t>
      </w:r>
    </w:p>
    <w:p>
      <w:pPr>
        <w:jc w:val="left"/>
      </w:pPr>
      <w:r>
        <w:rPr>
          <w:rFonts w:ascii="宋体" w:hAnsi="宋体" w:eastAsia="宋体"/>
          <w:sz w:val="24"/>
        </w:rPr>
        <w:t>（二）聘用持证作业人员，并建立特种设备作业人员管理档案；</w:t>
      </w:r>
    </w:p>
    <w:p>
      <w:pPr>
        <w:jc w:val="left"/>
      </w:pPr>
      <w:r>
        <w:rPr>
          <w:rFonts w:ascii="宋体" w:hAnsi="宋体" w:eastAsia="宋体"/>
          <w:sz w:val="24"/>
        </w:rPr>
        <w:t>（三）对作业人员进行安全教育和培训；</w:t>
      </w:r>
    </w:p>
    <w:p>
      <w:pPr>
        <w:jc w:val="left"/>
      </w:pPr>
      <w:r>
        <w:rPr>
          <w:rFonts w:ascii="宋体" w:hAnsi="宋体" w:eastAsia="宋体"/>
          <w:sz w:val="24"/>
        </w:rPr>
        <w:t>（四）确保持证上岗和按章操作；</w:t>
      </w:r>
    </w:p>
    <w:p>
      <w:pPr>
        <w:jc w:val="left"/>
      </w:pPr>
      <w:r>
        <w:rPr>
          <w:rFonts w:ascii="宋体" w:hAnsi="宋体" w:eastAsia="宋体"/>
          <w:sz w:val="24"/>
        </w:rPr>
        <w:t>（五）提供必要的安全作业条件；</w:t>
      </w:r>
    </w:p>
    <w:p>
      <w:pPr>
        <w:jc w:val="left"/>
      </w:pPr>
      <w:r>
        <w:rPr>
          <w:rFonts w:ascii="宋体" w:hAnsi="宋体" w:eastAsia="宋体"/>
          <w:sz w:val="24"/>
        </w:rPr>
        <w:t>（六）其他规定的义务。</w:t>
      </w:r>
    </w:p>
    <w:p>
      <w:pPr>
        <w:jc w:val="left"/>
      </w:pPr>
      <w:r>
        <w:rPr>
          <w:rFonts w:ascii="宋体" w:hAnsi="宋体" w:eastAsia="宋体"/>
          <w:sz w:val="24"/>
        </w:rPr>
        <w:t>用人单位可以指定一名本单位管理人员作为特种设备安全管理负责人，具体负责前款规定的相关工作。</w:t>
      </w:r>
    </w:p>
    <w:p>
      <w:pPr>
        <w:jc w:val="left"/>
      </w:pPr>
      <w:r>
        <w:rPr>
          <w:rFonts w:ascii="宋体" w:hAnsi="宋体" w:eastAsia="宋体"/>
          <w:sz w:val="24"/>
        </w:rPr>
        <w:t>14、根据《特种设备生产和充装单位许可规则》（TSG 07-2019）及第1号修改单的规定，特种设备许可证书有效期为4年。（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【来源】《特种设备生产和充装单位许可规则》（TSG 07-2019）及第1号修改单1.5许可证书及有效期</w:t>
      </w:r>
    </w:p>
    <w:p>
      <w:pPr>
        <w:jc w:val="left"/>
      </w:pPr>
      <w:r>
        <w:rPr>
          <w:rFonts w:ascii="宋体" w:hAnsi="宋体" w:eastAsia="宋体"/>
          <w:sz w:val="24"/>
        </w:rPr>
        <w:t>特种设备许可证书包括《中华人民共和国特种设备生产许可证》和《中华人民共和国移动式压力容器（气瓶）充装许可证》（以下简称许可证，样式见附件A），其有效期均为4年。</w:t>
      </w:r>
    </w:p>
    <w:p>
      <w:pPr>
        <w:jc w:val="left"/>
      </w:pPr>
      <w:r>
        <w:rPr>
          <w:rFonts w:ascii="宋体" w:hAnsi="宋体" w:eastAsia="宋体"/>
          <w:sz w:val="24"/>
        </w:rPr>
        <w:t>15、根据《特种设备生产和充装单位许可规则》（TSG 07-2019）及第1号修改单的规定，生产和充装单位资源条件要求的生产（充装）设备（厂房附属的起重设备除外）、工艺装备、检测仪器、试验装置等一般不允许承租。（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【来源】《特种设备生产和充装单位许可规则》（TSG 07-2019）及第1号修改单2.2.2.2设备设施</w:t>
      </w:r>
    </w:p>
    <w:p>
      <w:pPr>
        <w:jc w:val="left"/>
      </w:pPr>
      <w:r>
        <w:rPr>
          <w:rFonts w:ascii="宋体" w:hAnsi="宋体" w:eastAsia="宋体"/>
          <w:sz w:val="24"/>
        </w:rPr>
        <w:t>生产和充装单位资源条件要求的生产（充装）设备（厂房附属的起重设备除外）、工艺装备、检测仪器、试验装置等一般不允许承租。</w:t>
      </w:r>
    </w:p>
    <w:p>
      <w:pPr>
        <w:jc w:val="left"/>
      </w:pPr>
      <w:r>
        <w:rPr>
          <w:rFonts w:ascii="宋体" w:hAnsi="宋体" w:eastAsia="宋体"/>
          <w:sz w:val="24"/>
        </w:rPr>
        <w:t>16、根据《特种设备安全监督检查办法》的规定，特种设备生产、经营、使用单位和检验、检测机构及其人员应当积极配合市场监督管理部门依法实施的特种设备安全监督检查。（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【来源】《特种设备安全监督检查办法》第二十条 特种设备生产、经营、使用单位和检验、检测机构及其人员应当积极配合市场监督管理部门依法实施的特种设备安全监督检查。</w:t>
      </w:r>
    </w:p>
    <w:p>
      <w:pPr>
        <w:jc w:val="left"/>
      </w:pPr>
      <w:r>
        <w:rPr>
          <w:rFonts w:ascii="宋体" w:hAnsi="宋体" w:eastAsia="宋体"/>
          <w:sz w:val="24"/>
        </w:rPr>
        <w:t>17、根据《特种设备安全监督检查办法》的规定，未经许可，擅自从事特种设备生产、电梯维护保养、移动式压力容器充装或者气瓶充装活动的，属于重大违法行为。（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【来源】《特种设备安全监督检查办法》第二十四条 本办法所称重大违法行为包括以下情形：</w:t>
      </w:r>
    </w:p>
    <w:p>
      <w:pPr>
        <w:jc w:val="left"/>
      </w:pPr>
      <w:r>
        <w:rPr>
          <w:rFonts w:ascii="宋体" w:hAnsi="宋体" w:eastAsia="宋体"/>
          <w:sz w:val="24"/>
        </w:rPr>
        <w:t>（一）未经许可，擅自从事特种设备生产、电梯维护保养、移动式压力容器充装或者气瓶充装活动的；</w:t>
      </w:r>
    </w:p>
    <w:p>
      <w:pPr>
        <w:jc w:val="left"/>
      </w:pPr>
      <w:r>
        <w:rPr>
          <w:rFonts w:ascii="宋体" w:hAnsi="宋体" w:eastAsia="宋体"/>
          <w:sz w:val="24"/>
        </w:rPr>
        <w:t>（二）未经核准，擅自从事特种设备检验、检测的；</w:t>
      </w:r>
    </w:p>
    <w:p>
      <w:pPr>
        <w:jc w:val="left"/>
      </w:pPr>
      <w:r>
        <w:rPr>
          <w:rFonts w:ascii="宋体" w:hAnsi="宋体" w:eastAsia="宋体"/>
          <w:sz w:val="24"/>
        </w:rPr>
        <w:t>（三）特种设备生产单位生产、销售、交付国家明令淘汰的特种设备，或者涂改、倒卖、出租、出借生产许可证的；</w:t>
      </w:r>
    </w:p>
    <w:p>
      <w:pPr>
        <w:jc w:val="left"/>
      </w:pPr>
      <w:r>
        <w:rPr>
          <w:rFonts w:ascii="宋体" w:hAnsi="宋体" w:eastAsia="宋体"/>
          <w:sz w:val="24"/>
        </w:rPr>
        <w:t>（四）特种设备经营单位销售、出租未取得许可生产、未经检验或者检验不合格、国家明令淘汰、已经报废的特种设备的；</w:t>
      </w:r>
    </w:p>
    <w:p>
      <w:pPr>
        <w:jc w:val="left"/>
      </w:pPr>
      <w:r>
        <w:rPr>
          <w:rFonts w:ascii="宋体" w:hAnsi="宋体" w:eastAsia="宋体"/>
          <w:sz w:val="24"/>
        </w:rPr>
        <w:t>（五）谎报或者瞒报特种设备事故的；</w:t>
      </w:r>
    </w:p>
    <w:p>
      <w:pPr>
        <w:jc w:val="left"/>
      </w:pPr>
      <w:r>
        <w:rPr>
          <w:rFonts w:ascii="宋体" w:hAnsi="宋体" w:eastAsia="宋体"/>
          <w:sz w:val="24"/>
        </w:rPr>
        <w:t>（六）检验、检测机构和人员出具虚假或者严重失实的检验、检测结果和鉴定结论的；</w:t>
      </w:r>
    </w:p>
    <w:p>
      <w:pPr>
        <w:jc w:val="left"/>
      </w:pPr>
      <w:r>
        <w:rPr>
          <w:rFonts w:ascii="宋体" w:hAnsi="宋体" w:eastAsia="宋体"/>
          <w:sz w:val="24"/>
        </w:rPr>
        <w:t>（七）被检查单位对严重事故隐患不予整改或者消除的；</w:t>
      </w:r>
    </w:p>
    <w:p>
      <w:pPr>
        <w:jc w:val="left"/>
      </w:pPr>
      <w:r>
        <w:rPr>
          <w:rFonts w:ascii="宋体" w:hAnsi="宋体" w:eastAsia="宋体"/>
          <w:sz w:val="24"/>
        </w:rPr>
        <w:t>（八）法律、行政法规和部门规章规定的其他重大违法行为。</w:t>
      </w:r>
    </w:p>
    <w:p>
      <w:pPr>
        <w:jc w:val="left"/>
      </w:pPr>
      <w:r>
        <w:rPr>
          <w:rFonts w:ascii="宋体" w:hAnsi="宋体" w:eastAsia="宋体"/>
          <w:sz w:val="24"/>
        </w:rPr>
        <w:t>18、根据《特种设备事故报告和调查处理规定》的规定，人为破坏或者利用特种设备实施违法犯罪导致的事故，不属于特种设备事故。（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【来源】《特种设备事故报告和调查处理规定》第三条 以下情形不属于本规定所称特种设备事故：</w:t>
      </w:r>
    </w:p>
    <w:p>
      <w:pPr>
        <w:jc w:val="left"/>
      </w:pPr>
      <w:r>
        <w:rPr>
          <w:rFonts w:ascii="宋体" w:hAnsi="宋体" w:eastAsia="宋体"/>
          <w:sz w:val="24"/>
        </w:rPr>
        <w:t>（一）《中华人民共和国特种设备安全法》第一百条规定的特种设备造成的事故；</w:t>
      </w:r>
    </w:p>
    <w:p>
      <w:pPr>
        <w:jc w:val="left"/>
      </w:pPr>
      <w:r>
        <w:rPr>
          <w:rFonts w:ascii="宋体" w:hAnsi="宋体" w:eastAsia="宋体"/>
          <w:sz w:val="24"/>
        </w:rPr>
        <w:t>（二）自然灾害等不可抗力或者交通事故、火灾事故等外部因素引发的事故；</w:t>
      </w:r>
    </w:p>
    <w:p>
      <w:pPr>
        <w:jc w:val="left"/>
      </w:pPr>
      <w:r>
        <w:rPr>
          <w:rFonts w:ascii="宋体" w:hAnsi="宋体" w:eastAsia="宋体"/>
          <w:sz w:val="24"/>
        </w:rPr>
        <w:t>（三）人为破坏或者利用特种设备实施违法犯罪导致的事故；</w:t>
      </w:r>
    </w:p>
    <w:p>
      <w:pPr>
        <w:jc w:val="left"/>
      </w:pPr>
      <w:r>
        <w:rPr>
          <w:rFonts w:ascii="宋体" w:hAnsi="宋体" w:eastAsia="宋体"/>
          <w:sz w:val="24"/>
        </w:rPr>
        <w:t>（四）特种设备具备使用功能前或者在拆卸、报废、转移等非作业状态下发生的事故；</w:t>
      </w:r>
    </w:p>
    <w:p>
      <w:pPr>
        <w:jc w:val="left"/>
      </w:pPr>
      <w:r>
        <w:rPr>
          <w:rFonts w:ascii="宋体" w:hAnsi="宋体" w:eastAsia="宋体"/>
          <w:sz w:val="24"/>
        </w:rPr>
        <w:t>（五）特种设备作业、检验、检测人员因劳动保护措施不当或者缺失而发生的事故；</w:t>
      </w:r>
    </w:p>
    <w:p>
      <w:pPr>
        <w:jc w:val="left"/>
      </w:pPr>
      <w:r>
        <w:rPr>
          <w:rFonts w:ascii="宋体" w:hAnsi="宋体" w:eastAsia="宋体"/>
          <w:sz w:val="24"/>
        </w:rPr>
        <w:t>（六）场（厂）内专用机动车辆驶出规定的工厂厂区、旅游景区、游乐场所等特定区域发生的事故。</w:t>
      </w:r>
    </w:p>
    <w:p>
      <w:pPr>
        <w:jc w:val="left"/>
      </w:pPr>
      <w:r>
        <w:rPr>
          <w:rFonts w:ascii="宋体" w:hAnsi="宋体" w:eastAsia="宋体"/>
          <w:sz w:val="24"/>
        </w:rPr>
        <w:t>19、根据《特种设备生产单位落实质量安全主体责任监督管理规定》的规定，客运索道生产单位主要负责人在作出涉及客运索道质量安全的重大决策前，应当充分听取质量安全总监和质量安全员的意见和建议。（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客运索道生产单位主要负责人应当支持和保障质量安全总监和质量安全员依法开展客运索道质量安全管理工作，在作出涉及客运索道质量安全的重大决策前，应当充分听取质量安全总监和质量安全员的意见和建议。</w:t>
      </w:r>
    </w:p>
    <w:p>
      <w:pPr>
        <w:jc w:val="left"/>
      </w:pPr>
      <w:r>
        <w:rPr>
          <w:rFonts w:ascii="宋体" w:hAnsi="宋体" w:eastAsia="宋体"/>
          <w:sz w:val="24"/>
        </w:rPr>
        <w:t>20、根据《特种设备生产单位落实质量安全主体责任监督管理规定》的规定，质量安全总监、质量安全员发现客运索道产品存在危及安全的缺陷时，应当提出停止相关客运索道生产等否决建议，客运索道生产单位应当立即分析研判，采取处置措施，消除风险隐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质量安全总监、质量安全员发现客运索道产品存在危及安全的缺陷时，应当提出停止相关客运索道生产等否决建议，客运索道生产单位应当立即分析研判，采取处置措施，消除风险隐患。对已经出厂的产品发现存在同一性缺陷的，应当依法及时召回，并报当地省级市场监督管理部门。</w:t>
      </w:r>
    </w:p>
    <w:p>
      <w:pPr>
        <w:jc w:val="left"/>
      </w:pPr>
      <w:r>
        <w:rPr>
          <w:rFonts w:ascii="宋体" w:hAnsi="宋体" w:eastAsia="宋体"/>
          <w:sz w:val="24"/>
        </w:rPr>
        <w:t>选择题</w:t>
      </w:r>
    </w:p>
    <w:p>
      <w:pPr>
        <w:jc w:val="left"/>
      </w:pPr>
      <w:r>
        <w:rPr>
          <w:rFonts w:ascii="宋体" w:hAnsi="宋体" w:eastAsia="宋体"/>
          <w:sz w:val="24"/>
        </w:rPr>
        <w:t>1、根据《客运索道监督检验和定期检验规则》（TSG S7001-2013）的规定，关于客运索道监督检验以下哪个说法是正确的（      ）。</w:t>
      </w:r>
    </w:p>
    <w:p>
      <w:pPr>
        <w:jc w:val="left"/>
      </w:pPr>
      <w:r>
        <w:rPr>
          <w:rFonts w:ascii="宋体" w:hAnsi="宋体" w:eastAsia="宋体"/>
          <w:sz w:val="24"/>
        </w:rPr>
        <w:t>A、监督检验是由施工单位自行进行的，无需经过国家质检总局核准的特种设备检验机构。</w:t>
      </w:r>
    </w:p>
    <w:p>
      <w:pPr>
        <w:jc w:val="left"/>
      </w:pPr>
      <w:r>
        <w:rPr>
          <w:rFonts w:ascii="宋体" w:hAnsi="宋体" w:eastAsia="宋体"/>
          <w:sz w:val="24"/>
        </w:rPr>
        <w:t>B、监督检验是在安装、改造、重大修理单位自检合格的基础上，由国家质检总局核准的特种设备检验机构进行的。</w:t>
      </w:r>
    </w:p>
    <w:p>
      <w:pPr>
        <w:jc w:val="left"/>
      </w:pPr>
      <w:r>
        <w:rPr>
          <w:rFonts w:ascii="宋体" w:hAnsi="宋体" w:eastAsia="宋体"/>
          <w:sz w:val="24"/>
        </w:rPr>
        <w:t>C、监督检验是在施工过程中由施工单位自行进行的，不需要经过任何检验机构的审核。</w:t>
      </w:r>
    </w:p>
    <w:p>
      <w:pPr>
        <w:jc w:val="left"/>
      </w:pPr>
      <w:r>
        <w:rPr>
          <w:rFonts w:ascii="宋体" w:hAnsi="宋体" w:eastAsia="宋体"/>
          <w:sz w:val="24"/>
        </w:rPr>
        <w:t>D、监督检验是由国家质检总局直接进行的，无需施工单位的自检。</w:t>
      </w:r>
    </w:p>
    <w:p>
      <w:pPr>
        <w:jc w:val="left"/>
      </w:pPr>
      <w:r>
        <w:rPr>
          <w:rFonts w:ascii="宋体" w:hAnsi="宋体" w:eastAsia="宋体"/>
          <w:sz w:val="24"/>
        </w:rPr>
        <w:t>【来源】《客运索道监督检验和定期检验规则》（TSG S7001-2013）第二条 本规则规定的监督检验是指国家质量监督检验检疫总局(以下简称国家质检总局)核准的特种设备检验机构(以下简称检验机构)，在安装、改造、重大修理(以下简称施工)单位自检合格的基础上，依据本规则规定对客运索道施工过程进行的检验。</w:t>
      </w:r>
    </w:p>
    <w:p>
      <w:pPr>
        <w:jc w:val="left"/>
      </w:pPr>
      <w:r>
        <w:rPr>
          <w:rFonts w:ascii="宋体" w:hAnsi="宋体" w:eastAsia="宋体"/>
          <w:sz w:val="24"/>
        </w:rPr>
        <w:t>2、根据《客运索道监督检验和定期检验规则》（TSG S7001-2013）的规定，监督检验和定期检验是对客运索道生产和使用单位（      ）等工作进行的监督验证性检验。</w:t>
      </w:r>
    </w:p>
    <w:p>
      <w:pPr>
        <w:jc w:val="left"/>
      </w:pPr>
      <w:r>
        <w:rPr>
          <w:rFonts w:ascii="宋体" w:hAnsi="宋体" w:eastAsia="宋体"/>
          <w:sz w:val="24"/>
        </w:rPr>
        <w:t>A、执行相关法规标准规定、落实安全责任</w:t>
      </w:r>
    </w:p>
    <w:p>
      <w:pPr>
        <w:jc w:val="left"/>
      </w:pPr>
      <w:r>
        <w:rPr>
          <w:rFonts w:ascii="宋体" w:hAnsi="宋体" w:eastAsia="宋体"/>
          <w:sz w:val="24"/>
        </w:rPr>
        <w:t>B、开展自查自检工作</w:t>
      </w:r>
    </w:p>
    <w:p>
      <w:pPr>
        <w:jc w:val="left"/>
      </w:pPr>
      <w:r>
        <w:rPr>
          <w:rFonts w:ascii="宋体" w:hAnsi="宋体" w:eastAsia="宋体"/>
          <w:sz w:val="24"/>
        </w:rPr>
        <w:t>C、自主确认客运索道运行安全</w:t>
      </w:r>
    </w:p>
    <w:p>
      <w:pPr>
        <w:jc w:val="left"/>
      </w:pPr>
      <w:r>
        <w:rPr>
          <w:rFonts w:ascii="宋体" w:hAnsi="宋体" w:eastAsia="宋体"/>
          <w:sz w:val="24"/>
        </w:rPr>
        <w:t>D、以上都对</w:t>
      </w:r>
    </w:p>
    <w:p>
      <w:pPr>
        <w:jc w:val="left"/>
      </w:pPr>
      <w:r>
        <w:rPr>
          <w:rFonts w:ascii="宋体" w:hAnsi="宋体" w:eastAsia="宋体"/>
          <w:sz w:val="24"/>
        </w:rPr>
        <w:t>【来源】《客运索道监督检验和定期检验规则》（TSG S7001-2013）第三条 监督检验和定期检验是对客运索道生产和使用单位执行相关法规标准规定、落实安全责任、开展自查自检工作、自主确认客运索道运行安全等工作进行的监督验证性检验。</w:t>
      </w:r>
    </w:p>
    <w:p>
      <w:pPr>
        <w:jc w:val="left"/>
      </w:pPr>
      <w:r>
        <w:rPr>
          <w:rFonts w:ascii="宋体" w:hAnsi="宋体" w:eastAsia="宋体"/>
          <w:sz w:val="24"/>
        </w:rPr>
        <w:t>3、根据《客运索道监督检验和定期检验规则》（TSG S7001-2013）的规定，客运索道施工单位应当在（      ），向规定的检验机构申请监督检验。</w:t>
      </w:r>
    </w:p>
    <w:p>
      <w:pPr>
        <w:jc w:val="left"/>
      </w:pPr>
      <w:r>
        <w:rPr>
          <w:rFonts w:ascii="宋体" w:hAnsi="宋体" w:eastAsia="宋体"/>
          <w:sz w:val="24"/>
        </w:rPr>
        <w:t>A、施工前</w:t>
      </w:r>
    </w:p>
    <w:p>
      <w:pPr>
        <w:jc w:val="left"/>
      </w:pPr>
      <w:r>
        <w:rPr>
          <w:rFonts w:ascii="宋体" w:hAnsi="宋体" w:eastAsia="宋体"/>
          <w:sz w:val="24"/>
        </w:rPr>
        <w:t>B、施工中</w:t>
      </w:r>
    </w:p>
    <w:p>
      <w:pPr>
        <w:jc w:val="left"/>
      </w:pPr>
      <w:r>
        <w:rPr>
          <w:rFonts w:ascii="宋体" w:hAnsi="宋体" w:eastAsia="宋体"/>
          <w:sz w:val="24"/>
        </w:rPr>
        <w:t>C、施工完成后</w:t>
      </w:r>
    </w:p>
    <w:p>
      <w:pPr>
        <w:jc w:val="left"/>
      </w:pPr>
      <w:r>
        <w:rPr>
          <w:rFonts w:ascii="宋体" w:hAnsi="宋体" w:eastAsia="宋体"/>
          <w:sz w:val="24"/>
        </w:rPr>
        <w:t>D、调试完成后</w:t>
      </w:r>
    </w:p>
    <w:p>
      <w:pPr>
        <w:jc w:val="left"/>
      </w:pPr>
      <w:r>
        <w:rPr>
          <w:rFonts w:ascii="宋体" w:hAnsi="宋体" w:eastAsia="宋体"/>
          <w:sz w:val="24"/>
        </w:rPr>
        <w:t>【来源】《客运索道监督检验和定期检验规则》（TSG S7001-2013）第六条 客运索道施工单位应当在施工前，向规定的检验机构申请监督检验；</w:t>
      </w:r>
    </w:p>
    <w:p>
      <w:pPr>
        <w:jc w:val="left"/>
      </w:pPr>
      <w:r>
        <w:rPr>
          <w:rFonts w:ascii="宋体" w:hAnsi="宋体" w:eastAsia="宋体"/>
          <w:sz w:val="24"/>
        </w:rPr>
        <w:t>4、根据《客运索道监督检验和定期检验规则》（TSG S7001-2013）的规定，客运索道改造或重大修理施工现场持证作业人员数量不得少于（      ）人。</w:t>
      </w:r>
    </w:p>
    <w:p>
      <w:pPr>
        <w:jc w:val="left"/>
      </w:pPr>
      <w:r>
        <w:rPr>
          <w:rFonts w:ascii="宋体" w:hAnsi="宋体" w:eastAsia="宋体"/>
          <w:sz w:val="24"/>
        </w:rPr>
        <w:t>A、1</w:t>
      </w:r>
    </w:p>
    <w:p>
      <w:pPr>
        <w:jc w:val="left"/>
      </w:pPr>
      <w:r>
        <w:rPr>
          <w:rFonts w:ascii="宋体" w:hAnsi="宋体" w:eastAsia="宋体"/>
          <w:sz w:val="24"/>
        </w:rPr>
        <w:t>B、2</w:t>
      </w:r>
    </w:p>
    <w:p>
      <w:pPr>
        <w:jc w:val="left"/>
      </w:pPr>
      <w:r>
        <w:rPr>
          <w:rFonts w:ascii="宋体" w:hAnsi="宋体" w:eastAsia="宋体"/>
          <w:sz w:val="24"/>
        </w:rPr>
        <w:t>C、5</w:t>
      </w:r>
    </w:p>
    <w:p>
      <w:pPr>
        <w:jc w:val="left"/>
      </w:pPr>
      <w:r>
        <w:rPr>
          <w:rFonts w:ascii="宋体" w:hAnsi="宋体" w:eastAsia="宋体"/>
          <w:sz w:val="24"/>
        </w:rPr>
        <w:t>D、10</w:t>
      </w:r>
    </w:p>
    <w:p>
      <w:pPr>
        <w:jc w:val="left"/>
      </w:pPr>
      <w:r>
        <w:rPr>
          <w:rFonts w:ascii="宋体" w:hAnsi="宋体" w:eastAsia="宋体"/>
          <w:sz w:val="24"/>
        </w:rPr>
        <w:t>【来源】《客运索道监督检验和定期检验规则》（TSG S7001-2013）第七条 改造、重大修理单位应当根据改造、重大修理方案，按照前款的要求对涉及项目中的基础和有关设备进行检查、确认。施工现场持证作业人员数量不得少于2人。</w:t>
      </w:r>
    </w:p>
    <w:p>
      <w:pPr>
        <w:jc w:val="left"/>
      </w:pPr>
      <w:r>
        <w:rPr>
          <w:rFonts w:ascii="宋体" w:hAnsi="宋体" w:eastAsia="宋体"/>
          <w:sz w:val="24"/>
        </w:rPr>
        <w:t>5、根据《客运索道设计文件鉴定规则》（TSG S1001-2008）的规定，客运索道设计文件鉴定，是指对客运索道设计中的（      ）是否符合国家质量监督检验检疫总局特种设备安全技术规范有关规定的审查。</w:t>
      </w:r>
    </w:p>
    <w:p>
      <w:pPr>
        <w:jc w:val="left"/>
      </w:pPr>
      <w:r>
        <w:rPr>
          <w:rFonts w:ascii="宋体" w:hAnsi="宋体" w:eastAsia="宋体"/>
          <w:sz w:val="24"/>
        </w:rPr>
        <w:t>A、安全性能</w:t>
      </w:r>
    </w:p>
    <w:p>
      <w:pPr>
        <w:jc w:val="left"/>
      </w:pPr>
      <w:r>
        <w:rPr>
          <w:rFonts w:ascii="宋体" w:hAnsi="宋体" w:eastAsia="宋体"/>
          <w:sz w:val="24"/>
        </w:rPr>
        <w:t>B、设备质量</w:t>
      </w:r>
    </w:p>
    <w:p>
      <w:pPr>
        <w:jc w:val="left"/>
      </w:pPr>
      <w:r>
        <w:rPr>
          <w:rFonts w:ascii="宋体" w:hAnsi="宋体" w:eastAsia="宋体"/>
          <w:sz w:val="24"/>
        </w:rPr>
        <w:t>C、性能参数</w:t>
      </w:r>
    </w:p>
    <w:p>
      <w:pPr>
        <w:jc w:val="left"/>
      </w:pPr>
      <w:r>
        <w:rPr>
          <w:rFonts w:ascii="宋体" w:hAnsi="宋体" w:eastAsia="宋体"/>
          <w:sz w:val="24"/>
        </w:rPr>
        <w:t>D、以上都对</w:t>
      </w:r>
    </w:p>
    <w:p>
      <w:pPr>
        <w:jc w:val="left"/>
      </w:pPr>
      <w:r>
        <w:rPr>
          <w:rFonts w:ascii="宋体" w:hAnsi="宋体" w:eastAsia="宋体"/>
          <w:sz w:val="24"/>
        </w:rPr>
        <w:t>【来源】《客运索道设计文件鉴定规则》（TSG S1001-2008）第二条 本规则所称的客运索道设计文件鉴定，是指对客运索道设计中的安全性能是否符合国家质量监督检验检疫总局(以下简称国家质检总局) 特种设备安全技术规范有关规定的审查，包括总体工艺和主要设备设计文件的鉴定。</w:t>
      </w:r>
    </w:p>
    <w:p>
      <w:pPr>
        <w:jc w:val="left"/>
      </w:pPr>
      <w:r>
        <w:rPr>
          <w:rFonts w:ascii="宋体" w:hAnsi="宋体" w:eastAsia="宋体"/>
          <w:sz w:val="24"/>
        </w:rPr>
        <w:t>6、根据《客运索道设计文件鉴定规则》（TSG S1001-2008）的规定，新建或者改造(包括改变主要技术参数的改造)的客运索道，在（      ）前，其设计文件必须进行鉴定。</w:t>
      </w:r>
    </w:p>
    <w:p>
      <w:pPr>
        <w:jc w:val="left"/>
      </w:pPr>
      <w:r>
        <w:rPr>
          <w:rFonts w:ascii="宋体" w:hAnsi="宋体" w:eastAsia="宋体"/>
          <w:sz w:val="24"/>
        </w:rPr>
        <w:t>A、制造</w:t>
      </w:r>
    </w:p>
    <w:p>
      <w:pPr>
        <w:jc w:val="left"/>
      </w:pPr>
      <w:r>
        <w:rPr>
          <w:rFonts w:ascii="宋体" w:hAnsi="宋体" w:eastAsia="宋体"/>
          <w:sz w:val="24"/>
        </w:rPr>
        <w:t>B、安装</w:t>
      </w:r>
    </w:p>
    <w:p>
      <w:pPr>
        <w:jc w:val="left"/>
      </w:pPr>
      <w:r>
        <w:rPr>
          <w:rFonts w:ascii="宋体" w:hAnsi="宋体" w:eastAsia="宋体"/>
          <w:sz w:val="24"/>
        </w:rPr>
        <w:t>C、改造</w:t>
      </w:r>
    </w:p>
    <w:p>
      <w:pPr>
        <w:jc w:val="left"/>
      </w:pPr>
      <w:r>
        <w:rPr>
          <w:rFonts w:ascii="宋体" w:hAnsi="宋体" w:eastAsia="宋体"/>
          <w:sz w:val="24"/>
        </w:rPr>
        <w:t>D、以上都对</w:t>
      </w:r>
    </w:p>
    <w:p>
      <w:pPr>
        <w:jc w:val="left"/>
      </w:pPr>
      <w:r>
        <w:rPr>
          <w:rFonts w:ascii="宋体" w:hAnsi="宋体" w:eastAsia="宋体"/>
          <w:sz w:val="24"/>
        </w:rPr>
        <w:t>【来源】《客运索道设计文件鉴定规则》（TSG S1001-2008）第二条 新建或者改造(包括改变主要技术参数的改造)的客运索道，在制造、安装、改造前，其设计文件必须按照本规则的要求进行鉴定。选用的设备已经按照本规则的要求，设计文件鉴定合格的，只需要对没有经过设计文件鉴定的其他设备和总体工艺设计文件进行鉴定。</w:t>
      </w:r>
    </w:p>
    <w:p>
      <w:pPr>
        <w:jc w:val="left"/>
      </w:pPr>
      <w:r>
        <w:rPr>
          <w:rFonts w:ascii="宋体" w:hAnsi="宋体" w:eastAsia="宋体"/>
          <w:sz w:val="24"/>
        </w:rPr>
        <w:t>7、根据《客运索道设计文件鉴定规则》（TSG S1001-2008）的规定，鉴定合格的客运索道设计文件，如果变动（      ）涉及安全的部分，作为修改设计，必须经原设计单位同意，按照本规则向原文件鉴定机构重新申请设计文件鉴定，但是可以只提供修改部分的设计文件。</w:t>
      </w:r>
    </w:p>
    <w:p>
      <w:pPr>
        <w:jc w:val="left"/>
      </w:pPr>
      <w:r>
        <w:rPr>
          <w:rFonts w:ascii="宋体" w:hAnsi="宋体" w:eastAsia="宋体"/>
          <w:sz w:val="24"/>
        </w:rPr>
        <w:t>A、主要总体工艺参数</w:t>
      </w:r>
    </w:p>
    <w:p>
      <w:pPr>
        <w:jc w:val="left"/>
      </w:pPr>
      <w:r>
        <w:rPr>
          <w:rFonts w:ascii="宋体" w:hAnsi="宋体" w:eastAsia="宋体"/>
          <w:sz w:val="24"/>
        </w:rPr>
        <w:t>B、主要受力结构</w:t>
      </w:r>
    </w:p>
    <w:p>
      <w:pPr>
        <w:jc w:val="left"/>
      </w:pPr>
      <w:r>
        <w:rPr>
          <w:rFonts w:ascii="宋体" w:hAnsi="宋体" w:eastAsia="宋体"/>
          <w:sz w:val="24"/>
        </w:rPr>
        <w:t>C、重要零部件</w:t>
      </w:r>
    </w:p>
    <w:p>
      <w:pPr>
        <w:jc w:val="left"/>
      </w:pPr>
      <w:r>
        <w:rPr>
          <w:rFonts w:ascii="宋体" w:hAnsi="宋体" w:eastAsia="宋体"/>
          <w:sz w:val="24"/>
        </w:rPr>
        <w:t>D、以上都是</w:t>
      </w:r>
    </w:p>
    <w:p>
      <w:pPr>
        <w:jc w:val="left"/>
      </w:pPr>
      <w:r>
        <w:rPr>
          <w:rFonts w:ascii="宋体" w:hAnsi="宋体" w:eastAsia="宋体"/>
          <w:sz w:val="24"/>
        </w:rPr>
        <w:t>【来源】《客运索道设计文件鉴定规则》（TSG S1001-2008）第十七条 鉴定合格的客运索道设计文件，如果变动主要总体工艺参数及主要受力结构、重要零部件等涉及安全的部分，作为修改设计，必须经原设计单位同意，按照本规则向原文件鉴定机构重新申请设计文件鉴定，但是可以只提供修改部分的设计文件。</w:t>
      </w:r>
    </w:p>
    <w:p>
      <w:pPr>
        <w:jc w:val="left"/>
      </w:pPr>
      <w:r>
        <w:rPr>
          <w:rFonts w:ascii="宋体" w:hAnsi="宋体" w:eastAsia="宋体"/>
          <w:sz w:val="24"/>
        </w:rPr>
        <w:t>8、根据《客运索道设计文件鉴定规则》（TSG S1001-2008）的规定，因设计单位名称变更,需要在已经鉴定的设计文件上变更设计单位名称的,设计单位提供名称变更凭证,向（      ）申请变更。</w:t>
      </w:r>
    </w:p>
    <w:p>
      <w:pPr>
        <w:jc w:val="left"/>
      </w:pPr>
      <w:r>
        <w:rPr>
          <w:rFonts w:ascii="宋体" w:hAnsi="宋体" w:eastAsia="宋体"/>
          <w:sz w:val="24"/>
        </w:rPr>
        <w:t>A、市场监管总局</w:t>
      </w:r>
    </w:p>
    <w:p>
      <w:pPr>
        <w:jc w:val="left"/>
      </w:pPr>
      <w:r>
        <w:rPr>
          <w:rFonts w:ascii="宋体" w:hAnsi="宋体" w:eastAsia="宋体"/>
          <w:sz w:val="24"/>
        </w:rPr>
        <w:t>B、省级市场监管部门</w:t>
      </w:r>
    </w:p>
    <w:p>
      <w:pPr>
        <w:jc w:val="left"/>
      </w:pPr>
      <w:r>
        <w:rPr>
          <w:rFonts w:ascii="宋体" w:hAnsi="宋体" w:eastAsia="宋体"/>
          <w:sz w:val="24"/>
        </w:rPr>
        <w:t>C、当地市场监管部门</w:t>
      </w:r>
    </w:p>
    <w:p>
      <w:pPr>
        <w:jc w:val="left"/>
      </w:pPr>
      <w:r>
        <w:rPr>
          <w:rFonts w:ascii="宋体" w:hAnsi="宋体" w:eastAsia="宋体"/>
          <w:sz w:val="24"/>
        </w:rPr>
        <w:t>D、原文件鉴定机构</w:t>
      </w:r>
    </w:p>
    <w:p>
      <w:pPr>
        <w:jc w:val="left"/>
      </w:pPr>
      <w:r>
        <w:rPr>
          <w:rFonts w:ascii="宋体" w:hAnsi="宋体" w:eastAsia="宋体"/>
          <w:sz w:val="24"/>
        </w:rPr>
        <w:t>【来源】《客运索道设计文件鉴定规则》（TSG S1001-2008）第十七条 因设计单位名称变更,需要在已经鉴定的设计文件上变更设计单位名称的,设计单位提供名称变更凭证,向原文件鉴定机构申请变更。经过核实后,文件鉴定机构在更名后的设计文件上重新盖注“特种设备设计文件鉴定专用章”。</w:t>
      </w:r>
    </w:p>
    <w:p>
      <w:pPr>
        <w:jc w:val="left"/>
      </w:pPr>
      <w:r>
        <w:rPr>
          <w:rFonts w:ascii="宋体" w:hAnsi="宋体" w:eastAsia="宋体"/>
          <w:sz w:val="24"/>
        </w:rPr>
        <w:t>9、根据《客运索道监督检验和定期检验规则》（TSG S7001-2013）的规定，新建客运索道、改造和重大修理时新增加或者更换的（      ）的出厂合格证应收集到施工完成后资料。</w:t>
      </w:r>
    </w:p>
    <w:p>
      <w:pPr>
        <w:jc w:val="left"/>
      </w:pPr>
      <w:r>
        <w:rPr>
          <w:rFonts w:ascii="宋体" w:hAnsi="宋体" w:eastAsia="宋体"/>
          <w:sz w:val="24"/>
        </w:rPr>
        <w:t>A、主驱动电机</w:t>
      </w:r>
    </w:p>
    <w:p>
      <w:pPr>
        <w:jc w:val="left"/>
      </w:pPr>
      <w:r>
        <w:rPr>
          <w:rFonts w:ascii="宋体" w:hAnsi="宋体" w:eastAsia="宋体"/>
          <w:sz w:val="24"/>
        </w:rPr>
        <w:t>B、紧急驱动电机</w:t>
      </w:r>
    </w:p>
    <w:p>
      <w:pPr>
        <w:jc w:val="left"/>
      </w:pPr>
      <w:r>
        <w:rPr>
          <w:rFonts w:ascii="宋体" w:hAnsi="宋体" w:eastAsia="宋体"/>
          <w:sz w:val="24"/>
        </w:rPr>
        <w:t>C、减速机</w:t>
      </w:r>
    </w:p>
    <w:p>
      <w:pPr>
        <w:jc w:val="left"/>
      </w:pPr>
      <w:r>
        <w:rPr>
          <w:rFonts w:ascii="宋体" w:hAnsi="宋体" w:eastAsia="宋体"/>
          <w:sz w:val="24"/>
        </w:rPr>
        <w:t>D、以上都对</w:t>
      </w:r>
    </w:p>
    <w:p>
      <w:pPr>
        <w:jc w:val="left"/>
      </w:pPr>
      <w:r>
        <w:rPr>
          <w:rFonts w:ascii="宋体" w:hAnsi="宋体" w:eastAsia="宋体"/>
          <w:sz w:val="24"/>
        </w:rPr>
        <w:t>【来源】《客运索道监督检验和定期检验规则》（TSG S7001-2013）附件A 1.3 (1)新建客运索道、改造和重大修理时新增加或者更换的以下设备的出厂合格证:D主驱动电机;2紧急驱动电机;3减速机:4驱动装置;6迂回装置，抱索器;@运载工具;8托压索轮组;9承载索、运载索、牵引索平衡索、张紧索;液压站; @油缸;2支架及鞍座;电气设备;护设备(2)主要工艺设备图:线路总图、上下站配置图、驱动机装配图、迂回装置装配图、液压原理图、电气原理图、关键部件(运载工具、抱索器、托压索轮组、鞍座)图、水平救护装置(驱动、救护吊具)图:</w:t>
      </w:r>
    </w:p>
    <w:p>
      <w:pPr>
        <w:jc w:val="left"/>
      </w:pPr>
      <w:r>
        <w:rPr>
          <w:rFonts w:ascii="宋体" w:hAnsi="宋体" w:eastAsia="宋体"/>
          <w:sz w:val="24"/>
        </w:rPr>
        <w:t>10、根据《中华人民共和国特种设备安全法》的规定，特种设备的（      ）单位包括特种设备设计、制造、安装、改造、修理单位。</w:t>
      </w:r>
    </w:p>
    <w:p>
      <w:pPr>
        <w:jc w:val="left"/>
      </w:pPr>
      <w:r>
        <w:rPr>
          <w:rFonts w:ascii="宋体" w:hAnsi="宋体" w:eastAsia="宋体"/>
          <w:sz w:val="24"/>
        </w:rPr>
        <w:t>A、生产</w:t>
      </w:r>
    </w:p>
    <w:p>
      <w:pPr>
        <w:jc w:val="left"/>
      </w:pPr>
      <w:r>
        <w:rPr>
          <w:rFonts w:ascii="宋体" w:hAnsi="宋体" w:eastAsia="宋体"/>
          <w:sz w:val="24"/>
        </w:rPr>
        <w:t>B、制造</w:t>
      </w:r>
    </w:p>
    <w:p>
      <w:pPr>
        <w:jc w:val="left"/>
      </w:pPr>
      <w:r>
        <w:rPr>
          <w:rFonts w:ascii="宋体" w:hAnsi="宋体" w:eastAsia="宋体"/>
          <w:sz w:val="24"/>
        </w:rPr>
        <w:t>C、安装</w:t>
      </w:r>
    </w:p>
    <w:p>
      <w:pPr>
        <w:jc w:val="left"/>
      </w:pPr>
      <w:r>
        <w:rPr>
          <w:rFonts w:ascii="宋体" w:hAnsi="宋体" w:eastAsia="宋体"/>
          <w:sz w:val="24"/>
        </w:rPr>
        <w:t>D、设计</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11、根据《中华人民共和国特种设备安全法》的规定，特种设备安装、改造、修理的施工单位应当在施工前将拟进行的特种设备安装、改造、修理情况书面（      ）直辖市或者设区的市级人民政府负责特种设备安全监督管理的部门。</w:t>
      </w:r>
    </w:p>
    <w:p>
      <w:pPr>
        <w:jc w:val="left"/>
      </w:pPr>
      <w:r>
        <w:rPr>
          <w:rFonts w:ascii="宋体" w:hAnsi="宋体" w:eastAsia="宋体"/>
          <w:sz w:val="24"/>
        </w:rPr>
        <w:t>A、告知</w:t>
      </w:r>
    </w:p>
    <w:p>
      <w:pPr>
        <w:jc w:val="left"/>
      </w:pPr>
      <w:r>
        <w:rPr>
          <w:rFonts w:ascii="宋体" w:hAnsi="宋体" w:eastAsia="宋体"/>
          <w:sz w:val="24"/>
        </w:rPr>
        <w:t>B、报告</w:t>
      </w:r>
    </w:p>
    <w:p>
      <w:pPr>
        <w:jc w:val="left"/>
      </w:pPr>
      <w:r>
        <w:rPr>
          <w:rFonts w:ascii="宋体" w:hAnsi="宋体" w:eastAsia="宋体"/>
          <w:sz w:val="24"/>
        </w:rPr>
        <w:t>C、汇报</w:t>
      </w:r>
    </w:p>
    <w:p>
      <w:pPr>
        <w:jc w:val="left"/>
      </w:pPr>
      <w:r>
        <w:rPr>
          <w:rFonts w:ascii="宋体" w:hAnsi="宋体" w:eastAsia="宋体"/>
          <w:sz w:val="24"/>
        </w:rPr>
        <w:t>D、请示</w:t>
      </w:r>
    </w:p>
    <w:p>
      <w:pPr>
        <w:jc w:val="left"/>
      </w:pPr>
      <w:r>
        <w:rPr>
          <w:rFonts w:ascii="宋体" w:hAnsi="宋体" w:eastAsia="宋体"/>
          <w:sz w:val="24"/>
        </w:rPr>
        <w:t>【来源】《中华人民共和国特种设备安全法》第二十三条特种设备安装、改造、修理的施工单位应当在施工前将拟进行的特种设备安装、改造、修理情况书面告知直辖市或者设区的市级人民政府负责特种设备安全监督管理的部门。</w:t>
      </w:r>
    </w:p>
    <w:p>
      <w:pPr>
        <w:jc w:val="left"/>
      </w:pPr>
      <w:r>
        <w:rPr>
          <w:rFonts w:ascii="宋体" w:hAnsi="宋体" w:eastAsia="宋体"/>
          <w:sz w:val="24"/>
        </w:rPr>
        <w:t>12、根据《特种设备安全监察条例》的规定，客运索道的安装、改造、维修以及竣工后，安装、改造、维修的施工单位应当在验收后（      ）日内将有关技术资料移交使用单位。</w:t>
      </w:r>
    </w:p>
    <w:p>
      <w:pPr>
        <w:jc w:val="left"/>
      </w:pPr>
      <w:r>
        <w:rPr>
          <w:rFonts w:ascii="宋体" w:hAnsi="宋体" w:eastAsia="宋体"/>
          <w:sz w:val="24"/>
        </w:rPr>
        <w:t>A、15</w:t>
      </w:r>
    </w:p>
    <w:p>
      <w:pPr>
        <w:jc w:val="left"/>
      </w:pPr>
      <w:r>
        <w:rPr>
          <w:rFonts w:ascii="宋体" w:hAnsi="宋体" w:eastAsia="宋体"/>
          <w:sz w:val="24"/>
        </w:rPr>
        <w:t>B、30</w:t>
      </w:r>
    </w:p>
    <w:p>
      <w:pPr>
        <w:jc w:val="left"/>
      </w:pPr>
      <w:r>
        <w:rPr>
          <w:rFonts w:ascii="宋体" w:hAnsi="宋体" w:eastAsia="宋体"/>
          <w:sz w:val="24"/>
        </w:rPr>
        <w:t>C、60</w:t>
      </w:r>
    </w:p>
    <w:p>
      <w:pPr>
        <w:jc w:val="left"/>
      </w:pPr>
      <w:r>
        <w:rPr>
          <w:rFonts w:ascii="宋体" w:hAnsi="宋体" w:eastAsia="宋体"/>
          <w:sz w:val="24"/>
        </w:rPr>
        <w:t>D、90</w:t>
      </w:r>
    </w:p>
    <w:p>
      <w:pPr>
        <w:jc w:val="left"/>
      </w:pPr>
      <w:r>
        <w:rPr>
          <w:rFonts w:ascii="宋体" w:hAnsi="宋体" w:eastAsia="宋体"/>
          <w:sz w:val="24"/>
        </w:rPr>
        <w:t>【来源】《特种设备安全监察条例》第二十条锅炉、压力容器、电梯、起重机械、客运索道、客运索道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13、根据《特种设备作业人员监督管理办法》的规定，（      ）应当对作业人员进行安全教育和培训，保证特种设备作业人员具备必要的特种设备安全作业知识、作业技能和及时进行知识更新。</w:t>
      </w:r>
    </w:p>
    <w:p>
      <w:pPr>
        <w:jc w:val="left"/>
      </w:pPr>
      <w:r>
        <w:rPr>
          <w:rFonts w:ascii="宋体" w:hAnsi="宋体" w:eastAsia="宋体"/>
          <w:sz w:val="24"/>
        </w:rPr>
        <w:t>A、考试机构</w:t>
      </w:r>
    </w:p>
    <w:p>
      <w:pPr>
        <w:jc w:val="left"/>
      </w:pPr>
      <w:r>
        <w:rPr>
          <w:rFonts w:ascii="宋体" w:hAnsi="宋体" w:eastAsia="宋体"/>
          <w:sz w:val="24"/>
        </w:rPr>
        <w:t>B、用人单位</w:t>
      </w:r>
    </w:p>
    <w:p>
      <w:pPr>
        <w:jc w:val="left"/>
      </w:pPr>
      <w:r>
        <w:rPr>
          <w:rFonts w:ascii="宋体" w:hAnsi="宋体" w:eastAsia="宋体"/>
          <w:sz w:val="24"/>
        </w:rPr>
        <w:t>C、培训机构</w:t>
      </w:r>
    </w:p>
    <w:p>
      <w:pPr>
        <w:jc w:val="left"/>
      </w:pPr>
      <w:r>
        <w:rPr>
          <w:rFonts w:ascii="宋体" w:hAnsi="宋体" w:eastAsia="宋体"/>
          <w:sz w:val="24"/>
        </w:rPr>
        <w:t>D、发证机关</w:t>
      </w:r>
    </w:p>
    <w:p>
      <w:pPr>
        <w:jc w:val="left"/>
      </w:pPr>
      <w:r>
        <w:rPr>
          <w:rFonts w:ascii="宋体" w:hAnsi="宋体" w:eastAsia="宋体"/>
          <w:sz w:val="24"/>
        </w:rPr>
        <w:t>【来源】《特种设备作业人员监督管理办法》第十一条  用人单位应当对作业人员进行安全教育和培训，保证特种设备作业人员具备必要的特种设备安全作业知识、作业技能和及时进行知识更新。作业人员未能参加用人单位培训的，可以选择专业培训机构进行培训。</w:t>
      </w:r>
    </w:p>
    <w:p>
      <w:pPr>
        <w:jc w:val="left"/>
      </w:pPr>
      <w:r>
        <w:rPr>
          <w:rFonts w:ascii="宋体" w:hAnsi="宋体" w:eastAsia="宋体"/>
          <w:sz w:val="24"/>
        </w:rPr>
        <w:t>14、根据《特种设备作业人员监督管理办法》的规定，持有《特种设备作业人员证》的人员，必须经用人单位的法定代表人（负责人）或者其授权人（      ）后，方可在许可的项目范围内作业。</w:t>
      </w:r>
    </w:p>
    <w:p>
      <w:pPr>
        <w:jc w:val="left"/>
      </w:pPr>
      <w:r>
        <w:rPr>
          <w:rFonts w:ascii="宋体" w:hAnsi="宋体" w:eastAsia="宋体"/>
          <w:sz w:val="24"/>
        </w:rPr>
        <w:t>A、邀请</w:t>
      </w:r>
    </w:p>
    <w:p>
      <w:pPr>
        <w:jc w:val="left"/>
      </w:pPr>
      <w:r>
        <w:rPr>
          <w:rFonts w:ascii="宋体" w:hAnsi="宋体" w:eastAsia="宋体"/>
          <w:sz w:val="24"/>
        </w:rPr>
        <w:t>B、解雇（聘）</w:t>
      </w:r>
    </w:p>
    <w:p>
      <w:pPr>
        <w:jc w:val="left"/>
      </w:pPr>
      <w:r>
        <w:rPr>
          <w:rFonts w:ascii="宋体" w:hAnsi="宋体" w:eastAsia="宋体"/>
          <w:sz w:val="24"/>
        </w:rPr>
        <w:t>C、雇（聘）用</w:t>
      </w:r>
    </w:p>
    <w:p>
      <w:pPr>
        <w:jc w:val="left"/>
      </w:pPr>
      <w:r>
        <w:rPr>
          <w:rFonts w:ascii="宋体" w:hAnsi="宋体" w:eastAsia="宋体"/>
          <w:sz w:val="24"/>
        </w:rPr>
        <w:t>D、同意</w:t>
      </w:r>
    </w:p>
    <w:p>
      <w:pPr>
        <w:jc w:val="left"/>
      </w:pPr>
      <w:r>
        <w:rPr>
          <w:rFonts w:ascii="宋体" w:hAnsi="宋体" w:eastAsia="宋体"/>
          <w:sz w:val="24"/>
        </w:rPr>
        <w:t>【来源】《特种设备作业人员监督管理办法》第十九条  持有《特种设备作业人员证》的人员，必须经用人单位的法定代表人（负责人）或者其授权人雇（聘）用后，方可在许可的项目范围内作业。</w:t>
      </w:r>
    </w:p>
    <w:p>
      <w:pPr>
        <w:jc w:val="left"/>
      </w:pPr>
      <w:r>
        <w:rPr>
          <w:rFonts w:ascii="宋体" w:hAnsi="宋体" w:eastAsia="宋体"/>
          <w:sz w:val="24"/>
        </w:rPr>
        <w:t>15、根据《特种设备生产和充装单位许可规则》（TSG 07-2019）及第1号修改单的规定，特种设备许可证书有效期为（      ）年。</w:t>
      </w:r>
    </w:p>
    <w:p>
      <w:pPr>
        <w:jc w:val="left"/>
      </w:pPr>
      <w:r>
        <w:rPr>
          <w:rFonts w:ascii="宋体" w:hAnsi="宋体" w:eastAsia="宋体"/>
          <w:sz w:val="24"/>
        </w:rPr>
        <w:t>A、3</w:t>
      </w:r>
    </w:p>
    <w:p>
      <w:pPr>
        <w:jc w:val="left"/>
      </w:pPr>
      <w:r>
        <w:rPr>
          <w:rFonts w:ascii="宋体" w:hAnsi="宋体" w:eastAsia="宋体"/>
          <w:sz w:val="24"/>
        </w:rPr>
        <w:t>B、4</w:t>
      </w:r>
    </w:p>
    <w:p>
      <w:pPr>
        <w:jc w:val="left"/>
      </w:pPr>
      <w:r>
        <w:rPr>
          <w:rFonts w:ascii="宋体" w:hAnsi="宋体" w:eastAsia="宋体"/>
          <w:sz w:val="24"/>
        </w:rPr>
        <w:t>C、5</w:t>
      </w:r>
    </w:p>
    <w:p>
      <w:pPr>
        <w:jc w:val="left"/>
      </w:pPr>
      <w:r>
        <w:rPr>
          <w:rFonts w:ascii="宋体" w:hAnsi="宋体" w:eastAsia="宋体"/>
          <w:sz w:val="24"/>
        </w:rPr>
        <w:t>D、6</w:t>
      </w:r>
    </w:p>
    <w:p>
      <w:pPr>
        <w:jc w:val="left"/>
      </w:pPr>
      <w:r>
        <w:rPr>
          <w:rFonts w:ascii="宋体" w:hAnsi="宋体" w:eastAsia="宋体"/>
          <w:sz w:val="24"/>
        </w:rPr>
        <w:t>【来源】《特种设备生产和充装单位许可规则》（TSG 07-2019）及第1号修改单1.5许可证书及有效期特种设备许可证书包括《中华人民共和国特种设备生产许可证》和《中华人民共和国移动式压力容器（气瓶）充装许可证》（以下简称许可证，样式见附件A），其有效期均为4年。</w:t>
      </w:r>
    </w:p>
    <w:p>
      <w:pPr>
        <w:jc w:val="left"/>
      </w:pPr>
      <w:r>
        <w:rPr>
          <w:rFonts w:ascii="宋体" w:hAnsi="宋体" w:eastAsia="宋体"/>
          <w:sz w:val="24"/>
        </w:rPr>
        <w:t>16、根据《特种设备生产和充装单位许可规则》（TSG 07-2019）及第1号修改单的规定，资源条件中的技术人员应当具有（      ）专业教育背景，取得相关专业技术职称并且具有相关工作经验。</w:t>
      </w:r>
    </w:p>
    <w:p>
      <w:pPr>
        <w:jc w:val="left"/>
      </w:pPr>
      <w:r>
        <w:rPr>
          <w:rFonts w:ascii="宋体" w:hAnsi="宋体" w:eastAsia="宋体"/>
          <w:sz w:val="24"/>
        </w:rPr>
        <w:t>A、机械</w:t>
      </w:r>
    </w:p>
    <w:p>
      <w:pPr>
        <w:jc w:val="left"/>
      </w:pPr>
      <w:r>
        <w:rPr>
          <w:rFonts w:ascii="宋体" w:hAnsi="宋体" w:eastAsia="宋体"/>
          <w:sz w:val="24"/>
        </w:rPr>
        <w:t>B、理工类</w:t>
      </w:r>
    </w:p>
    <w:p>
      <w:pPr>
        <w:jc w:val="left"/>
      </w:pPr>
      <w:r>
        <w:rPr>
          <w:rFonts w:ascii="宋体" w:hAnsi="宋体" w:eastAsia="宋体"/>
          <w:sz w:val="24"/>
        </w:rPr>
        <w:t>C、焊接</w:t>
      </w:r>
    </w:p>
    <w:p>
      <w:pPr>
        <w:jc w:val="left"/>
      </w:pPr>
      <w:r>
        <w:rPr>
          <w:rFonts w:ascii="宋体" w:hAnsi="宋体" w:eastAsia="宋体"/>
          <w:sz w:val="24"/>
        </w:rPr>
        <w:t>D、电气</w:t>
      </w:r>
    </w:p>
    <w:p>
      <w:pPr>
        <w:jc w:val="left"/>
      </w:pPr>
      <w:r>
        <w:rPr>
          <w:rFonts w:ascii="宋体" w:hAnsi="宋体" w:eastAsia="宋体"/>
          <w:sz w:val="24"/>
        </w:rPr>
        <w:t>【来源】《特种设备生产和充装单位许可规则》（TSG 07-2019）及第1号修改单2.2.1人员</w:t>
      </w:r>
    </w:p>
    <w:p>
      <w:pPr>
        <w:jc w:val="left"/>
      </w:pPr>
      <w:r>
        <w:rPr>
          <w:rFonts w:ascii="宋体" w:hAnsi="宋体" w:eastAsia="宋体"/>
          <w:sz w:val="24"/>
        </w:rPr>
        <w:t>资源条件中的技术人员应当具有理工类专业教育背景，取得相关专业技术职称并且具有相关工作经验。</w:t>
      </w:r>
    </w:p>
    <w:p>
      <w:pPr>
        <w:jc w:val="left"/>
      </w:pPr>
      <w:r>
        <w:rPr>
          <w:rFonts w:ascii="宋体" w:hAnsi="宋体" w:eastAsia="宋体"/>
          <w:sz w:val="24"/>
        </w:rPr>
        <w:t>资源条件中的安全管理人员、检测人员、作业人员，纳入特种设备人员行政许可的，应当取得相应的特种设备人员资格证。</w:t>
      </w:r>
    </w:p>
    <w:p>
      <w:pPr>
        <w:jc w:val="left"/>
      </w:pPr>
      <w:r>
        <w:rPr>
          <w:rFonts w:ascii="宋体" w:hAnsi="宋体" w:eastAsia="宋体"/>
          <w:sz w:val="24"/>
        </w:rPr>
        <w:t>17、根据《特种设备生产和充装单位许可规则》（TSG 07-2019）及第1号修改单的规定，生产和充装单位的场地、厂房、办公场所、仓库（      ）承租。</w:t>
      </w:r>
    </w:p>
    <w:p>
      <w:pPr>
        <w:jc w:val="left"/>
      </w:pPr>
      <w:r>
        <w:rPr>
          <w:rFonts w:ascii="宋体" w:hAnsi="宋体" w:eastAsia="宋体"/>
          <w:sz w:val="24"/>
        </w:rPr>
        <w:t>A、允许</w:t>
      </w:r>
    </w:p>
    <w:p>
      <w:pPr>
        <w:jc w:val="left"/>
      </w:pPr>
      <w:r>
        <w:rPr>
          <w:rFonts w:ascii="宋体" w:hAnsi="宋体" w:eastAsia="宋体"/>
          <w:sz w:val="24"/>
        </w:rPr>
        <w:t>B、不允许</w:t>
      </w:r>
    </w:p>
    <w:p>
      <w:pPr>
        <w:jc w:val="left"/>
      </w:pPr>
      <w:r>
        <w:rPr>
          <w:rFonts w:ascii="宋体" w:hAnsi="宋体" w:eastAsia="宋体"/>
          <w:sz w:val="24"/>
        </w:rPr>
        <w:t>C、宜</w:t>
      </w:r>
    </w:p>
    <w:p>
      <w:pPr>
        <w:jc w:val="left"/>
      </w:pPr>
      <w:r>
        <w:rPr>
          <w:rFonts w:ascii="宋体" w:hAnsi="宋体" w:eastAsia="宋体"/>
          <w:sz w:val="24"/>
        </w:rPr>
        <w:t>D、禁止</w:t>
      </w:r>
    </w:p>
    <w:p>
      <w:pPr>
        <w:jc w:val="left"/>
      </w:pPr>
      <w:r>
        <w:rPr>
          <w:rFonts w:ascii="宋体" w:hAnsi="宋体" w:eastAsia="宋体"/>
          <w:sz w:val="24"/>
        </w:rPr>
        <w:t>【来源】《特种设备生产和充装单位许可规则》（TSG 07-2019）及第1号修改单2.2.2.1工作场所</w:t>
      </w:r>
    </w:p>
    <w:p>
      <w:pPr>
        <w:jc w:val="left"/>
      </w:pPr>
      <w:r>
        <w:rPr>
          <w:rFonts w:ascii="宋体" w:hAnsi="宋体" w:eastAsia="宋体"/>
          <w:sz w:val="24"/>
        </w:rPr>
        <w:t>生产和充装单位的场地、厂房、办公场所、仓库允许承租。工作场所承租的，租赁双方应当签订租赁合同，其租赁期限应当覆盖申请许可证的有效期，并且能够提供出租方的土地使用证明、房产证或者土地管理部门出具的其他有效证明。</w:t>
      </w:r>
    </w:p>
    <w:p>
      <w:pPr>
        <w:jc w:val="left"/>
      </w:pPr>
      <w:r>
        <w:rPr>
          <w:rFonts w:ascii="宋体" w:hAnsi="宋体" w:eastAsia="宋体"/>
          <w:sz w:val="24"/>
        </w:rPr>
        <w:t>18、根据《特种设备生产和充装单位许可规则》（TSG 07-2019）及第1号修改单的规定，住所、制造地址、办公地址、充装地址的名称改变应申请（      ）。</w:t>
      </w:r>
    </w:p>
    <w:p>
      <w:pPr>
        <w:jc w:val="left"/>
      </w:pPr>
      <w:r>
        <w:rPr>
          <w:rFonts w:ascii="宋体" w:hAnsi="宋体" w:eastAsia="宋体"/>
          <w:sz w:val="24"/>
        </w:rPr>
        <w:t>A、许可变更</w:t>
      </w:r>
    </w:p>
    <w:p>
      <w:pPr>
        <w:jc w:val="left"/>
      </w:pPr>
      <w:r>
        <w:rPr>
          <w:rFonts w:ascii="宋体" w:hAnsi="宋体" w:eastAsia="宋体"/>
          <w:sz w:val="24"/>
        </w:rPr>
        <w:t>B、作废</w:t>
      </w:r>
    </w:p>
    <w:p>
      <w:pPr>
        <w:jc w:val="left"/>
      </w:pPr>
      <w:r>
        <w:rPr>
          <w:rFonts w:ascii="宋体" w:hAnsi="宋体" w:eastAsia="宋体"/>
          <w:sz w:val="24"/>
        </w:rPr>
        <w:t>C、废止</w:t>
      </w:r>
    </w:p>
    <w:p>
      <w:pPr>
        <w:jc w:val="left"/>
      </w:pPr>
      <w:r>
        <w:rPr>
          <w:rFonts w:ascii="宋体" w:hAnsi="宋体" w:eastAsia="宋体"/>
          <w:sz w:val="24"/>
        </w:rPr>
        <w:t>D、暂停</w:t>
      </w:r>
    </w:p>
    <w:p>
      <w:pPr>
        <w:jc w:val="left"/>
      </w:pPr>
      <w:r>
        <w:rPr>
          <w:rFonts w:ascii="宋体" w:hAnsi="宋体" w:eastAsia="宋体"/>
          <w:sz w:val="24"/>
        </w:rPr>
        <w:t>【来源】《特种设备生产和充装单位许可规则》（TSG 07-2019）及第1号修改单3.6.2.1变更含义</w:t>
      </w:r>
    </w:p>
    <w:p>
      <w:pPr>
        <w:jc w:val="left"/>
      </w:pPr>
      <w:r>
        <w:rPr>
          <w:rFonts w:ascii="宋体" w:hAnsi="宋体" w:eastAsia="宋体"/>
          <w:sz w:val="24"/>
        </w:rPr>
        <w:t>许可证变更是指在许可证有效期内，持证单位发生下列情形之一的：</w:t>
      </w:r>
    </w:p>
    <w:p>
      <w:pPr>
        <w:jc w:val="left"/>
      </w:pPr>
      <w:r>
        <w:rPr>
          <w:rFonts w:ascii="宋体" w:hAnsi="宋体" w:eastAsia="宋体"/>
          <w:sz w:val="24"/>
        </w:rPr>
        <w:t>（1）单位名称改变；</w:t>
      </w:r>
    </w:p>
    <w:p>
      <w:pPr>
        <w:jc w:val="left"/>
      </w:pPr>
      <w:r>
        <w:rPr>
          <w:rFonts w:ascii="宋体" w:hAnsi="宋体" w:eastAsia="宋体"/>
          <w:sz w:val="24"/>
        </w:rPr>
        <w:t>（2）住所、制造地址、办公地址、充装地址的名称改变（以下统称地址更名）；</w:t>
      </w:r>
    </w:p>
    <w:p>
      <w:pPr>
        <w:jc w:val="left"/>
      </w:pPr>
      <w:r>
        <w:rPr>
          <w:rFonts w:ascii="宋体" w:hAnsi="宋体" w:eastAsia="宋体"/>
          <w:sz w:val="24"/>
        </w:rPr>
        <w:t>（3）住所、制造地址、办公地址、充装地址搬迁（以下统称地址搬迁）；</w:t>
      </w:r>
    </w:p>
    <w:p>
      <w:pPr>
        <w:jc w:val="left"/>
      </w:pPr>
      <w:r>
        <w:rPr>
          <w:rFonts w:ascii="宋体" w:hAnsi="宋体" w:eastAsia="宋体"/>
          <w:sz w:val="24"/>
        </w:rPr>
        <w:t>（4）多制造地址（充装地址）中一个或者多个制造地址（充装地址）注销（以下简称制造或者充装地址注销）；</w:t>
      </w:r>
    </w:p>
    <w:p>
      <w:pPr>
        <w:jc w:val="left"/>
      </w:pPr>
      <w:r>
        <w:rPr>
          <w:rFonts w:ascii="宋体" w:hAnsi="宋体" w:eastAsia="宋体"/>
          <w:sz w:val="24"/>
        </w:rPr>
        <w:t>（5）许可级别改变；</w:t>
      </w:r>
    </w:p>
    <w:p>
      <w:pPr>
        <w:jc w:val="left"/>
      </w:pPr>
      <w:r>
        <w:rPr>
          <w:rFonts w:ascii="宋体" w:hAnsi="宋体" w:eastAsia="宋体"/>
          <w:sz w:val="24"/>
        </w:rPr>
        <w:t>（6）其他需要变更的情形。</w:t>
      </w:r>
    </w:p>
    <w:p>
      <w:pPr>
        <w:jc w:val="left"/>
      </w:pPr>
      <w:r>
        <w:rPr>
          <w:rFonts w:ascii="宋体" w:hAnsi="宋体" w:eastAsia="宋体"/>
          <w:sz w:val="24"/>
        </w:rPr>
        <w:t>19、根据《特种设备生产和充装单位许可规则》（TSG 07-2019）及第1号修改单的规定，持证单位在其许可证有效期届满后，需要继续从事相应活动的，应当在其许可证有效期届满的6个月以前（并且不超过（      ）个月），向发证机关提出许可证延续申请。</w:t>
      </w:r>
    </w:p>
    <w:p>
      <w:pPr>
        <w:jc w:val="left"/>
      </w:pPr>
      <w:r>
        <w:rPr>
          <w:rFonts w:ascii="宋体" w:hAnsi="宋体" w:eastAsia="宋体"/>
          <w:sz w:val="24"/>
        </w:rPr>
        <w:t>A、3</w:t>
      </w:r>
    </w:p>
    <w:p>
      <w:pPr>
        <w:jc w:val="left"/>
      </w:pPr>
      <w:r>
        <w:rPr>
          <w:rFonts w:ascii="宋体" w:hAnsi="宋体" w:eastAsia="宋体"/>
          <w:sz w:val="24"/>
        </w:rPr>
        <w:t>B、6</w:t>
      </w:r>
    </w:p>
    <w:p>
      <w:pPr>
        <w:jc w:val="left"/>
      </w:pPr>
      <w:r>
        <w:rPr>
          <w:rFonts w:ascii="宋体" w:hAnsi="宋体" w:eastAsia="宋体"/>
          <w:sz w:val="24"/>
        </w:rPr>
        <w:t>C、9</w:t>
      </w:r>
    </w:p>
    <w:p>
      <w:pPr>
        <w:jc w:val="left"/>
      </w:pPr>
      <w:r>
        <w:rPr>
          <w:rFonts w:ascii="宋体" w:hAnsi="宋体" w:eastAsia="宋体"/>
          <w:sz w:val="24"/>
        </w:rPr>
        <w:t>D、12</w:t>
      </w:r>
    </w:p>
    <w:p>
      <w:pPr>
        <w:jc w:val="left"/>
      </w:pPr>
      <w:r>
        <w:rPr>
          <w:rFonts w:ascii="宋体" w:hAnsi="宋体" w:eastAsia="宋体"/>
          <w:sz w:val="24"/>
        </w:rPr>
        <w:t>【来源】《特种设备生产和充装单位许可规则》（TSG 07-2019）及第1号修改单3.6.3.1一般要求</w:t>
      </w:r>
    </w:p>
    <w:p>
      <w:pPr>
        <w:jc w:val="left"/>
      </w:pPr>
      <w:r>
        <w:rPr>
          <w:rFonts w:ascii="宋体" w:hAnsi="宋体" w:eastAsia="宋体"/>
          <w:sz w:val="24"/>
        </w:rPr>
        <w:t>（1）持证单位在其许可证有效期届满后，需要继续从事相应活动的，应当在其许可证有效期届满的6个月以前（并且不超过12个月），向发证机关提出许可证延续（本规则称为换证）申请；未及时提出申请的，应当在换证申请时书面说明理由；</w:t>
      </w:r>
    </w:p>
    <w:p>
      <w:pPr>
        <w:jc w:val="left"/>
      </w:pPr>
      <w:r>
        <w:rPr>
          <w:rFonts w:ascii="宋体" w:hAnsi="宋体" w:eastAsia="宋体"/>
          <w:sz w:val="24"/>
        </w:rPr>
        <w:t>20、根据《特种设备生产和充装单位许可规则》（TSG 07-2019）及第1号修改单的规定，持证单位应当妥善保管许可证，不得（      ）、倒卖、出租、出借许可证。</w:t>
      </w:r>
    </w:p>
    <w:p>
      <w:pPr>
        <w:jc w:val="left"/>
      </w:pPr>
      <w:r>
        <w:rPr>
          <w:rFonts w:ascii="宋体" w:hAnsi="宋体" w:eastAsia="宋体"/>
          <w:sz w:val="24"/>
        </w:rPr>
        <w:t>A、涂改</w:t>
      </w:r>
    </w:p>
    <w:p>
      <w:pPr>
        <w:jc w:val="left"/>
      </w:pPr>
      <w:r>
        <w:rPr>
          <w:rFonts w:ascii="宋体" w:hAnsi="宋体" w:eastAsia="宋体"/>
          <w:sz w:val="24"/>
        </w:rPr>
        <w:t>B、变卖</w:t>
      </w:r>
    </w:p>
    <w:p>
      <w:pPr>
        <w:jc w:val="left"/>
      </w:pPr>
      <w:r>
        <w:rPr>
          <w:rFonts w:ascii="宋体" w:hAnsi="宋体" w:eastAsia="宋体"/>
          <w:sz w:val="24"/>
        </w:rPr>
        <w:t>C、租赁</w:t>
      </w:r>
    </w:p>
    <w:p>
      <w:pPr>
        <w:jc w:val="left"/>
      </w:pPr>
      <w:r>
        <w:rPr>
          <w:rFonts w:ascii="宋体" w:hAnsi="宋体" w:eastAsia="宋体"/>
          <w:sz w:val="24"/>
        </w:rPr>
        <w:t>D、变更</w:t>
      </w:r>
    </w:p>
    <w:p>
      <w:pPr>
        <w:jc w:val="left"/>
      </w:pPr>
      <w:r>
        <w:rPr>
          <w:rFonts w:ascii="宋体" w:hAnsi="宋体" w:eastAsia="宋体"/>
          <w:sz w:val="24"/>
        </w:rPr>
        <w:t>【来源】《特种设备生产和充装单位许可规则》（TSG 07-2019）及第1号修改单4.1许可证管理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21、根据《特种设备生产和充装单位许可规则》（TSG 07-2019）及第1号修改单的规定，持证单位应当妥善保管许可证，不得涂改、（      ）、出租、出借许可证。</w:t>
      </w:r>
    </w:p>
    <w:p>
      <w:pPr>
        <w:jc w:val="left"/>
      </w:pPr>
      <w:r>
        <w:rPr>
          <w:rFonts w:ascii="宋体" w:hAnsi="宋体" w:eastAsia="宋体"/>
          <w:sz w:val="24"/>
        </w:rPr>
        <w:t>A、倒卖</w:t>
      </w:r>
    </w:p>
    <w:p>
      <w:pPr>
        <w:jc w:val="left"/>
      </w:pPr>
      <w:r>
        <w:rPr>
          <w:rFonts w:ascii="宋体" w:hAnsi="宋体" w:eastAsia="宋体"/>
          <w:sz w:val="24"/>
        </w:rPr>
        <w:t>B、变卖</w:t>
      </w:r>
    </w:p>
    <w:p>
      <w:pPr>
        <w:jc w:val="left"/>
      </w:pPr>
      <w:r>
        <w:rPr>
          <w:rFonts w:ascii="宋体" w:hAnsi="宋体" w:eastAsia="宋体"/>
          <w:sz w:val="24"/>
        </w:rPr>
        <w:t>C、租赁</w:t>
      </w:r>
    </w:p>
    <w:p>
      <w:pPr>
        <w:jc w:val="left"/>
      </w:pPr>
      <w:r>
        <w:rPr>
          <w:rFonts w:ascii="宋体" w:hAnsi="宋体" w:eastAsia="宋体"/>
          <w:sz w:val="24"/>
        </w:rPr>
        <w:t>D、变更</w:t>
      </w:r>
    </w:p>
    <w:p>
      <w:pPr>
        <w:jc w:val="left"/>
      </w:pPr>
      <w:r>
        <w:rPr>
          <w:rFonts w:ascii="宋体" w:hAnsi="宋体" w:eastAsia="宋体"/>
          <w:sz w:val="24"/>
        </w:rPr>
        <w:t>【来源】《特种设备生产和充装单位许可规则》（TSG 07-2019）及第1号修改单4.1许可证管理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22、根据《特种设备生产和充装单位许可规则》（TSG 07-2019）及第1号修改单的规定，持证单位应当妥善保管许可证，不得涂改、倒卖、（      ）、出借许可证。</w:t>
      </w:r>
    </w:p>
    <w:p>
      <w:pPr>
        <w:jc w:val="left"/>
      </w:pPr>
      <w:r>
        <w:rPr>
          <w:rFonts w:ascii="宋体" w:hAnsi="宋体" w:eastAsia="宋体"/>
          <w:sz w:val="24"/>
        </w:rPr>
        <w:t>A、出租</w:t>
      </w:r>
    </w:p>
    <w:p>
      <w:pPr>
        <w:jc w:val="left"/>
      </w:pPr>
      <w:r>
        <w:rPr>
          <w:rFonts w:ascii="宋体" w:hAnsi="宋体" w:eastAsia="宋体"/>
          <w:sz w:val="24"/>
        </w:rPr>
        <w:t>B、变卖</w:t>
      </w:r>
    </w:p>
    <w:p>
      <w:pPr>
        <w:jc w:val="left"/>
      </w:pPr>
      <w:r>
        <w:rPr>
          <w:rFonts w:ascii="宋体" w:hAnsi="宋体" w:eastAsia="宋体"/>
          <w:sz w:val="24"/>
        </w:rPr>
        <w:t>C、租赁</w:t>
      </w:r>
    </w:p>
    <w:p>
      <w:pPr>
        <w:jc w:val="left"/>
      </w:pPr>
      <w:r>
        <w:rPr>
          <w:rFonts w:ascii="宋体" w:hAnsi="宋体" w:eastAsia="宋体"/>
          <w:sz w:val="24"/>
        </w:rPr>
        <w:t>D、变更</w:t>
      </w:r>
    </w:p>
    <w:p>
      <w:pPr>
        <w:jc w:val="left"/>
      </w:pPr>
      <w:r>
        <w:rPr>
          <w:rFonts w:ascii="宋体" w:hAnsi="宋体" w:eastAsia="宋体"/>
          <w:sz w:val="24"/>
        </w:rPr>
        <w:t>【来源】《特种设备生产和充装单位许可规则》（TSG 07-2019）及第1号修改单4.1许可证管理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23、根据《特种设备生产和充装单位许可规则》（TSG 07-2019）及第1号修改单的规定，采取自我声明承诺换证的生产单位，如果发现提交虚假材料，（      ）依法撤销其许可证。</w:t>
      </w:r>
    </w:p>
    <w:p>
      <w:pPr>
        <w:jc w:val="left"/>
      </w:pPr>
      <w:r>
        <w:rPr>
          <w:rFonts w:ascii="宋体" w:hAnsi="宋体" w:eastAsia="宋体"/>
          <w:sz w:val="24"/>
        </w:rPr>
        <w:t>A、发证机关</w:t>
      </w:r>
    </w:p>
    <w:p>
      <w:pPr>
        <w:jc w:val="left"/>
      </w:pPr>
      <w:r>
        <w:rPr>
          <w:rFonts w:ascii="宋体" w:hAnsi="宋体" w:eastAsia="宋体"/>
          <w:sz w:val="24"/>
        </w:rPr>
        <w:t>B、主管部门</w:t>
      </w:r>
    </w:p>
    <w:p>
      <w:pPr>
        <w:jc w:val="left"/>
      </w:pPr>
      <w:r>
        <w:rPr>
          <w:rFonts w:ascii="宋体" w:hAnsi="宋体" w:eastAsia="宋体"/>
          <w:sz w:val="24"/>
        </w:rPr>
        <w:t>C、监察人员</w:t>
      </w:r>
    </w:p>
    <w:p>
      <w:pPr>
        <w:jc w:val="left"/>
      </w:pPr>
      <w:r>
        <w:rPr>
          <w:rFonts w:ascii="宋体" w:hAnsi="宋体" w:eastAsia="宋体"/>
          <w:sz w:val="24"/>
        </w:rPr>
        <w:t>D、上级部门</w:t>
      </w:r>
    </w:p>
    <w:p>
      <w:pPr>
        <w:jc w:val="left"/>
      </w:pPr>
      <w:r>
        <w:rPr>
          <w:rFonts w:ascii="宋体" w:hAnsi="宋体" w:eastAsia="宋体"/>
          <w:sz w:val="24"/>
        </w:rPr>
        <w:t>【来源】《特种设备生产和充装单位许可规则》（TSG 07-2019）及第1号修改单4.1许可证管理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24、根据《特种设备事故报告和调查处理导则》（TSG 03-2015）的规定，特种设备发生事故后，事故发生单位应当按照规定启动应急预案，采取措施组织抢救，防止事故扩大，减少人员伤亡和财产损失，履行保护事故现场和有关证据的义务；事故发生单位的负责人接到事故报告后，应当于（      ）小时内向事故发生地特种设备安全监管部门和有关部门报告。</w:t>
      </w:r>
    </w:p>
    <w:p>
      <w:pPr>
        <w:jc w:val="left"/>
      </w:pPr>
      <w:r>
        <w:rPr>
          <w:rFonts w:ascii="宋体" w:hAnsi="宋体" w:eastAsia="宋体"/>
          <w:sz w:val="24"/>
        </w:rPr>
        <w:t>A、半</w:t>
      </w:r>
    </w:p>
    <w:p>
      <w:pPr>
        <w:jc w:val="left"/>
      </w:pPr>
      <w:r>
        <w:rPr>
          <w:rFonts w:ascii="宋体" w:hAnsi="宋体" w:eastAsia="宋体"/>
          <w:sz w:val="24"/>
        </w:rPr>
        <w:t>B、1</w:t>
      </w:r>
    </w:p>
    <w:p>
      <w:pPr>
        <w:jc w:val="left"/>
      </w:pPr>
      <w:r>
        <w:rPr>
          <w:rFonts w:ascii="宋体" w:hAnsi="宋体" w:eastAsia="宋体"/>
          <w:sz w:val="24"/>
        </w:rPr>
        <w:t>C、2</w:t>
      </w:r>
    </w:p>
    <w:p>
      <w:pPr>
        <w:jc w:val="left"/>
      </w:pPr>
      <w:r>
        <w:rPr>
          <w:rFonts w:ascii="宋体" w:hAnsi="宋体" w:eastAsia="宋体"/>
          <w:sz w:val="24"/>
        </w:rPr>
        <w:t>D、3</w:t>
      </w:r>
    </w:p>
    <w:p>
      <w:pPr>
        <w:jc w:val="left"/>
      </w:pPr>
      <w:r>
        <w:rPr>
          <w:rFonts w:ascii="宋体" w:hAnsi="宋体" w:eastAsia="宋体"/>
          <w:sz w:val="24"/>
        </w:rPr>
        <w:t>【来源】《特种设备事故报告和调查处理导则》（TSG 03-2015）3.1.1事故发生单位的报告</w:t>
      </w:r>
    </w:p>
    <w:p>
      <w:pPr>
        <w:jc w:val="left"/>
      </w:pPr>
      <w:r>
        <w:rPr>
          <w:rFonts w:ascii="宋体" w:hAnsi="宋体" w:eastAsia="宋体"/>
          <w:sz w:val="24"/>
        </w:rPr>
        <w:t>特种设备发生事故后，事故发生单位应当按照规定启动应急预案，采取措施组织抢救，防止事故扩大，减少人员伤亡和财产损失，履行保护事故现场和有关证据的义务；事故发生单位的负责人接到事故报告后，应当于1小时内向事故发生地特种设备安全监管部门和有关部门报告。</w:t>
      </w:r>
    </w:p>
    <w:p>
      <w:pPr>
        <w:jc w:val="left"/>
      </w:pPr>
      <w:r>
        <w:rPr>
          <w:rFonts w:ascii="宋体" w:hAnsi="宋体" w:eastAsia="宋体"/>
          <w:sz w:val="24"/>
        </w:rPr>
        <w:t>25、根据《特种设备事故报告和调查处理导则》（TSG 03-2015）的规定，特种设备发生事故后，事故发生单位应当按照规定启动应急预案，采取措施组织抢救，防止事故扩大，减少人员伤亡和财产损失，履行保护事故现场和有关证据的义务；事故发生单位的（      ）接到事故报告后，应当于1小时内向事故发生地特种设备安全监管部门和有关部门报告。</w:t>
      </w:r>
    </w:p>
    <w:p>
      <w:pPr>
        <w:jc w:val="left"/>
      </w:pPr>
      <w:r>
        <w:rPr>
          <w:rFonts w:ascii="宋体" w:hAnsi="宋体" w:eastAsia="宋体"/>
          <w:sz w:val="24"/>
        </w:rPr>
        <w:t>A、负责人</w:t>
      </w:r>
    </w:p>
    <w:p>
      <w:pPr>
        <w:jc w:val="left"/>
      </w:pPr>
      <w:r>
        <w:rPr>
          <w:rFonts w:ascii="宋体" w:hAnsi="宋体" w:eastAsia="宋体"/>
          <w:sz w:val="24"/>
        </w:rPr>
        <w:t>B、特种设备主管</w:t>
      </w:r>
    </w:p>
    <w:p>
      <w:pPr>
        <w:jc w:val="left"/>
      </w:pPr>
      <w:r>
        <w:rPr>
          <w:rFonts w:ascii="宋体" w:hAnsi="宋体" w:eastAsia="宋体"/>
          <w:sz w:val="24"/>
        </w:rPr>
        <w:t>C、特种设备安全管理员</w:t>
      </w:r>
    </w:p>
    <w:p>
      <w:pPr>
        <w:jc w:val="left"/>
      </w:pPr>
      <w:r>
        <w:rPr>
          <w:rFonts w:ascii="宋体" w:hAnsi="宋体" w:eastAsia="宋体"/>
          <w:sz w:val="24"/>
        </w:rPr>
        <w:t>D、特种设备作业人员</w:t>
      </w:r>
    </w:p>
    <w:p>
      <w:pPr>
        <w:jc w:val="left"/>
      </w:pPr>
      <w:r>
        <w:rPr>
          <w:rFonts w:ascii="宋体" w:hAnsi="宋体" w:eastAsia="宋体"/>
          <w:sz w:val="24"/>
        </w:rPr>
        <w:t>【来源】《特种设备事故报告和调查处理导则》（TSG 03-2015）3.1.1事故发生单位的报告</w:t>
      </w:r>
    </w:p>
    <w:p>
      <w:pPr>
        <w:jc w:val="left"/>
      </w:pPr>
      <w:r>
        <w:rPr>
          <w:rFonts w:ascii="宋体" w:hAnsi="宋体" w:eastAsia="宋体"/>
          <w:sz w:val="24"/>
        </w:rPr>
        <w:t>特种设备发生事故后，事故发生单位应当按照规定启动应急预案，采取措施组织抢救，防止事故扩大，减少人员伤亡和财产损失，履行保护事故现场和有关证据的义务；事故发生单位的负责人接到事故报告后，应当于1小时内向事故发生地特种设备安全监管部门和有关部门报告。</w:t>
      </w:r>
    </w:p>
    <w:p>
      <w:pPr>
        <w:jc w:val="left"/>
      </w:pPr>
      <w:r>
        <w:rPr>
          <w:rFonts w:ascii="宋体" w:hAnsi="宋体" w:eastAsia="宋体"/>
          <w:sz w:val="24"/>
        </w:rPr>
        <w:t>26、根据《特种设备生产单位落实质量安全主体责任监督管理规定》的规定，质量安全总监和质量安全员应当按照岗位职责，协助单位（      ）做好客运索道质量安全管理工作。</w:t>
      </w:r>
    </w:p>
    <w:p>
      <w:pPr>
        <w:jc w:val="left"/>
      </w:pPr>
      <w:r>
        <w:rPr>
          <w:rFonts w:ascii="宋体" w:hAnsi="宋体" w:eastAsia="宋体"/>
          <w:sz w:val="24"/>
        </w:rPr>
        <w:t>A、老板</w:t>
      </w:r>
    </w:p>
    <w:p>
      <w:pPr>
        <w:jc w:val="left"/>
      </w:pPr>
      <w:r>
        <w:rPr>
          <w:rFonts w:ascii="宋体" w:hAnsi="宋体" w:eastAsia="宋体"/>
          <w:sz w:val="24"/>
        </w:rPr>
        <w:t>B、主要负责人</w:t>
      </w:r>
    </w:p>
    <w:p>
      <w:pPr>
        <w:jc w:val="left"/>
      </w:pPr>
      <w:r>
        <w:rPr>
          <w:rFonts w:ascii="宋体" w:hAnsi="宋体" w:eastAsia="宋体"/>
          <w:sz w:val="24"/>
        </w:rPr>
        <w:t>C、总经理</w:t>
      </w:r>
    </w:p>
    <w:p>
      <w:pPr>
        <w:jc w:val="left"/>
      </w:pPr>
      <w:r>
        <w:rPr>
          <w:rFonts w:ascii="宋体" w:hAnsi="宋体" w:eastAsia="宋体"/>
          <w:sz w:val="24"/>
        </w:rPr>
        <w:t>D、厂长</w:t>
      </w:r>
    </w:p>
    <w:p>
      <w:pPr>
        <w:jc w:val="left"/>
      </w:pPr>
      <w:r>
        <w:rPr>
          <w:rFonts w:ascii="宋体" w:hAnsi="宋体" w:eastAsia="宋体"/>
          <w:sz w:val="24"/>
        </w:rPr>
        <w:t>【来源】《特种设备生产单位落实质量安全主体责任监督管理规定》客运索道生产单位主要负责人对本单位客运索道质量安全全面负责，建立并落实客运索道质量安全主体责任的长效机制。质量安全总监和质量安全员应当按照岗位职责，协助单位主要负责人做好客运索道质量安全管理工作。</w:t>
      </w:r>
    </w:p>
    <w:p>
      <w:pPr>
        <w:jc w:val="left"/>
      </w:pPr>
      <w:r>
        <w:rPr>
          <w:rFonts w:ascii="宋体" w:hAnsi="宋体" w:eastAsia="宋体"/>
          <w:sz w:val="24"/>
        </w:rPr>
        <w:t>27、根据《特种设备生产单位落实质量安全主体责任监督管理规定》的规定，客运索道生产单位主要负责人应当（      ）质量安全总监和质量安全员依法开展客运索道质量安全管理工作。</w:t>
      </w:r>
    </w:p>
    <w:p>
      <w:pPr>
        <w:jc w:val="left"/>
      </w:pPr>
      <w:r>
        <w:rPr>
          <w:rFonts w:ascii="宋体" w:hAnsi="宋体" w:eastAsia="宋体"/>
          <w:sz w:val="24"/>
        </w:rPr>
        <w:t>A、相信</w:t>
      </w:r>
    </w:p>
    <w:p>
      <w:pPr>
        <w:jc w:val="left"/>
      </w:pPr>
      <w:r>
        <w:rPr>
          <w:rFonts w:ascii="宋体" w:hAnsi="宋体" w:eastAsia="宋体"/>
          <w:sz w:val="24"/>
        </w:rPr>
        <w:t>B、支持</w:t>
      </w:r>
    </w:p>
    <w:p>
      <w:pPr>
        <w:jc w:val="left"/>
      </w:pPr>
      <w:r>
        <w:rPr>
          <w:rFonts w:ascii="宋体" w:hAnsi="宋体" w:eastAsia="宋体"/>
          <w:sz w:val="24"/>
        </w:rPr>
        <w:t>C、支持和保障</w:t>
      </w:r>
    </w:p>
    <w:p>
      <w:pPr>
        <w:jc w:val="left"/>
      </w:pPr>
      <w:r>
        <w:rPr>
          <w:rFonts w:ascii="宋体" w:hAnsi="宋体" w:eastAsia="宋体"/>
          <w:sz w:val="24"/>
        </w:rPr>
        <w:t>D、保障</w:t>
      </w:r>
    </w:p>
    <w:p>
      <w:pPr>
        <w:jc w:val="left"/>
      </w:pPr>
      <w:r>
        <w:rPr>
          <w:rFonts w:ascii="宋体" w:hAnsi="宋体" w:eastAsia="宋体"/>
          <w:sz w:val="24"/>
        </w:rPr>
        <w:t>【来源】《特种设备生产单位落实质量安全主体责任监督管理规定》客运索道生产单位主要负责人应当支持和保障质量安全总监和质量安全员依法开展客运索道质量安全管理工作，在作出涉及客运索道质量安全的重大决策前，应当充分听取质量安全总监和质量安全员的意见和建议。</w:t>
      </w:r>
    </w:p>
    <w:p>
      <w:pPr>
        <w:jc w:val="left"/>
      </w:pPr>
      <w:r>
        <w:rPr>
          <w:rFonts w:ascii="宋体" w:hAnsi="宋体" w:eastAsia="宋体"/>
          <w:sz w:val="24"/>
        </w:rPr>
        <w:t>28、根据《特种设备生产单位落实质量安全主体责任监督管理规定》的规定，客运索道生产单位主要负责人在作出涉及客运索道质量安全的（      ）前，应当充分听取质量安全总监和质量安全员的意见和建议。</w:t>
      </w:r>
    </w:p>
    <w:p>
      <w:pPr>
        <w:jc w:val="left"/>
      </w:pPr>
      <w:r>
        <w:rPr>
          <w:rFonts w:ascii="宋体" w:hAnsi="宋体" w:eastAsia="宋体"/>
          <w:sz w:val="24"/>
        </w:rPr>
        <w:t>A、重大决策</w:t>
      </w:r>
    </w:p>
    <w:p>
      <w:pPr>
        <w:jc w:val="left"/>
      </w:pPr>
      <w:r>
        <w:rPr>
          <w:rFonts w:ascii="宋体" w:hAnsi="宋体" w:eastAsia="宋体"/>
          <w:sz w:val="24"/>
        </w:rPr>
        <w:t>B、决定</w:t>
      </w:r>
    </w:p>
    <w:p>
      <w:pPr>
        <w:jc w:val="left"/>
      </w:pPr>
      <w:r>
        <w:rPr>
          <w:rFonts w:ascii="宋体" w:hAnsi="宋体" w:eastAsia="宋体"/>
          <w:sz w:val="24"/>
        </w:rPr>
        <w:t>C、决心</w:t>
      </w:r>
    </w:p>
    <w:p>
      <w:pPr>
        <w:jc w:val="left"/>
      </w:pPr>
      <w:r>
        <w:rPr>
          <w:rFonts w:ascii="宋体" w:hAnsi="宋体" w:eastAsia="宋体"/>
          <w:sz w:val="24"/>
        </w:rPr>
        <w:t>D、判断</w:t>
      </w:r>
    </w:p>
    <w:p>
      <w:pPr>
        <w:jc w:val="left"/>
      </w:pPr>
      <w:r>
        <w:rPr>
          <w:rFonts w:ascii="宋体" w:hAnsi="宋体" w:eastAsia="宋体"/>
          <w:sz w:val="24"/>
        </w:rPr>
        <w:t>【来源】《特种设备生产单位落实质量安全主体责任监督管理规定》客运索道生产单位主要负责人应当支持和保障质量安全总监和质量安全员依法开展客运索道质量安全管理工作，在作出涉及客运索道质量安全的重大决策前，应当充分听取质量安全总监和质量安全员的意见和建议。</w:t>
      </w:r>
    </w:p>
    <w:p>
      <w:pPr>
        <w:jc w:val="left"/>
      </w:pPr>
      <w:r>
        <w:rPr>
          <w:rFonts w:ascii="宋体" w:hAnsi="宋体" w:eastAsia="宋体"/>
          <w:sz w:val="24"/>
        </w:rPr>
        <w:t>29、根据《特种设备生产单位落实质量安全主体责任监督管理规定》的规定，质量安全员要每（      ）根据《客运索道质量安全风险管控清单》进行检查，未发现问题的，也应当予以记录，实行零风险报告。</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客运索道生产单位应当建立客运索道质量安全日管控制度。质量安全员要每日根据《客运索道质量安全风险管控清单》进行检查，形成《每日客运索道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30、根据《特种设备生产单位落实质量安全主体责任监督管理规定》的规定，质量安全总监要每（      ）至少组织一次风险隐患排查，分析研判客运索道质量安全管理情况，研究解决日管控中发现的问题，形成《每周客运索道质量安全排查治理报告》。</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客运索道生产单位应当建立客运索道质量安全周排查制度。质量安全总监要每周至少组织一次风险隐患排查，分析研判客运索道质量安全管理情况，研究解决日管控中发现的问题，形成《每周客运索道质量安全排查治理报告》。</w:t>
      </w:r>
    </w:p>
    <w:p>
      <w:pPr>
        <w:jc w:val="left"/>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0000019F" w:csb1="00000000"/>
  </w:font>
  <w:font w:name="ＭＳ 明朝">
    <w:altName w:val="汉仪仿宋S"/>
    <w:panose1 w:val="00000000000000000000"/>
    <w:charset w:val="80"/>
    <w:family w:val="roman"/>
    <w:pitch w:val="default"/>
    <w:sig w:usb0="00000000" w:usb1="00000000" w:usb2="00000010" w:usb3="00000000" w:csb0="00020000" w:csb1="00000000"/>
  </w:font>
  <w:font w:name="ＭＳ 明朝">
    <w:altName w:val="汉仪仿宋S"/>
    <w:panose1 w:val="00000000000000000000"/>
    <w:charset w:val="86"/>
    <w:family w:val="auto"/>
    <w:pitch w:val="default"/>
    <w:sig w:usb0="00000000" w:usb1="00000000" w:usb2="00000000" w:usb3="00000000" w:csb0="00000000" w:csb1="00000000"/>
  </w:font>
  <w:font w:name="ＭＳ ゴシック">
    <w:altName w:val="汉仪仿宋S"/>
    <w:panose1 w:val="00000000000000000000"/>
    <w:charset w:val="80"/>
    <w:family w:val="modern"/>
    <w:pitch w:val="default"/>
    <w:sig w:usb0="00000000" w:usb1="00000000" w:usb2="00000010" w:usb3="00000000" w:csb0="00020000" w:csb1="00000000"/>
  </w:font>
  <w:font w:name="Courier">
    <w:altName w:val="Noto Sans Lao"/>
    <w:panose1 w:val="02000500000000000000"/>
    <w:charset w:val="00"/>
    <w:family w:val="auto"/>
    <w:pitch w:val="default"/>
    <w:sig w:usb0="00000000" w:usb1="00000000" w:usb2="00000000" w:usb3="00000000" w:csb0="00000001" w:csb1="00000000"/>
  </w:font>
  <w:font w:name="FZShuTi">
    <w:altName w:val="汉仪仿宋S"/>
    <w:panose1 w:val="00000000000000000000"/>
    <w:charset w:val="00"/>
    <w:family w:val="auto"/>
    <w:pitch w:val="default"/>
    <w:sig w:usb0="00000000" w:usb1="00000000" w:usb2="00000000" w:usb3="00000000" w:csb0="00000000" w:csb1="00000000"/>
  </w:font>
  <w:font w:name="SimHei">
    <w:panose1 w:val="02010609060101010101"/>
    <w:charset w:val="86"/>
    <w:family w:val="auto"/>
    <w:pitch w:val="default"/>
    <w:sig w:usb0="800002BF" w:usb1="38CF7CFA" w:usb2="00000016" w:usb3="00000000" w:csb0="00040001" w:csb1="00000000"/>
  </w:font>
  <w:font w:name="ＭＳ 明朝">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FreeSerif">
    <w:panose1 w:val="02020603050405020304"/>
    <w:charset w:val="00"/>
    <w:family w:val="auto"/>
    <w:pitch w:val="default"/>
    <w:sig w:usb0="E59FAFFF" w:usb1="C200FDFF" w:usb2="43501B29" w:usb3="04000043" w:csb0="6001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Lao">
    <w:panose1 w:val="02000500000000000000"/>
    <w:charset w:val="00"/>
    <w:family w:val="auto"/>
    <w:pitch w:val="default"/>
    <w:sig w:usb0="02000000" w:usb1="00000000" w:usb2="00000000" w:usb3="00000000" w:csb0="20000111" w:csb1="41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BAFF5CB7"/>
    <w:rsid w:val="BFFF4B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2013-12-24T15:15:00Z</dcterms:created>
  <dc:creator>python-docx</dc:creator>
  <dc:description>generated by python-docx</dc:description>
  <cp:lastModifiedBy>scjuser</cp:lastModifiedBy>
  <dcterms:modified xsi:type="dcterms:W3CDTF">2024-08-15T10:46:44Z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