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皮凉鞋</w:t>
      </w:r>
      <w:r>
        <w:rPr>
          <w:rFonts w:hint="eastAsia" w:ascii="黑体" w:hAnsi="宋体" w:eastAsia="黑体"/>
          <w:b/>
          <w:bCs/>
          <w:sz w:val="32"/>
          <w:szCs w:val="32"/>
        </w:rPr>
        <w:t>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</w:pPr>
      <w:r>
        <w:rPr>
          <w:rFonts w:hint="eastAsia" w:ascii="仿宋_GB2312" w:eastAsia="仿宋_GB2312"/>
          <w:bCs/>
          <w:sz w:val="30"/>
        </w:rPr>
        <w:t>针对消费者投诉、举报集中及质量问题较多的产品，近期，</w:t>
      </w:r>
      <w:r>
        <w:rPr>
          <w:rFonts w:hint="eastAsia" w:ascii="仿宋_GB2312" w:eastAsia="仿宋_GB2312"/>
          <w:bCs/>
          <w:sz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</w:rPr>
        <w:t>市市场监管局集中组织力</w:t>
      </w:r>
      <w:r>
        <w:rPr>
          <w:rFonts w:hint="eastAsia" w:ascii="仿宋_GB2312" w:hAnsi="Times New Roman" w:eastAsia="仿宋_GB2312" w:cs="Times New Roman"/>
          <w:bCs/>
          <w:sz w:val="30"/>
        </w:rPr>
        <w:t>量对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虹口、杨浦、闵行</w:t>
      </w:r>
      <w:r>
        <w:rPr>
          <w:rFonts w:hint="default" w:ascii="仿宋_GB2312" w:eastAsia="仿宋_GB2312" w:cs="Times New Roman"/>
          <w:bCs/>
          <w:sz w:val="30"/>
          <w:lang w:val="en" w:eastAsia="zh-CN"/>
        </w:rPr>
        <w:t>等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14个区域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销售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的34</w:t>
      </w:r>
      <w:r>
        <w:rPr>
          <w:rFonts w:hint="eastAsia" w:ascii="仿宋_GB2312" w:hAnsi="Times New Roman" w:eastAsia="仿宋_GB2312" w:cs="Times New Roman"/>
          <w:bCs/>
          <w:sz w:val="30"/>
        </w:rPr>
        <w:t>个品牌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Cs/>
          <w:sz w:val="30"/>
        </w:rPr>
        <w:t>0批次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皮凉鞋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进行了监督抽查</w:t>
      </w:r>
      <w:r>
        <w:rPr>
          <w:rFonts w:hint="eastAsia" w:ascii="仿宋_GB2312" w:hAnsi="Times New Roman" w:eastAsia="仿宋_GB2312" w:cs="Times New Roman"/>
          <w:bCs/>
          <w:sz w:val="30"/>
        </w:rPr>
        <w:t>。经检测，有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0"/>
        </w:rPr>
        <w:t>批次不合格，不合格检出率为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Cs/>
          <w:sz w:val="30"/>
        </w:rPr>
        <w:t>%</w:t>
      </w:r>
      <w:r>
        <w:rPr>
          <w:rFonts w:hint="eastAsia" w:ascii="仿宋_GB2312" w:eastAsia="仿宋_GB2312" w:cs="Times New Roman"/>
          <w:bCs/>
          <w:sz w:val="30"/>
          <w:lang w:eastAsia="zh-CN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</w:rPr>
        <w:t>检测项目</w:t>
      </w:r>
      <w:r>
        <w:rPr>
          <w:rFonts w:hint="eastAsia" w:ascii="仿宋_GB2312" w:eastAsia="仿宋_GB2312" w:cs="Times New Roman"/>
          <w:bCs/>
          <w:sz w:val="30"/>
          <w:lang w:eastAsia="zh-CN"/>
        </w:rPr>
        <w:t>包括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可分解有害芳香胺染料、甲醛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感官质量、外底耐磨性能、帮底剥离强度、帮带拉出强度、成型底鞋跟硬度、外底与外中底粘合强度、鞋跟结合力、勾心纵向刚度、勾心硬度、勾心长度下限值、勾心弯曲性能、跟面耐磨性能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Cs/>
          <w:sz w:val="30"/>
        </w:rPr>
        <w:t>1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7</w:t>
      </w:r>
      <w:r>
        <w:rPr>
          <w:rFonts w:hint="eastAsia" w:ascii="仿宋_GB2312" w:eastAsia="仿宋_GB2312" w:cs="Times New Roman"/>
          <w:bCs/>
          <w:sz w:val="30"/>
          <w:lang w:eastAsia="zh-CN"/>
        </w:rPr>
        <w:t>项</w:t>
      </w:r>
      <w:r>
        <w:rPr>
          <w:rFonts w:hint="eastAsia" w:ascii="仿宋_GB2312" w:hAnsi="Times New Roman" w:eastAsia="仿宋_GB2312" w:cs="Times New Roman"/>
          <w:bCs/>
          <w:sz w:val="30"/>
        </w:rPr>
        <w:t>。</w:t>
      </w:r>
      <w:r>
        <w:rPr>
          <w:rFonts w:hint="eastAsia" w:ascii="仿宋_GB2312" w:eastAsia="仿宋_GB2312" w:cs="Times New Roman"/>
          <w:bCs/>
          <w:sz w:val="30"/>
          <w:lang w:eastAsia="zh-CN"/>
        </w:rPr>
        <w:t>本次抽查</w:t>
      </w:r>
      <w:r>
        <w:rPr>
          <w:rFonts w:hint="eastAsia" w:ascii="仿宋_GB2312" w:hAnsi="Times New Roman" w:eastAsia="仿宋_GB2312" w:cs="Times New Roman"/>
          <w:bCs/>
          <w:sz w:val="30"/>
        </w:rPr>
        <w:t>不合格项目</w:t>
      </w:r>
      <w:r>
        <w:rPr>
          <w:rFonts w:hint="eastAsia" w:ascii="仿宋_GB2312" w:eastAsia="仿宋_GB2312" w:cs="Times New Roman"/>
          <w:bCs/>
          <w:sz w:val="30"/>
          <w:lang w:eastAsia="zh-CN"/>
        </w:rPr>
        <w:t>是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衬里和内垫耐摩擦色牢度、耐折性能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2项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 w:cs="Times New Roman"/>
          <w:bCs/>
          <w:sz w:val="30"/>
          <w:lang w:val="en-US" w:eastAsia="zh-CN"/>
        </w:rPr>
      </w:pPr>
      <w:r>
        <w:rPr>
          <w:rFonts w:hint="eastAsia" w:ascii="仿宋_GB2312" w:eastAsia="仿宋_GB2312"/>
          <w:bCs/>
          <w:sz w:val="30"/>
        </w:rPr>
        <w:t>一</w:t>
      </w:r>
      <w:r>
        <w:rPr>
          <w:rFonts w:hint="eastAsia" w:ascii="仿宋_GB2312" w:eastAsia="仿宋_GB2312"/>
          <w:bCs/>
          <w:sz w:val="30"/>
          <w:lang w:eastAsia="zh-CN"/>
        </w:rPr>
        <w:t>是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衬里和内垫耐摩擦色牢度</w:t>
      </w:r>
      <w:r>
        <w:rPr>
          <w:rFonts w:hint="eastAsia" w:ascii="仿宋_GB2312" w:eastAsia="仿宋_GB2312"/>
          <w:bCs/>
          <w:sz w:val="30"/>
        </w:rPr>
        <w:t>不合格，有</w:t>
      </w:r>
      <w:r>
        <w:rPr>
          <w:rFonts w:hint="eastAsia" w:ascii="仿宋_GB2312" w:eastAsia="仿宋_GB2312"/>
          <w:bCs/>
          <w:sz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</w:rPr>
        <w:t>批次。上海赫基珂思珂摩商贸有限公司</w:t>
      </w:r>
      <w:r>
        <w:rPr>
          <w:rFonts w:hint="eastAsia" w:ascii="仿宋_GB2312" w:eastAsia="仿宋_GB2312"/>
          <w:bCs/>
          <w:sz w:val="30"/>
          <w:lang w:eastAsia="zh-CN"/>
        </w:rPr>
        <w:t>在天猫销售的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标称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由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广州赫斯汀服饰有限公司生产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（或供货）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的“</w:t>
      </w:r>
      <w:r>
        <w:drawing>
          <wp:inline distT="0" distB="0" distL="114300" distR="114300">
            <wp:extent cx="1552575" cy="485775"/>
            <wp:effectExtent l="0" t="0" r="9525" b="9525"/>
            <wp:docPr id="2" name="图片 1" descr="169751_1685960493_h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9751_1685960493_hd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”牌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胶粘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女鞋（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型号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规格：230（1.5）36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；生产日期</w:t>
      </w:r>
      <w:r>
        <w:rPr>
          <w:rFonts w:hint="default" w:ascii="仿宋_GB2312" w:eastAsia="仿宋_GB2312" w:cs="Times New Roman"/>
          <w:bCs/>
          <w:sz w:val="30"/>
          <w:lang w:val="en" w:eastAsia="zh-CN"/>
        </w:rPr>
        <w:t>或批号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：2021年3月20日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），衬里</w:t>
      </w:r>
      <w:r>
        <w:rPr>
          <w:rFonts w:hint="default" w:ascii="仿宋_GB2312" w:eastAsia="仿宋_GB2312" w:cs="Times New Roman"/>
          <w:bCs/>
          <w:sz w:val="30"/>
          <w:lang w:val="en" w:eastAsia="zh-CN"/>
        </w:rPr>
        <w:t>耐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湿摩</w:t>
      </w:r>
      <w:r>
        <w:rPr>
          <w:rFonts w:hint="default" w:ascii="仿宋_GB2312" w:eastAsia="仿宋_GB2312" w:cs="Times New Roman"/>
          <w:bCs/>
          <w:sz w:val="30"/>
          <w:lang w:val="en" w:eastAsia="zh-CN"/>
        </w:rPr>
        <w:t>擦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实测</w:t>
      </w:r>
      <w:r>
        <w:rPr>
          <w:rFonts w:hint="default" w:ascii="仿宋_GB2312" w:eastAsia="仿宋_GB2312" w:cs="Times New Roman"/>
          <w:bCs/>
          <w:sz w:val="30"/>
          <w:lang w:val="en" w:eastAsia="zh-CN"/>
        </w:rPr>
        <w:t>为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1级（标准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值应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≥2-3级）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，与标准要求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不符。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该项目不合格，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穿着时容易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褪色</w:t>
      </w:r>
      <w:r>
        <w:rPr>
          <w:rFonts w:hint="default" w:ascii="仿宋_GB2312" w:eastAsia="仿宋_GB2312" w:cs="Times New Roman"/>
          <w:bCs/>
          <w:sz w:val="30"/>
          <w:lang w:val="en" w:eastAsia="zh-CN"/>
        </w:rPr>
        <w:t>，或引起过敏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</w:pPr>
      <w:r>
        <w:rPr>
          <w:rFonts w:hint="eastAsia" w:ascii="仿宋_GB2312" w:eastAsia="仿宋_GB2312" w:cs="Times New Roman"/>
          <w:bCs/>
          <w:sz w:val="30"/>
          <w:lang w:val="en-US" w:eastAsia="zh-CN"/>
        </w:rPr>
        <w:t>二是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耐折性能</w:t>
      </w:r>
      <w:r>
        <w:rPr>
          <w:rFonts w:hint="eastAsia" w:ascii="仿宋_GB2312" w:eastAsia="仿宋_GB2312"/>
          <w:bCs/>
          <w:sz w:val="30"/>
        </w:rPr>
        <w:t>不合格，有</w:t>
      </w:r>
      <w:r>
        <w:rPr>
          <w:rFonts w:hint="eastAsia" w:ascii="仿宋_GB2312" w:eastAsia="仿宋_GB2312"/>
          <w:bCs/>
          <w:sz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</w:rPr>
        <w:t>批次。上海始足商贸有限公司</w:t>
      </w:r>
      <w:r>
        <w:rPr>
          <w:rFonts w:hint="eastAsia" w:ascii="仿宋_GB2312" w:eastAsia="仿宋_GB2312"/>
          <w:bCs/>
          <w:sz w:val="30"/>
          <w:lang w:eastAsia="zh-CN"/>
        </w:rPr>
        <w:t>在天猫销售的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标称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由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惠州市纤足之恋鞋业有限公司生产（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或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供货）的“</w:t>
      </w:r>
      <w:r>
        <w:drawing>
          <wp:inline distT="0" distB="0" distL="114300" distR="114300">
            <wp:extent cx="1515110" cy="504825"/>
            <wp:effectExtent l="0" t="0" r="8890" b="9525"/>
            <wp:docPr id="3" name="图片 2" descr="169752_1685960682_h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9752_1685960682_hd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”牌秋鞋（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型号</w:t>
      </w:r>
      <w:r>
        <w:rPr>
          <w:rFonts w:hint="default" w:ascii="仿宋_GB2312" w:hAnsi="Times New Roman" w:eastAsia="仿宋_GB2312" w:cs="Times New Roman"/>
          <w:bCs/>
          <w:sz w:val="30"/>
          <w:lang w:val="en-US" w:eastAsia="zh-CN"/>
        </w:rPr>
        <w:t>规格：230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；生产日期</w:t>
      </w:r>
      <w:r>
        <w:rPr>
          <w:rFonts w:hint="default" w:ascii="仿宋_GB2312" w:eastAsia="仿宋_GB2312" w:cs="Times New Roman"/>
          <w:bCs/>
          <w:sz w:val="30"/>
          <w:lang w:val="en" w:eastAsia="zh-CN"/>
        </w:rPr>
        <w:t>或批号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：2021年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）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，</w:t>
      </w:r>
      <w:r>
        <w:rPr>
          <w:rFonts w:hint="default" w:ascii="仿宋_GB2312" w:eastAsia="仿宋_GB2312" w:cs="Times New Roman"/>
          <w:bCs/>
          <w:sz w:val="30"/>
          <w:lang w:val="en" w:eastAsia="zh-CN"/>
        </w:rPr>
        <w:t>耐折性能测试中，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割口扩展后长度实测左：53.2mm</w:t>
      </w:r>
      <w:r>
        <w:rPr>
          <w:rFonts w:hint="default" w:ascii="仿宋_GB2312" w:eastAsia="仿宋_GB2312" w:cs="Times New Roman"/>
          <w:bCs/>
          <w:sz w:val="30"/>
          <w:lang w:val="en" w:eastAsia="zh-CN"/>
        </w:rPr>
        <w:t>、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右：60.5mm （标准要求折后割口裂口长度</w:t>
      </w:r>
      <w:r>
        <w:rPr>
          <w:rFonts w:hint="default" w:ascii="仿宋_GB2312" w:eastAsia="仿宋_GB2312" w:cs="Times New Roman"/>
          <w:bCs/>
          <w:sz w:val="30"/>
          <w:lang w:val="en" w:eastAsia="zh-CN"/>
        </w:rPr>
        <w:t>应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≤20.0mm），与标准要求不符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。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该项目不合格，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容易发生鞋底断裂、帮面裂浆裂面或帮底开胶等问题</w:t>
      </w:r>
      <w:r>
        <w:rPr>
          <w:rFonts w:hint="eastAsia" w:ascii="仿宋_GB2312" w:eastAsia="仿宋_GB2312" w:cs="Times New Roman"/>
          <w:bCs/>
          <w:sz w:val="30"/>
          <w:lang w:val="en-US" w:eastAsia="zh-CN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color w:val="000000"/>
          <w:kern w:val="0"/>
          <w:sz w:val="30"/>
          <w:szCs w:val="30"/>
        </w:rPr>
        <w:t>根据抽查结果，</w:t>
      </w:r>
      <w:bookmarkStart w:id="0" w:name="OLE_LINK13"/>
      <w:bookmarkStart w:id="1" w:name="OLE_LINK14"/>
      <w:r>
        <w:rPr>
          <w:rFonts w:hint="eastAsia" w:eastAsia="仿宋_GB2312"/>
          <w:color w:val="000000"/>
          <w:kern w:val="0"/>
          <w:sz w:val="30"/>
          <w:szCs w:val="30"/>
        </w:rPr>
        <w:t>市场监管部门</w:t>
      </w:r>
      <w:bookmarkEnd w:id="0"/>
      <w:bookmarkEnd w:id="1"/>
      <w:r>
        <w:rPr>
          <w:rFonts w:hint="eastAsia" w:eastAsia="仿宋_GB2312"/>
          <w:color w:val="000000"/>
          <w:kern w:val="0"/>
          <w:sz w:val="30"/>
          <w:szCs w:val="30"/>
        </w:rPr>
        <w:t>已责令相关经营者立即停止销售不合格产品，对库存产品、在售产品进行全面清理，</w:t>
      </w:r>
      <w:r>
        <w:rPr>
          <w:rFonts w:hint="eastAsia" w:ascii="仿宋_GB2312" w:eastAsia="仿宋_GB2312"/>
          <w:bCs/>
          <w:sz w:val="30"/>
        </w:rPr>
        <w:t>按照相关法律法规要求主动采取措施，保护消费者合法权益，</w:t>
      </w:r>
      <w:r>
        <w:rPr>
          <w:rFonts w:hint="eastAsia" w:eastAsia="仿宋_GB2312"/>
          <w:color w:val="000000"/>
          <w:kern w:val="0"/>
          <w:sz w:val="30"/>
          <w:szCs w:val="30"/>
        </w:rPr>
        <w:t>并对生产、销售不合格产品的经营者移送所在地市场监管部门依法调查处理。</w:t>
      </w:r>
      <w:r>
        <w:rPr>
          <w:rFonts w:hint="eastAsia" w:ascii="仿宋_GB2312" w:eastAsia="仿宋_GB2312"/>
          <w:bCs/>
          <w:sz w:val="30"/>
        </w:rPr>
        <w:t>同时，</w:t>
      </w:r>
      <w:r>
        <w:rPr>
          <w:rFonts w:hint="eastAsia" w:ascii="仿宋_GB2312" w:eastAsia="仿宋_GB2312"/>
          <w:bCs/>
          <w:sz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</w:rPr>
        <w:t>市场监管部门提醒消费者在选购</w:t>
      </w:r>
      <w:r>
        <w:rPr>
          <w:rFonts w:hint="eastAsia" w:ascii="仿宋_GB2312" w:eastAsia="仿宋_GB2312"/>
          <w:bCs/>
          <w:sz w:val="30"/>
          <w:lang w:val="en-US" w:eastAsia="zh-CN"/>
        </w:rPr>
        <w:t>皮凉鞋</w:t>
      </w:r>
      <w:r>
        <w:rPr>
          <w:rFonts w:ascii="仿宋_GB2312" w:eastAsia="仿宋_GB2312"/>
          <w:bCs/>
          <w:sz w:val="30"/>
        </w:rPr>
        <w:t>时，</w:t>
      </w:r>
      <w:r>
        <w:rPr>
          <w:rFonts w:hint="eastAsia" w:ascii="仿宋_GB2312" w:eastAsia="仿宋_GB2312"/>
          <w:bCs/>
          <w:sz w:val="30"/>
        </w:rPr>
        <w:t>应注意以下几点：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0"/>
          <w:szCs w:val="30"/>
          <w:lang w:val="en-US" w:eastAsia="zh-CN"/>
        </w:rPr>
        <w:t>一、应查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看包装袋</w:t>
      </w:r>
      <w:r>
        <w:rPr>
          <w:rFonts w:hint="default" w:eastAsia="仿宋_GB2312" w:cs="Times New Roman"/>
          <w:color w:val="000000"/>
          <w:kern w:val="0"/>
          <w:sz w:val="30"/>
          <w:szCs w:val="30"/>
          <w:lang w:val="en" w:eastAsia="zh-CN"/>
        </w:rPr>
        <w:t>是否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标识齐全。检查鞋帮缝合线是否整齐</w:t>
      </w:r>
      <w:r>
        <w:rPr>
          <w:rFonts w:hint="default" w:eastAsia="仿宋_GB2312" w:cs="Times New Roman"/>
          <w:color w:val="000000"/>
          <w:kern w:val="0"/>
          <w:sz w:val="30"/>
          <w:szCs w:val="30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是否断线</w:t>
      </w:r>
      <w:r>
        <w:rPr>
          <w:rFonts w:hint="default" w:eastAsia="仿宋_GB2312" w:cs="Times New Roman"/>
          <w:color w:val="000000"/>
          <w:kern w:val="0"/>
          <w:sz w:val="30"/>
          <w:szCs w:val="30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胶粘帮底结合部位是否平整，</w:t>
      </w:r>
      <w:r>
        <w:rPr>
          <w:rFonts w:hint="default" w:eastAsia="仿宋_GB2312" w:cs="Times New Roman"/>
          <w:color w:val="000000"/>
          <w:kern w:val="0"/>
          <w:sz w:val="30"/>
          <w:szCs w:val="30"/>
          <w:lang w:val="en" w:eastAsia="zh-CN"/>
        </w:rPr>
        <w:t>是否有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虚缝、开胶等情况。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0"/>
          <w:szCs w:val="30"/>
          <w:lang w:val="en-US" w:eastAsia="zh-CN"/>
        </w:rPr>
        <w:t>二、应查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看鞋里材料是否触感细腻、色泽均匀</w:t>
      </w:r>
      <w:r>
        <w:rPr>
          <w:rFonts w:hint="default" w:eastAsia="仿宋_GB2312" w:cs="Times New Roman"/>
          <w:color w:val="000000"/>
          <w:kern w:val="0"/>
          <w:sz w:val="30"/>
          <w:szCs w:val="30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用湿润的白布轻擦鞋里，</w:t>
      </w:r>
      <w:r>
        <w:rPr>
          <w:rFonts w:hint="default" w:eastAsia="仿宋_GB2312" w:cs="Times New Roman"/>
          <w:color w:val="000000"/>
          <w:kern w:val="0"/>
          <w:sz w:val="30"/>
          <w:szCs w:val="30"/>
          <w:lang w:val="en" w:eastAsia="zh-CN"/>
        </w:rPr>
        <w:t>是否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掉色。</w:t>
      </w:r>
      <w:r>
        <w:rPr>
          <w:rFonts w:hint="eastAsia" w:eastAsia="仿宋_GB2312" w:cs="Times New Roman"/>
          <w:color w:val="000000"/>
          <w:kern w:val="0"/>
          <w:sz w:val="30"/>
          <w:szCs w:val="30"/>
          <w:lang w:val="en-US" w:eastAsia="zh-CN"/>
        </w:rPr>
        <w:t>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看鞋里面和内底上，是否凹凸不平，以免擦伤脚。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eastAsia="仿宋_GB2312" w:cs="Times New Roman"/>
          <w:color w:val="000000"/>
          <w:kern w:val="0"/>
          <w:sz w:val="30"/>
          <w:szCs w:val="30"/>
          <w:lang w:val="en" w:eastAsia="zh-CN"/>
        </w:rPr>
        <w:t>三</w:t>
      </w:r>
      <w:r>
        <w:rPr>
          <w:rFonts w:hint="eastAsia" w:eastAsia="仿宋_GB2312" w:cs="Times New Roman"/>
          <w:color w:val="000000"/>
          <w:kern w:val="0"/>
          <w:sz w:val="30"/>
          <w:szCs w:val="30"/>
          <w:lang w:val="en-US" w:eastAsia="zh-CN"/>
        </w:rPr>
        <w:t>、应查看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鞋后跟硬挺部位</w:t>
      </w:r>
      <w:r>
        <w:rPr>
          <w:rFonts w:hint="eastAsia" w:eastAsia="仿宋_GB2312" w:cs="Times New Roman"/>
          <w:color w:val="000000"/>
          <w:kern w:val="0"/>
          <w:sz w:val="30"/>
          <w:szCs w:val="30"/>
          <w:lang w:val="en-US" w:eastAsia="zh-CN"/>
        </w:rPr>
        <w:t>是否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有沟坎痕迹，脚踝下方弹性</w:t>
      </w:r>
      <w:r>
        <w:rPr>
          <w:rFonts w:hint="eastAsia" w:eastAsia="仿宋_GB2312" w:cs="Times New Roman"/>
          <w:color w:val="000000"/>
          <w:kern w:val="0"/>
          <w:sz w:val="30"/>
          <w:szCs w:val="30"/>
          <w:lang w:val="en-US" w:eastAsia="zh-CN"/>
        </w:rPr>
        <w:t>是否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良好，不能过硬，否则容易损伤脚踝。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zMmI5MzU0NGRmNzk0ZjE3MjU4MjZmMTBmMjFmMTgifQ=="/>
  </w:docVars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23EA"/>
    <w:rsid w:val="00027A0E"/>
    <w:rsid w:val="00027E09"/>
    <w:rsid w:val="000305D9"/>
    <w:rsid w:val="0004576D"/>
    <w:rsid w:val="00045CBD"/>
    <w:rsid w:val="00046103"/>
    <w:rsid w:val="00046E17"/>
    <w:rsid w:val="00052945"/>
    <w:rsid w:val="00054110"/>
    <w:rsid w:val="0006212C"/>
    <w:rsid w:val="000659F2"/>
    <w:rsid w:val="00086F42"/>
    <w:rsid w:val="00091683"/>
    <w:rsid w:val="00091807"/>
    <w:rsid w:val="00091CAA"/>
    <w:rsid w:val="00095BEE"/>
    <w:rsid w:val="00095C46"/>
    <w:rsid w:val="000965B8"/>
    <w:rsid w:val="000A08C5"/>
    <w:rsid w:val="000A1330"/>
    <w:rsid w:val="000A33C2"/>
    <w:rsid w:val="000A575C"/>
    <w:rsid w:val="000B0C62"/>
    <w:rsid w:val="000B0CEB"/>
    <w:rsid w:val="000B37B4"/>
    <w:rsid w:val="000B429E"/>
    <w:rsid w:val="000B4790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11056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4144"/>
    <w:rsid w:val="001576C9"/>
    <w:rsid w:val="001617E5"/>
    <w:rsid w:val="0016316D"/>
    <w:rsid w:val="00166C8B"/>
    <w:rsid w:val="001721AF"/>
    <w:rsid w:val="00191509"/>
    <w:rsid w:val="001916CA"/>
    <w:rsid w:val="00191B15"/>
    <w:rsid w:val="001935B1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50FC"/>
    <w:rsid w:val="001C3E41"/>
    <w:rsid w:val="001C5171"/>
    <w:rsid w:val="001D42D8"/>
    <w:rsid w:val="001F0FB9"/>
    <w:rsid w:val="001F2293"/>
    <w:rsid w:val="001F611A"/>
    <w:rsid w:val="001F6571"/>
    <w:rsid w:val="001F7A5A"/>
    <w:rsid w:val="002027E9"/>
    <w:rsid w:val="00203BDC"/>
    <w:rsid w:val="00206DED"/>
    <w:rsid w:val="0021140A"/>
    <w:rsid w:val="002119EB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71BA"/>
    <w:rsid w:val="00247D41"/>
    <w:rsid w:val="00257F4E"/>
    <w:rsid w:val="00260426"/>
    <w:rsid w:val="00262BC9"/>
    <w:rsid w:val="00263281"/>
    <w:rsid w:val="00266F09"/>
    <w:rsid w:val="00270CD6"/>
    <w:rsid w:val="00270D5F"/>
    <w:rsid w:val="0027458F"/>
    <w:rsid w:val="00274F91"/>
    <w:rsid w:val="00276DD0"/>
    <w:rsid w:val="002867A6"/>
    <w:rsid w:val="00286A83"/>
    <w:rsid w:val="00286D4F"/>
    <w:rsid w:val="00296BD4"/>
    <w:rsid w:val="002A4478"/>
    <w:rsid w:val="002A49A0"/>
    <w:rsid w:val="002A5DD2"/>
    <w:rsid w:val="002B5A0A"/>
    <w:rsid w:val="002B622D"/>
    <w:rsid w:val="002C0B8B"/>
    <w:rsid w:val="002C24FE"/>
    <w:rsid w:val="002C790A"/>
    <w:rsid w:val="002D16A1"/>
    <w:rsid w:val="002D54D9"/>
    <w:rsid w:val="002E5391"/>
    <w:rsid w:val="002E5FAE"/>
    <w:rsid w:val="002F231D"/>
    <w:rsid w:val="002F25E5"/>
    <w:rsid w:val="002F4A9D"/>
    <w:rsid w:val="00300D77"/>
    <w:rsid w:val="003031F5"/>
    <w:rsid w:val="003104DB"/>
    <w:rsid w:val="003112B8"/>
    <w:rsid w:val="00311D63"/>
    <w:rsid w:val="003162EF"/>
    <w:rsid w:val="00316FE2"/>
    <w:rsid w:val="00321553"/>
    <w:rsid w:val="00322CB9"/>
    <w:rsid w:val="003254D0"/>
    <w:rsid w:val="003277E6"/>
    <w:rsid w:val="00327AFD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7879"/>
    <w:rsid w:val="003762E1"/>
    <w:rsid w:val="003765CA"/>
    <w:rsid w:val="00377798"/>
    <w:rsid w:val="00381703"/>
    <w:rsid w:val="00383593"/>
    <w:rsid w:val="00393E15"/>
    <w:rsid w:val="00395832"/>
    <w:rsid w:val="00396644"/>
    <w:rsid w:val="003A1D11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C54"/>
    <w:rsid w:val="003D4406"/>
    <w:rsid w:val="003D5DA7"/>
    <w:rsid w:val="003E22B1"/>
    <w:rsid w:val="003E5F34"/>
    <w:rsid w:val="003E785B"/>
    <w:rsid w:val="003E7D9D"/>
    <w:rsid w:val="003F221E"/>
    <w:rsid w:val="003F5965"/>
    <w:rsid w:val="003F6DDF"/>
    <w:rsid w:val="003F769C"/>
    <w:rsid w:val="00402069"/>
    <w:rsid w:val="00404358"/>
    <w:rsid w:val="00406C84"/>
    <w:rsid w:val="004111F5"/>
    <w:rsid w:val="00411FBC"/>
    <w:rsid w:val="00431CE2"/>
    <w:rsid w:val="00434656"/>
    <w:rsid w:val="00442BF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5206"/>
    <w:rsid w:val="004808D7"/>
    <w:rsid w:val="0048227C"/>
    <w:rsid w:val="00491B53"/>
    <w:rsid w:val="004A020B"/>
    <w:rsid w:val="004A0C84"/>
    <w:rsid w:val="004A0D03"/>
    <w:rsid w:val="004A3319"/>
    <w:rsid w:val="004A5655"/>
    <w:rsid w:val="004B1110"/>
    <w:rsid w:val="004B5482"/>
    <w:rsid w:val="004C28BD"/>
    <w:rsid w:val="004C2BF3"/>
    <w:rsid w:val="004D162A"/>
    <w:rsid w:val="004D624D"/>
    <w:rsid w:val="004E29D0"/>
    <w:rsid w:val="004E6E62"/>
    <w:rsid w:val="004F250E"/>
    <w:rsid w:val="004F2ADB"/>
    <w:rsid w:val="004F3292"/>
    <w:rsid w:val="004F4520"/>
    <w:rsid w:val="005029D4"/>
    <w:rsid w:val="005032B7"/>
    <w:rsid w:val="005069BE"/>
    <w:rsid w:val="0050715D"/>
    <w:rsid w:val="00507E9B"/>
    <w:rsid w:val="00511F74"/>
    <w:rsid w:val="005120F5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1324"/>
    <w:rsid w:val="005618E9"/>
    <w:rsid w:val="00561B5C"/>
    <w:rsid w:val="00567E6E"/>
    <w:rsid w:val="0057187A"/>
    <w:rsid w:val="00571D3F"/>
    <w:rsid w:val="00574385"/>
    <w:rsid w:val="00576978"/>
    <w:rsid w:val="00581441"/>
    <w:rsid w:val="00586F56"/>
    <w:rsid w:val="005A5E1C"/>
    <w:rsid w:val="005A71DD"/>
    <w:rsid w:val="005B1CA7"/>
    <w:rsid w:val="005B261C"/>
    <w:rsid w:val="005C2689"/>
    <w:rsid w:val="005C478E"/>
    <w:rsid w:val="005C4A73"/>
    <w:rsid w:val="005D291A"/>
    <w:rsid w:val="005F7B36"/>
    <w:rsid w:val="00607E6C"/>
    <w:rsid w:val="00611C4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A0B6C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C2780"/>
    <w:rsid w:val="006D1522"/>
    <w:rsid w:val="006D3DC1"/>
    <w:rsid w:val="006D4341"/>
    <w:rsid w:val="006D739D"/>
    <w:rsid w:val="006E217D"/>
    <w:rsid w:val="006E6A2F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24E88"/>
    <w:rsid w:val="0072608D"/>
    <w:rsid w:val="007279A4"/>
    <w:rsid w:val="0073045A"/>
    <w:rsid w:val="007314FF"/>
    <w:rsid w:val="0073183E"/>
    <w:rsid w:val="00731912"/>
    <w:rsid w:val="00732E25"/>
    <w:rsid w:val="00735DD2"/>
    <w:rsid w:val="00736A52"/>
    <w:rsid w:val="00742599"/>
    <w:rsid w:val="00744C3E"/>
    <w:rsid w:val="00744D94"/>
    <w:rsid w:val="0074678E"/>
    <w:rsid w:val="00747999"/>
    <w:rsid w:val="007516F8"/>
    <w:rsid w:val="00753D6C"/>
    <w:rsid w:val="00755B6C"/>
    <w:rsid w:val="00764A2F"/>
    <w:rsid w:val="00767066"/>
    <w:rsid w:val="0077050F"/>
    <w:rsid w:val="0077528D"/>
    <w:rsid w:val="0077616D"/>
    <w:rsid w:val="007835FC"/>
    <w:rsid w:val="00783FB7"/>
    <w:rsid w:val="00793942"/>
    <w:rsid w:val="00794698"/>
    <w:rsid w:val="007A29DE"/>
    <w:rsid w:val="007A614A"/>
    <w:rsid w:val="007A7A61"/>
    <w:rsid w:val="007B1AF8"/>
    <w:rsid w:val="007C3780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F1CF1"/>
    <w:rsid w:val="007F5BEA"/>
    <w:rsid w:val="007F72D8"/>
    <w:rsid w:val="008024CC"/>
    <w:rsid w:val="00804A12"/>
    <w:rsid w:val="0080546E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6EAD"/>
    <w:rsid w:val="00853296"/>
    <w:rsid w:val="008532B1"/>
    <w:rsid w:val="00857F04"/>
    <w:rsid w:val="00860663"/>
    <w:rsid w:val="00861135"/>
    <w:rsid w:val="00862E63"/>
    <w:rsid w:val="0086533A"/>
    <w:rsid w:val="00866898"/>
    <w:rsid w:val="00866C4C"/>
    <w:rsid w:val="008716AB"/>
    <w:rsid w:val="0087180C"/>
    <w:rsid w:val="00874C44"/>
    <w:rsid w:val="00880027"/>
    <w:rsid w:val="00880F4F"/>
    <w:rsid w:val="008A2936"/>
    <w:rsid w:val="008B327B"/>
    <w:rsid w:val="008B4B0D"/>
    <w:rsid w:val="008B4E71"/>
    <w:rsid w:val="008B7A06"/>
    <w:rsid w:val="008C21AA"/>
    <w:rsid w:val="008C29C7"/>
    <w:rsid w:val="008C4158"/>
    <w:rsid w:val="008C7BFB"/>
    <w:rsid w:val="008D2DBE"/>
    <w:rsid w:val="008D313A"/>
    <w:rsid w:val="008D31CF"/>
    <w:rsid w:val="008D5B53"/>
    <w:rsid w:val="008D7A41"/>
    <w:rsid w:val="008E59CA"/>
    <w:rsid w:val="008F3D76"/>
    <w:rsid w:val="008F6496"/>
    <w:rsid w:val="0090006B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41F37"/>
    <w:rsid w:val="00942044"/>
    <w:rsid w:val="0094359D"/>
    <w:rsid w:val="00946160"/>
    <w:rsid w:val="00946186"/>
    <w:rsid w:val="00951F74"/>
    <w:rsid w:val="00952637"/>
    <w:rsid w:val="00963BA1"/>
    <w:rsid w:val="009701FF"/>
    <w:rsid w:val="00971F2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60A5"/>
    <w:rsid w:val="009C374E"/>
    <w:rsid w:val="009C5472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54F3"/>
    <w:rsid w:val="00A03391"/>
    <w:rsid w:val="00A03DE2"/>
    <w:rsid w:val="00A04D83"/>
    <w:rsid w:val="00A144C4"/>
    <w:rsid w:val="00A20F09"/>
    <w:rsid w:val="00A23976"/>
    <w:rsid w:val="00A322EC"/>
    <w:rsid w:val="00A35BE9"/>
    <w:rsid w:val="00A40BB6"/>
    <w:rsid w:val="00A40F23"/>
    <w:rsid w:val="00A40FA8"/>
    <w:rsid w:val="00A4115D"/>
    <w:rsid w:val="00A41BF8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238E"/>
    <w:rsid w:val="00A95272"/>
    <w:rsid w:val="00A959E2"/>
    <w:rsid w:val="00A96C06"/>
    <w:rsid w:val="00AB07A5"/>
    <w:rsid w:val="00AB22D2"/>
    <w:rsid w:val="00AB3106"/>
    <w:rsid w:val="00AB3131"/>
    <w:rsid w:val="00AC148D"/>
    <w:rsid w:val="00AC3221"/>
    <w:rsid w:val="00AC35A5"/>
    <w:rsid w:val="00AC68B1"/>
    <w:rsid w:val="00AC725E"/>
    <w:rsid w:val="00AD2871"/>
    <w:rsid w:val="00AD3436"/>
    <w:rsid w:val="00AF2731"/>
    <w:rsid w:val="00B01B5F"/>
    <w:rsid w:val="00B033EE"/>
    <w:rsid w:val="00B06CCA"/>
    <w:rsid w:val="00B07238"/>
    <w:rsid w:val="00B105A7"/>
    <w:rsid w:val="00B20FA2"/>
    <w:rsid w:val="00B216A9"/>
    <w:rsid w:val="00B2358A"/>
    <w:rsid w:val="00B24DFB"/>
    <w:rsid w:val="00B2627B"/>
    <w:rsid w:val="00B26BFA"/>
    <w:rsid w:val="00B27860"/>
    <w:rsid w:val="00B31519"/>
    <w:rsid w:val="00B324D9"/>
    <w:rsid w:val="00B414DB"/>
    <w:rsid w:val="00B4397D"/>
    <w:rsid w:val="00B45CAF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7648D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58AB"/>
    <w:rsid w:val="00C302A7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2463"/>
    <w:rsid w:val="00C73EEE"/>
    <w:rsid w:val="00C7435F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D15"/>
    <w:rsid w:val="00D30ECB"/>
    <w:rsid w:val="00D33EB1"/>
    <w:rsid w:val="00D3716E"/>
    <w:rsid w:val="00D376E7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7013"/>
    <w:rsid w:val="00D6745E"/>
    <w:rsid w:val="00D67A31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4EEF"/>
    <w:rsid w:val="00DA51C1"/>
    <w:rsid w:val="00DA5691"/>
    <w:rsid w:val="00DB072A"/>
    <w:rsid w:val="00DB0D7C"/>
    <w:rsid w:val="00DB21DD"/>
    <w:rsid w:val="00DD03F9"/>
    <w:rsid w:val="00DD67DB"/>
    <w:rsid w:val="00DE1F77"/>
    <w:rsid w:val="00DE3B32"/>
    <w:rsid w:val="00DE4CE1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6CA3"/>
    <w:rsid w:val="00EE3193"/>
    <w:rsid w:val="00EF18F0"/>
    <w:rsid w:val="00EF2293"/>
    <w:rsid w:val="00EF6488"/>
    <w:rsid w:val="00F019B6"/>
    <w:rsid w:val="00F02D42"/>
    <w:rsid w:val="00F05277"/>
    <w:rsid w:val="00F062D1"/>
    <w:rsid w:val="00F11CB4"/>
    <w:rsid w:val="00F13EC0"/>
    <w:rsid w:val="00F1504F"/>
    <w:rsid w:val="00F15BDA"/>
    <w:rsid w:val="00F1697F"/>
    <w:rsid w:val="00F17433"/>
    <w:rsid w:val="00F247D2"/>
    <w:rsid w:val="00F26A8C"/>
    <w:rsid w:val="00F30C92"/>
    <w:rsid w:val="00F30F2B"/>
    <w:rsid w:val="00F316C3"/>
    <w:rsid w:val="00F351D1"/>
    <w:rsid w:val="00F355A6"/>
    <w:rsid w:val="00F36D48"/>
    <w:rsid w:val="00F41975"/>
    <w:rsid w:val="00F43111"/>
    <w:rsid w:val="00F4400D"/>
    <w:rsid w:val="00F4522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5348"/>
    <w:rsid w:val="00F80A8A"/>
    <w:rsid w:val="00F82265"/>
    <w:rsid w:val="00F86C5D"/>
    <w:rsid w:val="00F92E73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B36"/>
    <w:rsid w:val="00FF607C"/>
    <w:rsid w:val="00FF7F42"/>
    <w:rsid w:val="0835249A"/>
    <w:rsid w:val="085E0FC2"/>
    <w:rsid w:val="14AE626A"/>
    <w:rsid w:val="1FFFABD0"/>
    <w:rsid w:val="2BDB5531"/>
    <w:rsid w:val="2CD80213"/>
    <w:rsid w:val="39CD1132"/>
    <w:rsid w:val="449A0775"/>
    <w:rsid w:val="577DBB59"/>
    <w:rsid w:val="5E3755DB"/>
    <w:rsid w:val="5F7FE5C0"/>
    <w:rsid w:val="5FF6D7FC"/>
    <w:rsid w:val="67A6E239"/>
    <w:rsid w:val="6D473E30"/>
    <w:rsid w:val="6EFF70FE"/>
    <w:rsid w:val="6FCD7090"/>
    <w:rsid w:val="6FEF2384"/>
    <w:rsid w:val="73FB13A9"/>
    <w:rsid w:val="77FDB80F"/>
    <w:rsid w:val="7F7E45DE"/>
    <w:rsid w:val="9CFF2068"/>
    <w:rsid w:val="A5E7FE18"/>
    <w:rsid w:val="BDF90B93"/>
    <w:rsid w:val="BFEFF397"/>
    <w:rsid w:val="CE7EA635"/>
    <w:rsid w:val="D7FE54EC"/>
    <w:rsid w:val="DBFFD253"/>
    <w:rsid w:val="DEEFF859"/>
    <w:rsid w:val="F3FFE46F"/>
    <w:rsid w:val="F7B7C648"/>
    <w:rsid w:val="F7EF2D28"/>
    <w:rsid w:val="FABDB662"/>
    <w:rsid w:val="FB9A14D8"/>
    <w:rsid w:val="FB9B5245"/>
    <w:rsid w:val="FD2B2084"/>
    <w:rsid w:val="FD53F459"/>
    <w:rsid w:val="FDF7C1B0"/>
    <w:rsid w:val="FFAFE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1018</Words>
  <Characters>1071</Characters>
  <Lines>12</Lines>
  <Paragraphs>3</Paragraphs>
  <TotalTime>3</TotalTime>
  <ScaleCrop>false</ScaleCrop>
  <LinksUpToDate>false</LinksUpToDate>
  <CharactersWithSpaces>1073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2021-06-29T22:45:00Z</dcterms:created>
  <dc:creator>金格科技</dc:creator>
  <cp:lastModifiedBy>scjuser</cp:lastModifiedBy>
  <cp:lastPrinted>2021-01-06T17:39:00Z</cp:lastPrinted>
  <dcterms:modified xsi:type="dcterms:W3CDTF">2023-06-06T11:21:04Z</dcterms:modified>
  <dc:title>上海市工商局流通领域羊绒羊毛制品及服装质量监测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3E6E32EAE767482E93C8B05E087590A2</vt:lpwstr>
  </property>
</Properties>
</file>