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spacing w:line="336" w:lineRule="auto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spacing w:line="100" w:lineRule="exact"/>
        <w:rPr>
          <w:rFonts w:hint="eastAsia" w:ascii="黑体" w:eastAsia="黑体"/>
          <w:kern w:val="2"/>
          <w:szCs w:val="32"/>
        </w:rPr>
      </w:pPr>
    </w:p>
    <w:p>
      <w:pPr>
        <w:overflowPunct w:val="0"/>
        <w:adjustRightInd w:val="0"/>
        <w:snapToGrid w:val="0"/>
        <w:ind w:left="-57"/>
        <w:jc w:val="center"/>
        <w:rPr>
          <w:rFonts w:hint="eastAsia" w:ascii="方正小标宋简体" w:hAnsi="宋体" w:eastAsia="方正小标宋简体"/>
          <w:color w:val="FF0000"/>
          <w:kern w:val="2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kern w:val="2"/>
          <w:sz w:val="72"/>
          <w:szCs w:val="72"/>
        </w:rPr>
        <w:t>上海市市场监督管理局文件</w:t>
      </w: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hint="eastAsia" w:ascii="黑体" w:eastAsia="黑体"/>
          <w:kern w:val="2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hint="eastAsia" w:ascii="黑体" w:eastAsia="黑体"/>
          <w:kern w:val="2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/>
          <w:kern w:val="2"/>
          <w:szCs w:val="32"/>
        </w:rPr>
      </w:pPr>
      <w:r>
        <w:rPr>
          <w:rFonts w:hint="eastAsia"/>
          <w:kern w:val="2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386080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0.4pt;height:0pt;width:442.2pt;z-index:251658240;mso-width-relative:page;mso-height-relative:page;" filled="f" stroked="t" coordsize="21600,21600" o:gfxdata="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gOgsDUAAAABgEAAA8AAAAAAAAAAQAgAAAAOAAAAGRycy9kb3ducmV2LnhtbFBLAQIUABQA&#10;AAAIAIdO4kApw8Qv3gEAAJoDAAAOAAAAAAAAAAEAIAAAADkBAABkcnMvZTJvRG9jLnhtbFBLBQYA&#10;AAAABgAGAFkBAACJBQAAAAA=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kern w:val="2"/>
          <w:szCs w:val="32"/>
        </w:rPr>
        <w:t>沪市监</w:t>
      </w:r>
      <w:r>
        <w:rPr>
          <w:rFonts w:hint="eastAsia"/>
          <w:kern w:val="2"/>
          <w:szCs w:val="32"/>
          <w:lang w:eastAsia="zh-CN"/>
        </w:rPr>
        <w:t>竞争</w:t>
      </w:r>
      <w:r>
        <w:rPr>
          <w:rFonts w:hint="eastAsia"/>
          <w:kern w:val="2"/>
          <w:szCs w:val="32"/>
        </w:rPr>
        <w:t>〔202</w:t>
      </w:r>
      <w:r>
        <w:rPr>
          <w:rFonts w:hint="default"/>
          <w:kern w:val="2"/>
          <w:szCs w:val="32"/>
          <w:lang w:val="en"/>
        </w:rPr>
        <w:t>4</w:t>
      </w:r>
      <w:r>
        <w:rPr>
          <w:rFonts w:hint="eastAsia"/>
          <w:kern w:val="2"/>
          <w:szCs w:val="32"/>
        </w:rPr>
        <w:t>〕</w:t>
      </w:r>
      <w:r>
        <w:rPr>
          <w:rFonts w:hint="default"/>
          <w:kern w:val="2"/>
          <w:szCs w:val="32"/>
          <w:lang w:val="en"/>
        </w:rPr>
        <w:t>41</w:t>
      </w:r>
      <w:r>
        <w:rPr>
          <w:rFonts w:hint="eastAsia"/>
          <w:kern w:val="2"/>
          <w:szCs w:val="32"/>
        </w:rPr>
        <w:t>号</w:t>
      </w: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/>
          <w:kern w:val="2"/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28" w:lineRule="auto"/>
        <w:jc w:val="center"/>
        <w:textAlignment w:val="auto"/>
        <w:rPr>
          <w:rFonts w:hint="eastAsia" w:ascii="方正小标宋简体" w:hAnsi="宋体" w:eastAsia="方正小标宋简体"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</w:rPr>
        <w:t>上海市市场监督管理局关于公布</w:t>
      </w: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28" w:lineRule="auto"/>
        <w:jc w:val="center"/>
        <w:textAlignment w:val="auto"/>
        <w:rPr>
          <w:rFonts w:hint="eastAsia" w:ascii="方正小标宋简体" w:hAnsi="宋体" w:eastAsia="方正小标宋简体"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</w:rPr>
        <w:t>上海市商业秘密保护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创新试点园</w:t>
      </w:r>
      <w:r>
        <w:rPr>
          <w:rFonts w:hint="eastAsia" w:ascii="方正小标宋简体" w:hAnsi="宋体" w:eastAsia="方正小标宋简体"/>
          <w:sz w:val="44"/>
          <w:szCs w:val="44"/>
        </w:rPr>
        <w:t>区、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单位（</w:t>
      </w:r>
      <w:r>
        <w:rPr>
          <w:rFonts w:hint="eastAsia" w:ascii="方正小标宋简体" w:hAnsi="宋体" w:eastAsia="方正小标宋简体"/>
          <w:sz w:val="44"/>
          <w:szCs w:val="44"/>
        </w:rPr>
        <w:t>站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宋体" w:eastAsia="方正小标宋简体"/>
          <w:sz w:val="44"/>
          <w:szCs w:val="44"/>
        </w:rPr>
        <w:t>点）</w:t>
      </w:r>
      <w:r>
        <w:rPr>
          <w:rFonts w:hint="eastAsia" w:ascii="方正小标宋简体" w:hAnsi="宋体" w:eastAsia="方正小标宋简体"/>
          <w:kern w:val="2"/>
          <w:sz w:val="44"/>
          <w:szCs w:val="44"/>
        </w:rPr>
        <w:t>（第</w:t>
      </w:r>
      <w:r>
        <w:rPr>
          <w:rFonts w:hint="eastAsia" w:ascii="方正小标宋简体" w:hAnsi="宋体" w:eastAsia="方正小标宋简体"/>
          <w:kern w:val="2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/>
          <w:kern w:val="2"/>
          <w:sz w:val="44"/>
          <w:szCs w:val="44"/>
        </w:rPr>
        <w:t>批）</w:t>
      </w:r>
      <w:r>
        <w:rPr>
          <w:rFonts w:hint="eastAsia" w:ascii="方正小标宋简体" w:hAnsi="宋体" w:eastAsia="方正小标宋简体"/>
          <w:kern w:val="2"/>
          <w:sz w:val="44"/>
          <w:szCs w:val="44"/>
          <w:lang w:eastAsia="zh-CN"/>
        </w:rPr>
        <w:t>名单</w:t>
      </w:r>
      <w:r>
        <w:rPr>
          <w:rFonts w:hint="eastAsia" w:ascii="方正小标宋简体" w:hAnsi="宋体" w:eastAsia="方正小标宋简体"/>
          <w:kern w:val="2"/>
          <w:sz w:val="44"/>
          <w:szCs w:val="44"/>
        </w:rPr>
        <w:t>的通知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jc w:val="both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各区市场监管局，临港新片区市场监管局，市局执法总队、机场分局：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为贯彻落实市场监管总局关于加强商业秘密保护工作要求，推进商业秘密保护工作改革创新，推动经济创新发展、高质量发展，市市场监管局在全市范围内组织开展了市级商业秘密保护</w:t>
      </w:r>
      <w:r>
        <w:rPr>
          <w:rFonts w:hint="eastAsia" w:hAnsi="宋体"/>
          <w:szCs w:val="30"/>
          <w:lang w:eastAsia="zh-CN"/>
        </w:rPr>
        <w:t>创新试点园区、单位（站、点）</w:t>
      </w:r>
      <w:r>
        <w:rPr>
          <w:rFonts w:hint="eastAsia" w:hAnsi="宋体"/>
          <w:kern w:val="2"/>
          <w:szCs w:val="30"/>
          <w:lang w:eastAsia="zh-CN"/>
        </w:rPr>
        <w:t>评定</w:t>
      </w:r>
      <w:bookmarkStart w:id="0" w:name="_GoBack"/>
      <w:bookmarkEnd w:id="0"/>
      <w:r>
        <w:rPr>
          <w:rFonts w:hint="eastAsia" w:hAnsi="宋体"/>
          <w:kern w:val="2"/>
          <w:szCs w:val="30"/>
        </w:rPr>
        <w:t>工作。经</w:t>
      </w:r>
      <w:r>
        <w:rPr>
          <w:rFonts w:hint="eastAsia" w:hAnsi="宋体"/>
          <w:kern w:val="2"/>
          <w:szCs w:val="30"/>
          <w:lang w:eastAsia="zh-CN"/>
        </w:rPr>
        <w:t>严格把关、择优遴选，</w:t>
      </w:r>
      <w:r>
        <w:rPr>
          <w:rFonts w:hint="eastAsia" w:hAnsi="宋体"/>
          <w:kern w:val="2"/>
          <w:szCs w:val="30"/>
        </w:rPr>
        <w:t>确定了上海市商业秘密保护</w:t>
      </w:r>
      <w:r>
        <w:rPr>
          <w:rFonts w:hint="eastAsia" w:hAnsi="宋体"/>
          <w:szCs w:val="30"/>
          <w:lang w:eastAsia="zh-CN"/>
        </w:rPr>
        <w:t>创新试点园区、单位（站、点）</w:t>
      </w:r>
      <w:r>
        <w:rPr>
          <w:rFonts w:hint="eastAsia" w:hAnsi="宋体"/>
          <w:kern w:val="2"/>
          <w:szCs w:val="30"/>
        </w:rPr>
        <w:t>（第</w:t>
      </w:r>
      <w:r>
        <w:rPr>
          <w:rFonts w:hint="eastAsia" w:hAnsi="宋体"/>
          <w:kern w:val="2"/>
          <w:szCs w:val="30"/>
          <w:lang w:eastAsia="zh-CN"/>
        </w:rPr>
        <w:t>二</w:t>
      </w:r>
      <w:r>
        <w:rPr>
          <w:rFonts w:hint="eastAsia" w:hAnsi="宋体"/>
          <w:kern w:val="2"/>
          <w:szCs w:val="30"/>
        </w:rPr>
        <w:t>批</w:t>
      </w:r>
      <w:r>
        <w:rPr>
          <w:rFonts w:hint="eastAsia" w:hAnsi="宋体"/>
          <w:kern w:val="2"/>
          <w:szCs w:val="30"/>
          <w:lang w:eastAsia="zh-CN"/>
        </w:rPr>
        <w:t>）</w:t>
      </w:r>
      <w:r>
        <w:rPr>
          <w:rFonts w:hint="eastAsia" w:hAnsi="宋体"/>
          <w:kern w:val="2"/>
          <w:szCs w:val="30"/>
        </w:rPr>
        <w:t>名单</w:t>
      </w:r>
      <w:r>
        <w:rPr>
          <w:rFonts w:hint="eastAsia" w:hAnsi="宋体"/>
          <w:kern w:val="2"/>
          <w:szCs w:val="30"/>
          <w:lang w:eastAsia="zh-CN"/>
        </w:rPr>
        <w:t>（</w:t>
      </w:r>
      <w:r>
        <w:rPr>
          <w:rFonts w:hint="eastAsia" w:hAnsi="宋体"/>
          <w:kern w:val="2"/>
          <w:szCs w:val="30"/>
        </w:rPr>
        <w:t>详见附件），现予以公布。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特此通知。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left="1580" w:leftChars="0" w:hanging="956" w:firstLineChars="0"/>
        <w:jc w:val="both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附件：上海市商业秘密保护</w:t>
      </w:r>
      <w:r>
        <w:rPr>
          <w:rFonts w:hint="eastAsia" w:hAnsi="宋体"/>
          <w:kern w:val="2"/>
          <w:szCs w:val="30"/>
          <w:lang w:eastAsia="zh-CN"/>
        </w:rPr>
        <w:t>创新试点园区、单位（站、点）</w:t>
      </w:r>
      <w:r>
        <w:rPr>
          <w:rFonts w:hint="eastAsia" w:hAnsi="宋体"/>
          <w:kern w:val="2"/>
          <w:szCs w:val="30"/>
        </w:rPr>
        <w:t>（第</w:t>
      </w:r>
      <w:r>
        <w:rPr>
          <w:rFonts w:hint="eastAsia" w:hAnsi="宋体"/>
          <w:kern w:val="2"/>
          <w:szCs w:val="30"/>
          <w:lang w:eastAsia="zh-CN"/>
        </w:rPr>
        <w:t>二</w:t>
      </w:r>
      <w:r>
        <w:rPr>
          <w:rFonts w:hint="eastAsia" w:hAnsi="宋体"/>
          <w:kern w:val="2"/>
          <w:szCs w:val="30"/>
        </w:rPr>
        <w:t>批）</w:t>
      </w:r>
      <w:r>
        <w:rPr>
          <w:rFonts w:hint="eastAsia" w:hAnsi="宋体"/>
          <w:kern w:val="2"/>
          <w:szCs w:val="30"/>
        </w:rPr>
        <w:t>名单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ind w:firstLine="624"/>
        <w:textAlignment w:val="auto"/>
        <w:rPr>
          <w:rFonts w:hint="eastAsia" w:hAnsi="宋体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right="941" w:firstLine="624"/>
        <w:jc w:val="right"/>
        <w:textAlignment w:val="auto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上海市市场监督管理局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right="1247" w:firstLine="624"/>
        <w:jc w:val="right"/>
        <w:textAlignment w:val="auto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202</w:t>
      </w:r>
      <w:r>
        <w:rPr>
          <w:rFonts w:hint="default" w:hAnsi="宋体"/>
          <w:kern w:val="2"/>
          <w:szCs w:val="30"/>
          <w:lang w:val="en"/>
        </w:rPr>
        <w:t>4</w:t>
      </w:r>
      <w:r>
        <w:rPr>
          <w:rFonts w:hint="eastAsia" w:hAnsi="宋体"/>
          <w:kern w:val="2"/>
          <w:szCs w:val="30"/>
        </w:rPr>
        <w:t>年</w:t>
      </w:r>
      <w:r>
        <w:rPr>
          <w:rFonts w:hint="default" w:hAnsi="宋体"/>
          <w:kern w:val="2"/>
          <w:szCs w:val="30"/>
          <w:lang w:val="en"/>
        </w:rPr>
        <w:t>2</w:t>
      </w:r>
      <w:r>
        <w:rPr>
          <w:rFonts w:hint="eastAsia" w:hAnsi="宋体"/>
          <w:kern w:val="2"/>
          <w:szCs w:val="30"/>
        </w:rPr>
        <w:t>月</w:t>
      </w:r>
      <w:r>
        <w:rPr>
          <w:rFonts w:hint="default" w:hAnsi="宋体"/>
          <w:kern w:val="2"/>
          <w:szCs w:val="30"/>
          <w:lang w:val="en"/>
        </w:rPr>
        <w:t>6</w:t>
      </w:r>
      <w:r>
        <w:rPr>
          <w:rFonts w:hint="eastAsia" w:hAnsi="宋体"/>
          <w:kern w:val="2"/>
          <w:szCs w:val="30"/>
        </w:rPr>
        <w:t>日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宋体"/>
          <w:kern w:val="2"/>
          <w:szCs w:val="30"/>
        </w:rPr>
      </w:pPr>
      <w:r>
        <w:rPr>
          <w:rFonts w:hint="eastAsia" w:hAnsi="宋体"/>
          <w:kern w:val="2"/>
          <w:szCs w:val="30"/>
        </w:rPr>
        <w:t>（此件公开发布）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jc w:val="both"/>
        <w:rPr>
          <w:rFonts w:hint="eastAsia" w:hAnsi="宋体"/>
          <w:kern w:val="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hint="eastAsia" w:ascii="黑体" w:eastAsia="黑体"/>
          <w:kern w:val="2"/>
          <w:szCs w:val="30"/>
        </w:rPr>
      </w:pPr>
      <w:r>
        <w:rPr>
          <w:rFonts w:hint="eastAsia" w:ascii="黑体" w:eastAsia="黑体"/>
          <w:kern w:val="2"/>
          <w:szCs w:val="30"/>
        </w:rPr>
        <w:t>附件</w:t>
      </w:r>
    </w:p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</w:rPr>
        <w:t>上海市商业秘密保护</w:t>
      </w:r>
      <w:r>
        <w:rPr>
          <w:rFonts w:hint="eastAsia" w:ascii="方正小标宋简体" w:hAnsi="宋体" w:eastAsia="方正小标宋简体"/>
          <w:kern w:val="2"/>
          <w:sz w:val="44"/>
          <w:szCs w:val="44"/>
          <w:lang w:eastAsia="zh-CN"/>
        </w:rPr>
        <w:t>创新试点园区、单位（站、点）</w:t>
      </w:r>
      <w:r>
        <w:rPr>
          <w:rFonts w:hint="eastAsia" w:ascii="方正小标宋简体" w:hAnsi="宋体" w:eastAsia="方正小标宋简体"/>
          <w:kern w:val="2"/>
          <w:sz w:val="44"/>
          <w:szCs w:val="44"/>
        </w:rPr>
        <w:t>（第</w:t>
      </w:r>
      <w:r>
        <w:rPr>
          <w:rFonts w:hint="eastAsia" w:ascii="方正小标宋简体" w:hAnsi="宋体" w:eastAsia="方正小标宋简体"/>
          <w:kern w:val="2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/>
          <w:kern w:val="2"/>
          <w:sz w:val="44"/>
          <w:szCs w:val="44"/>
        </w:rPr>
        <w:t>批）名单</w:t>
      </w:r>
    </w:p>
    <w:p>
      <w:pPr>
        <w:tabs>
          <w:tab w:val="left" w:pos="790"/>
          <w:tab w:val="left" w:pos="948"/>
        </w:tabs>
        <w:overflowPunct w:val="0"/>
        <w:adjustRightInd w:val="0"/>
        <w:snapToGrid w:val="0"/>
        <w:spacing w:before="120"/>
        <w:jc w:val="center"/>
        <w:rPr>
          <w:rFonts w:hint="eastAsia" w:ascii="楷体_GB2312" w:hAnsi="宋体" w:eastAsia="楷体_GB2312"/>
          <w:kern w:val="2"/>
          <w:szCs w:val="30"/>
        </w:rPr>
      </w:pPr>
      <w:r>
        <w:rPr>
          <w:rFonts w:hint="eastAsia" w:ascii="楷体_GB2312" w:hAnsi="宋体" w:eastAsia="楷体_GB2312"/>
          <w:kern w:val="2"/>
          <w:szCs w:val="30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方正小标宋简体" w:hAnsi="宋体" w:eastAsia="方正小标宋简体"/>
          <w:kern w:val="2"/>
          <w:sz w:val="36"/>
          <w:szCs w:val="36"/>
        </w:rPr>
      </w:pPr>
      <w:r>
        <w:rPr>
          <w:rFonts w:hint="eastAsia" w:ascii="方正小标宋简体" w:hAnsi="宋体" w:eastAsia="方正小标宋简体"/>
          <w:kern w:val="2"/>
          <w:sz w:val="36"/>
          <w:szCs w:val="36"/>
        </w:rPr>
        <w:t>上海市商业秘密保护</w:t>
      </w:r>
      <w:r>
        <w:rPr>
          <w:rFonts w:hint="eastAsia" w:ascii="方正小标宋简体" w:hAnsi="宋体" w:eastAsia="方正小标宋简体"/>
          <w:kern w:val="2"/>
          <w:sz w:val="36"/>
          <w:szCs w:val="36"/>
          <w:lang w:eastAsia="zh-CN"/>
        </w:rPr>
        <w:t>创新试点园区</w:t>
      </w:r>
    </w:p>
    <w:tbl>
      <w:tblPr>
        <w:tblStyle w:val="6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17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</w:rPr>
              <w:t>序号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</w:rPr>
              <w:t>单位名称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1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同济大学国家大学科技园虹口园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虹口区市场监管局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2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上海聚能湾高新技术创新创业园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静安区市场监管局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3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广慈思南国家转化医学创新产业园区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黄浦区市场监管局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4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上海湾谷科技园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杨浦区市场监管局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5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上海自贸壹号生命科技产业园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浦东新区市场监管局</w:t>
            </w:r>
          </w:p>
        </w:tc>
      </w:tr>
    </w:tbl>
    <w:p>
      <w:pPr>
        <w:overflowPunct w:val="0"/>
        <w:adjustRightInd w:val="0"/>
        <w:snapToGrid w:val="0"/>
        <w:spacing w:line="336" w:lineRule="auto"/>
        <w:rPr>
          <w:rFonts w:hint="eastAsia"/>
          <w:kern w:val="2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方正小标宋简体" w:hAnsi="宋体" w:eastAsia="方正小标宋简体"/>
          <w:kern w:val="2"/>
          <w:sz w:val="36"/>
          <w:szCs w:val="36"/>
        </w:rPr>
      </w:pPr>
      <w:r>
        <w:rPr>
          <w:rFonts w:hint="eastAsia" w:ascii="方正小标宋简体" w:hAnsi="宋体" w:eastAsia="方正小标宋简体"/>
          <w:kern w:val="2"/>
          <w:sz w:val="36"/>
          <w:szCs w:val="36"/>
        </w:rPr>
        <w:t>上海市商业秘密保护</w:t>
      </w:r>
      <w:r>
        <w:rPr>
          <w:rFonts w:hint="eastAsia" w:ascii="方正小标宋简体" w:hAnsi="宋体" w:eastAsia="方正小标宋简体"/>
          <w:kern w:val="2"/>
          <w:sz w:val="36"/>
          <w:szCs w:val="36"/>
          <w:lang w:eastAsia="zh-CN"/>
        </w:rPr>
        <w:t>创新试点单位（站）</w:t>
      </w:r>
    </w:p>
    <w:tbl>
      <w:tblPr>
        <w:tblStyle w:val="6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17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</w:rPr>
              <w:t>序号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</w:rPr>
              <w:t>单位名称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1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上海至合律师事务所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虹口区市场监管局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2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上海海华永泰律师事务所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浦东新区市场监管局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3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上海段和段（虹桥国际中央商务区）律师事务所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闵行区市场监管局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4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上海智鉴科信知识产权咨询有限公司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黄浦区市场监管局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5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上海星瀚律师事务所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长宁区市场监管局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6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上海虹桥正瀚律师事务所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嘉定区市场监管局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7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上海市外商投资协会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黄浦区市场监管局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8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上海技术交易所有限公司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市局执法总队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9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上海功承瀛泰律师事务所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浦东区市场监管局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10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北京市隆安律师事务所上海分所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徐汇区市场监管局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</w:rPr>
            </w:pPr>
            <w:r>
              <w:rPr>
                <w:rFonts w:hint="eastAsia" w:hAnsi="宋体"/>
                <w:kern w:val="2"/>
                <w:sz w:val="24"/>
              </w:rPr>
              <w:t>11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上海市奉贤公证处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hAnsi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/>
                <w:kern w:val="2"/>
                <w:sz w:val="24"/>
                <w:lang w:val="en-US" w:eastAsia="zh-CN"/>
              </w:rPr>
              <w:t>奉贤区市场监管局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方正小标宋简体" w:hAnsi="宋体" w:eastAsia="方正小标宋简体"/>
          <w:kern w:val="2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kern w:val="2"/>
          <w:sz w:val="36"/>
          <w:szCs w:val="36"/>
        </w:rPr>
        <w:t>上海市商业秘密保护</w:t>
      </w:r>
      <w:r>
        <w:rPr>
          <w:rFonts w:hint="eastAsia" w:ascii="方正小标宋简体" w:hAnsi="宋体" w:eastAsia="方正小标宋简体"/>
          <w:kern w:val="2"/>
          <w:sz w:val="36"/>
          <w:szCs w:val="36"/>
          <w:lang w:eastAsia="zh-CN"/>
        </w:rPr>
        <w:t>创新试点单位（点）</w:t>
      </w:r>
    </w:p>
    <w:tbl>
      <w:tblPr>
        <w:tblStyle w:val="6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17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tblHeader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</w:rPr>
              <w:t>序号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lang w:val="en-US" w:eastAsia="zh-CN"/>
              </w:rPr>
              <w:t>单位名称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1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美敦力（上海）管理有限公司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浦东新区市场监管局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2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西门子工业软件（上海）有限公司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虹口区市场监管局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3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工业互联网创新中心（上海）有限公司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浦东新区市场监管局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4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上海交通大学医学院附属瑞金医院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黄浦区市场监管局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5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上海蔚星数据科技有限公司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虹口区市场监管局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6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芯讯通无线科技（上海）有限公司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长宁区市场监管局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7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紫光展锐（上海）科技有限公司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浦东新区市场监管局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8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上海识装信息科技有限公司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虹口区市场监管局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9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上海上美化妆品股份有限公司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嘉定区市场监管局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10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上海矽睿科技股份有限公司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长宁区市场监管局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11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格科半导体（上海）有限公司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临港新片区市场监管局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12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上海积塔半导体有限公司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临港新片区市场监管局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13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多特瑞（上海）商贸有限公司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静安区市场监管局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14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上海晨光科力普办公用品有限公司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徐汇区市场监管局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15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上海阿波罗机械股份有限公司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奉贤区市场监管局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16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科丝美诗（中国）化妆品有限公司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奉贤区市场监管局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17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上海重塑能源集团股份有限公司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嘉定区市场监管局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18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纳峰真空镀膜</w:t>
            </w:r>
            <w:r>
              <w:rPr>
                <w:rFonts w:hint="eastAsia" w:cs="仿宋_GB2312"/>
                <w:kern w:val="2"/>
                <w:sz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</w:t>
            </w:r>
            <w:r>
              <w:rPr>
                <w:rFonts w:hint="default" w:cs="仿宋_GB2312"/>
                <w:kern w:val="2"/>
                <w:sz w:val="24"/>
                <w:lang w:val="en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青浦区市场监管局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19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上海试四化学品有限公司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金山区市场监管局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20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上海黑湖科技有限公司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长宁区市场监管局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21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沐曦集成电路（上海）有限公司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临港新片区市场监管局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22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千寻位置网络有限公司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杨浦区市场监管局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23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上海牛奶棚食品有限公司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静安区市场监管局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24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上海易卜半导体有限公司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宝山区市场监管局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25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上海纳鸿微球科技有限公司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浦东新区市场监管局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26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上海贵酒股份有限公司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奉贤区市场监管局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27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上海艾融软件股份有限公司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崇明区市场监管局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28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上海拓璞数控科技股份有限公司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闵行区市场监管局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29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上海中核维思仪器仪表股份有限公司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松江区市场监管局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83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</w:rPr>
              <w:t>30</w:t>
            </w:r>
          </w:p>
        </w:tc>
        <w:tc>
          <w:tcPr>
            <w:tcW w:w="51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远东宏信融资租赁有限公司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  <w:t>普陀区市场监管局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00" w:lineRule="auto"/>
        <w:ind w:firstLine="283"/>
        <w:textAlignment w:val="auto"/>
        <w:rPr>
          <w:rFonts w:hAnsi="宋体"/>
          <w:sz w:val="28"/>
          <w:szCs w:val="28"/>
        </w:rPr>
      </w:pPr>
    </w:p>
    <w:p>
      <w:pPr>
        <w:overflowPunct w:val="0"/>
        <w:adjustRightInd w:val="0"/>
        <w:snapToGrid w:val="0"/>
        <w:spacing w:line="336" w:lineRule="auto"/>
        <w:ind w:firstLine="284"/>
        <w:rPr>
          <w:rFonts w:hint="eastAsia" w:hAnsi="宋体"/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1.45pt;height:0pt;width:442.2pt;z-index:251667456;mso-width-relative:page;mso-height-relative:page;" filled="f" stroked="t" coordsize="21600,21600" o:gfxdata="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5/ey7VAAAABgEAAA8AAAAAAAAAAQAgAAAAOAAAAGRycy9kb3ducmV2LnhtbFBLAQIUABQA&#10;AAAIAIdO4kCPb9iN3QEAAJoDAAAOAAAAAAAAAAEAIAAAADo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-40640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.2pt;height:0pt;width:442.2pt;z-index:251666432;mso-width-relative:page;mso-height-relative:page;" filled="f" stroked="t" coordsize="21600,21600" o:gfxdata="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GYD+ZrVAAAABgEAAA8AAAAAAAAAAQAgAAAAOAAAAGRycy9kb3ducmV2LnhtbFBLAQIUABQA&#10;AAAIAIdO4kDyyG0T3QEAAJoDAAAOAAAAAAAAAAEAIAAAADo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hAnsi="宋体"/>
          <w:kern w:val="2"/>
          <w:sz w:val="28"/>
          <w:szCs w:val="28"/>
        </w:rPr>
        <w:t>上海市市场监督管理局办公室</w:t>
      </w:r>
      <w:r>
        <w:rPr>
          <w:rFonts w:hint="eastAsia" w:hAnsi="宋体"/>
          <w:spacing w:val="-2"/>
          <w:kern w:val="2"/>
          <w:sz w:val="28"/>
          <w:szCs w:val="28"/>
        </w:rPr>
        <w:t xml:space="preserve">                </w:t>
      </w:r>
      <w:r>
        <w:rPr>
          <w:rFonts w:hint="eastAsia" w:hAnsi="宋体"/>
          <w:kern w:val="2"/>
          <w:sz w:val="28"/>
          <w:szCs w:val="28"/>
        </w:rPr>
        <w:t>202</w:t>
      </w:r>
      <w:r>
        <w:rPr>
          <w:rFonts w:hint="default" w:hAnsi="宋体"/>
          <w:kern w:val="2"/>
          <w:sz w:val="28"/>
          <w:szCs w:val="28"/>
          <w:lang w:val="en"/>
        </w:rPr>
        <w:t>4</w:t>
      </w:r>
      <w:r>
        <w:rPr>
          <w:rFonts w:hint="eastAsia" w:hAnsi="宋体"/>
          <w:kern w:val="2"/>
          <w:sz w:val="28"/>
          <w:szCs w:val="28"/>
        </w:rPr>
        <w:t>年</w:t>
      </w:r>
      <w:r>
        <w:rPr>
          <w:rFonts w:hint="default" w:hAnsi="宋体"/>
          <w:kern w:val="2"/>
          <w:sz w:val="28"/>
          <w:szCs w:val="28"/>
          <w:lang w:val="en"/>
        </w:rPr>
        <w:t>2</w:t>
      </w:r>
      <w:r>
        <w:rPr>
          <w:rFonts w:hint="eastAsia" w:hAnsi="宋体"/>
          <w:kern w:val="2"/>
          <w:sz w:val="28"/>
          <w:szCs w:val="28"/>
        </w:rPr>
        <w:t>月</w:t>
      </w:r>
      <w:r>
        <w:rPr>
          <w:rFonts w:hint="default" w:hAnsi="宋体"/>
          <w:kern w:val="2"/>
          <w:sz w:val="28"/>
          <w:szCs w:val="28"/>
          <w:lang w:val="en"/>
        </w:rPr>
        <w:t>7</w:t>
      </w:r>
      <w:r>
        <w:rPr>
          <w:rFonts w:hint="eastAsia" w:hAnsi="宋体"/>
          <w:kern w:val="2"/>
          <w:sz w:val="28"/>
          <w:szCs w:val="28"/>
        </w:rPr>
        <w:t xml:space="preserve">日印发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12" w:right="312"/>
      <w:jc w:val="right"/>
      <w:rPr>
        <w:rFonts w:hint="eastAsia" w:ascii="宋体" w:hAnsi="宋体" w:eastAsia="宋体"/>
        <w:kern w:val="2"/>
        <w:sz w:val="28"/>
        <w:szCs w:val="28"/>
      </w:rPr>
    </w:pPr>
    <w:r>
      <w:rPr>
        <w:rFonts w:hint="eastAsia" w:ascii="宋体" w:hAnsi="宋体" w:eastAsia="宋体"/>
        <w:kern w:val="2"/>
        <w:sz w:val="28"/>
        <w:szCs w:val="28"/>
      </w:rPr>
      <w:t xml:space="preserve">— </w:t>
    </w:r>
    <w:r>
      <w:rPr>
        <w:rFonts w:hint="eastAsia" w:ascii="宋体" w:hAnsi="宋体" w:eastAsia="宋体"/>
        <w:kern w:val="2"/>
        <w:sz w:val="28"/>
        <w:szCs w:val="28"/>
      </w:rPr>
      <w:fldChar w:fldCharType="begin"/>
    </w:r>
    <w:r>
      <w:rPr>
        <w:rFonts w:hint="eastAsia" w:ascii="宋体" w:hAnsi="宋体" w:eastAsia="宋体"/>
        <w:kern w:val="2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2"/>
        <w:sz w:val="28"/>
        <w:szCs w:val="28"/>
      </w:rPr>
      <w:fldChar w:fldCharType="separate"/>
    </w:r>
    <w:r>
      <w:rPr>
        <w:rFonts w:hint="eastAsia" w:ascii="宋体" w:hAnsi="宋体" w:eastAsia="宋体"/>
        <w:kern w:val="2"/>
        <w:sz w:val="28"/>
        <w:szCs w:val="28"/>
      </w:rPr>
      <w:t>1</w:t>
    </w:r>
    <w:r>
      <w:rPr>
        <w:rFonts w:hint="eastAsia" w:ascii="宋体" w:hAnsi="宋体" w:eastAsia="宋体"/>
        <w:kern w:val="2"/>
        <w:sz w:val="28"/>
        <w:szCs w:val="28"/>
      </w:rPr>
      <w:fldChar w:fldCharType="end"/>
    </w:r>
    <w:r>
      <w:rPr>
        <w:rFonts w:hint="eastAsia" w:ascii="宋体" w:hAnsi="宋体" w:eastAsia="宋体"/>
        <w:kern w:val="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12" w:right="312"/>
      <w:jc w:val="both"/>
      <w:rPr>
        <w:rFonts w:hint="eastAsia" w:ascii="宋体" w:hAnsi="宋体" w:eastAsia="宋体"/>
        <w:kern w:val="2"/>
        <w:sz w:val="28"/>
        <w:szCs w:val="28"/>
      </w:rPr>
    </w:pPr>
    <w:r>
      <w:rPr>
        <w:rFonts w:hint="eastAsia" w:ascii="宋体" w:hAnsi="宋体" w:eastAsia="宋体"/>
        <w:kern w:val="2"/>
        <w:sz w:val="28"/>
        <w:szCs w:val="28"/>
      </w:rPr>
      <w:t xml:space="preserve">— </w:t>
    </w:r>
    <w:r>
      <w:rPr>
        <w:rFonts w:hint="eastAsia" w:ascii="宋体" w:hAnsi="宋体" w:eastAsia="宋体"/>
        <w:kern w:val="2"/>
        <w:sz w:val="28"/>
        <w:szCs w:val="28"/>
      </w:rPr>
      <w:fldChar w:fldCharType="begin"/>
    </w:r>
    <w:r>
      <w:rPr>
        <w:rFonts w:hint="eastAsia" w:ascii="宋体" w:hAnsi="宋体" w:eastAsia="宋体"/>
        <w:kern w:val="2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2"/>
        <w:sz w:val="28"/>
        <w:szCs w:val="28"/>
      </w:rPr>
      <w:fldChar w:fldCharType="separate"/>
    </w:r>
    <w:r>
      <w:rPr>
        <w:rFonts w:hint="eastAsia" w:ascii="宋体" w:hAnsi="宋体" w:eastAsia="宋体"/>
        <w:kern w:val="2"/>
        <w:sz w:val="28"/>
        <w:szCs w:val="28"/>
      </w:rPr>
      <w:t>1</w:t>
    </w:r>
    <w:r>
      <w:rPr>
        <w:rFonts w:hint="eastAsia" w:ascii="宋体" w:hAnsi="宋体" w:eastAsia="宋体"/>
        <w:kern w:val="2"/>
        <w:sz w:val="28"/>
        <w:szCs w:val="28"/>
      </w:rPr>
      <w:fldChar w:fldCharType="end"/>
    </w:r>
    <w:r>
      <w:rPr>
        <w:rFonts w:hint="eastAsia" w:ascii="宋体" w:hAnsi="宋体" w:eastAsia="宋体"/>
        <w:kern w:val="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278272"/>
    <w:rsid w:val="00236536"/>
    <w:rsid w:val="003A3D79"/>
    <w:rsid w:val="00941166"/>
    <w:rsid w:val="00D46CF6"/>
    <w:rsid w:val="157F94C7"/>
    <w:rsid w:val="1FDAB235"/>
    <w:rsid w:val="23EB1D13"/>
    <w:rsid w:val="3AFF7BC9"/>
    <w:rsid w:val="57F929A3"/>
    <w:rsid w:val="5F6B837C"/>
    <w:rsid w:val="5F6D2771"/>
    <w:rsid w:val="6D9FD710"/>
    <w:rsid w:val="6FAF7CF6"/>
    <w:rsid w:val="6FFE9F22"/>
    <w:rsid w:val="75B2E21E"/>
    <w:rsid w:val="77A7A518"/>
    <w:rsid w:val="77AF8AE6"/>
    <w:rsid w:val="7EDB2E7D"/>
    <w:rsid w:val="7F5F6339"/>
    <w:rsid w:val="7FE76D11"/>
    <w:rsid w:val="8BFB669E"/>
    <w:rsid w:val="AFEF95EB"/>
    <w:rsid w:val="B7B554EF"/>
    <w:rsid w:val="B7DEEB75"/>
    <w:rsid w:val="BCEE327B"/>
    <w:rsid w:val="BD0B3194"/>
    <w:rsid w:val="BECD65CF"/>
    <w:rsid w:val="BF5FB611"/>
    <w:rsid w:val="CFFB9E10"/>
    <w:rsid w:val="DB7F2D55"/>
    <w:rsid w:val="DBFDCAAF"/>
    <w:rsid w:val="DD2FC609"/>
    <w:rsid w:val="E5FBCAC6"/>
    <w:rsid w:val="F7EEB942"/>
    <w:rsid w:val="FD278272"/>
    <w:rsid w:val="FFFB8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next w:val="1"/>
    <w:qFormat/>
    <w:uiPriority w:val="1"/>
    <w:pPr>
      <w:widowControl w:val="0"/>
      <w:ind w:left="126" w:right="1693"/>
      <w:jc w:val="both"/>
      <w:outlineLvl w:val="2"/>
    </w:pPr>
    <w:rPr>
      <w:rFonts w:ascii="微软雅黑" w:hAnsi="微软雅黑" w:eastAsia="微软雅黑" w:cs="微软雅黑"/>
      <w:kern w:val="2"/>
      <w:sz w:val="40"/>
      <w:szCs w:val="4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1546</Words>
  <Characters>421</Characters>
  <Lines>3</Lines>
  <Paragraphs>3</Paragraphs>
  <TotalTime>2</TotalTime>
  <ScaleCrop>false</ScaleCrop>
  <LinksUpToDate>false</LinksUpToDate>
  <CharactersWithSpaces>1964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2023-03-13T09:34:00Z</dcterms:created>
  <dc:creator>scjuser</dc:creator>
  <cp:lastModifiedBy>scjuser</cp:lastModifiedBy>
  <cp:lastPrinted>2023-03-18T09:21:00Z</cp:lastPrinted>
  <dcterms:modified xsi:type="dcterms:W3CDTF">2024-12-18T17:11:10Z</dcterms:modified>
  <dc:title>上海市市场监督管理局文件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