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AA" w:rsidRPr="00B71D10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1A754F"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6A41FD" w:rsidRPr="006A41FD">
        <w:rPr>
          <w:rFonts w:ascii="仿宋_GB2312" w:eastAsia="仿宋_GB2312" w:hAnsi="Calibri" w:cs="Calibri"/>
          <w:color w:val="000000"/>
          <w:sz w:val="28"/>
          <w:szCs w:val="28"/>
        </w:rPr>
        <w:t>SHSSXZ0025-202</w:t>
      </w:r>
      <w:r w:rsidR="007D5784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:rsidR="00052216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052216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:rsidR="00B525EF" w:rsidRPr="0016084E" w:rsidRDefault="00400B03" w:rsidP="0016084E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 w:rsidRPr="00400B03">
        <w:rPr>
          <w:rFonts w:ascii="楷体" w:eastAsia="楷体" w:hAnsi="楷体" w:cs="微软雅黑"/>
          <w:bCs/>
          <w:color w:val="000000"/>
          <w:sz w:val="32"/>
          <w:szCs w:val="32"/>
        </w:rPr>
        <w:t>电动</w:t>
      </w:r>
      <w:r w:rsidR="00B62772">
        <w:rPr>
          <w:rFonts w:ascii="楷体" w:eastAsia="楷体" w:hAnsi="楷体" w:cs="微软雅黑" w:hint="eastAsia"/>
          <w:bCs/>
          <w:color w:val="000000"/>
          <w:sz w:val="32"/>
          <w:szCs w:val="32"/>
        </w:rPr>
        <w:t>跑步</w:t>
      </w:r>
      <w:r w:rsidRPr="00400B03">
        <w:rPr>
          <w:rFonts w:ascii="楷体" w:eastAsia="楷体" w:hAnsi="楷体" w:cs="微软雅黑"/>
          <w:bCs/>
          <w:color w:val="000000"/>
          <w:sz w:val="32"/>
          <w:szCs w:val="32"/>
        </w:rPr>
        <w:t>机</w:t>
      </w:r>
      <w:r w:rsidR="00287C7A" w:rsidRPr="00912469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:rsidR="00B525EF" w:rsidRPr="00912469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:rsidR="00B525EF" w:rsidRPr="00912469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912469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912469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</w:t>
      </w:r>
      <w:r w:rsidR="00B62772">
        <w:rPr>
          <w:rFonts w:ascii="宋体" w:hAnsi="宋体" w:hint="eastAsia"/>
          <w:color w:val="000000"/>
          <w:sz w:val="24"/>
          <w:szCs w:val="21"/>
        </w:rPr>
        <w:t>2</w:t>
      </w:r>
      <w:r w:rsidR="00200CF2">
        <w:rPr>
          <w:rFonts w:ascii="宋体" w:hAnsi="宋体" w:hint="eastAsia"/>
          <w:color w:val="000000"/>
          <w:sz w:val="24"/>
          <w:szCs w:val="21"/>
        </w:rPr>
        <w:t>台</w:t>
      </w:r>
      <w:r>
        <w:rPr>
          <w:rFonts w:ascii="宋体" w:hAnsi="宋体" w:hint="eastAsia"/>
          <w:color w:val="000000"/>
          <w:sz w:val="24"/>
          <w:szCs w:val="21"/>
        </w:rPr>
        <w:t>，其中</w:t>
      </w:r>
      <w:r w:rsidR="00B62772">
        <w:rPr>
          <w:rFonts w:ascii="宋体" w:hAnsi="宋体" w:hint="eastAsia"/>
          <w:color w:val="000000"/>
          <w:sz w:val="24"/>
          <w:szCs w:val="21"/>
        </w:rPr>
        <w:t>1</w:t>
      </w:r>
      <w:r w:rsidR="00200CF2">
        <w:rPr>
          <w:rFonts w:ascii="宋体" w:hAnsi="宋体" w:hint="eastAsia"/>
          <w:color w:val="000000"/>
          <w:sz w:val="24"/>
          <w:szCs w:val="21"/>
        </w:rPr>
        <w:t>台</w:t>
      </w:r>
      <w:r>
        <w:rPr>
          <w:rFonts w:ascii="宋体" w:hAnsi="宋体" w:hint="eastAsia"/>
          <w:color w:val="000000"/>
          <w:sz w:val="24"/>
          <w:szCs w:val="21"/>
        </w:rPr>
        <w:t>作为检验样品，</w:t>
      </w:r>
      <w:r w:rsidR="00200CF2">
        <w:rPr>
          <w:rFonts w:ascii="宋体" w:hAnsi="宋体" w:hint="eastAsia"/>
          <w:color w:val="000000"/>
          <w:sz w:val="24"/>
          <w:szCs w:val="21"/>
        </w:rPr>
        <w:t>1台</w:t>
      </w:r>
      <w:r>
        <w:rPr>
          <w:rFonts w:ascii="宋体" w:hAnsi="宋体" w:hint="eastAsia"/>
          <w:color w:val="000000"/>
          <w:sz w:val="24"/>
          <w:szCs w:val="21"/>
        </w:rPr>
        <w:t>作为备用</w:t>
      </w:r>
      <w:r w:rsidR="007A171C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:rsidR="00287C7A" w:rsidRPr="00912469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912469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:rsidR="00BD14FF" w:rsidRDefault="00AB0483" w:rsidP="00BD14FF">
      <w:pPr>
        <w:pStyle w:val="ab"/>
        <w:shd w:val="clear" w:color="auto" w:fill="FFFFFF"/>
        <w:spacing w:before="0" w:beforeAutospacing="0" w:after="0" w:afterAutospacing="0" w:line="440" w:lineRule="atLeast"/>
        <w:jc w:val="center"/>
        <w:rPr>
          <w:color w:val="000000"/>
          <w:szCs w:val="21"/>
        </w:rPr>
      </w:pPr>
      <w:r w:rsidRPr="00912469">
        <w:rPr>
          <w:rFonts w:hint="eastAsia"/>
          <w:color w:val="000000"/>
          <w:szCs w:val="21"/>
        </w:rPr>
        <w:t>表</w:t>
      </w:r>
      <w:r w:rsidR="0024337B">
        <w:rPr>
          <w:rFonts w:hint="eastAsia"/>
          <w:color w:val="000000"/>
          <w:szCs w:val="21"/>
        </w:rPr>
        <w:t>1</w:t>
      </w:r>
      <w:r w:rsidR="00074373">
        <w:rPr>
          <w:rFonts w:hint="eastAsia"/>
          <w:color w:val="000000"/>
          <w:szCs w:val="21"/>
        </w:rPr>
        <w:t xml:space="preserve"> </w:t>
      </w:r>
      <w:r w:rsidR="00A8565D">
        <w:rPr>
          <w:rFonts w:hint="eastAsia"/>
          <w:color w:val="000000"/>
          <w:szCs w:val="21"/>
        </w:rPr>
        <w:t>电动</w:t>
      </w:r>
      <w:r w:rsidR="00B62772">
        <w:rPr>
          <w:rFonts w:hint="eastAsia"/>
          <w:color w:val="000000"/>
          <w:szCs w:val="21"/>
        </w:rPr>
        <w:t>跑步</w:t>
      </w:r>
      <w:r w:rsidR="00400B03">
        <w:rPr>
          <w:rFonts w:hint="eastAsia"/>
          <w:color w:val="000000"/>
          <w:szCs w:val="21"/>
        </w:rPr>
        <w:t>机</w:t>
      </w:r>
      <w:r w:rsidR="00287C7A" w:rsidRPr="00912469">
        <w:rPr>
          <w:rFonts w:hint="eastAsia"/>
          <w:color w:val="000000"/>
          <w:szCs w:val="21"/>
        </w:rPr>
        <w:t>产品</w:t>
      </w:r>
      <w:r w:rsidR="00074373">
        <w:rPr>
          <w:rFonts w:hint="eastAsia"/>
          <w:color w:val="000000"/>
          <w:szCs w:val="21"/>
        </w:rPr>
        <w:t>检验</w:t>
      </w:r>
      <w:r w:rsidRPr="00912469">
        <w:rPr>
          <w:rFonts w:hint="eastAsia"/>
          <w:color w:val="000000"/>
          <w:szCs w:val="21"/>
        </w:rPr>
        <w:t>项目</w:t>
      </w:r>
      <w:r w:rsidR="00BD14FF" w:rsidRPr="00BD14FF">
        <w:rPr>
          <w:color w:val="000000"/>
          <w:szCs w:val="21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1853"/>
        <w:gridCol w:w="3291"/>
        <w:gridCol w:w="3258"/>
      </w:tblGrid>
      <w:tr w:rsidR="00EE4B37" w:rsidRPr="00BD14FF" w:rsidTr="00DD7272">
        <w:trPr>
          <w:trHeight w:val="397"/>
          <w:jc w:val="center"/>
        </w:trPr>
        <w:tc>
          <w:tcPr>
            <w:tcW w:w="420" w:type="pct"/>
            <w:vAlign w:val="center"/>
          </w:tcPr>
          <w:p w:rsidR="00EE4B37" w:rsidRPr="00BD14FF" w:rsidRDefault="00EE4B37" w:rsidP="00DD7272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BD14FF"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1010" w:type="pct"/>
            <w:vAlign w:val="center"/>
          </w:tcPr>
          <w:p w:rsidR="00EE4B37" w:rsidRPr="00BD14FF" w:rsidRDefault="00EE4B37" w:rsidP="00DD7272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BD14FF"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 w:rsidRPr="00BD14FF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 w:rsidRPr="00BD14FF"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1794" w:type="pct"/>
            <w:vAlign w:val="center"/>
          </w:tcPr>
          <w:p w:rsidR="00EE4B37" w:rsidRPr="00BD14FF" w:rsidRDefault="00EE4B37" w:rsidP="00DD7272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BD14FF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777" w:type="pct"/>
            <w:vAlign w:val="center"/>
          </w:tcPr>
          <w:p w:rsidR="00EE4B37" w:rsidRPr="00BD14FF" w:rsidRDefault="00EE4B37" w:rsidP="00DD7272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BD14FF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EE4B37" w:rsidRPr="00BD14FF" w:rsidTr="00DD7272">
        <w:trPr>
          <w:trHeight w:val="397"/>
          <w:jc w:val="center"/>
        </w:trPr>
        <w:tc>
          <w:tcPr>
            <w:tcW w:w="420" w:type="pct"/>
            <w:vAlign w:val="center"/>
          </w:tcPr>
          <w:p w:rsidR="00EE4B37" w:rsidRPr="00C45B76" w:rsidRDefault="00EE4B37" w:rsidP="00DD7272">
            <w:pPr>
              <w:pStyle w:val="ab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0" w:type="pct"/>
            <w:vAlign w:val="center"/>
          </w:tcPr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外部结构</w:t>
            </w:r>
          </w:p>
        </w:tc>
        <w:tc>
          <w:tcPr>
            <w:tcW w:w="1794" w:type="pct"/>
            <w:vAlign w:val="center"/>
          </w:tcPr>
          <w:p w:rsid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</w:t>
            </w:r>
            <w:r w:rsidR="00EE4B37" w:rsidRPr="00C45B76">
              <w:rPr>
                <w:color w:val="000000"/>
                <w:sz w:val="21"/>
                <w:szCs w:val="21"/>
              </w:rPr>
              <w:t>-2008</w:t>
            </w:r>
          </w:p>
          <w:p w:rsidR="00EE4B37" w:rsidRP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17498.6</w:t>
            </w:r>
            <w:r w:rsidR="00EE4B37" w:rsidRPr="00C45B76">
              <w:rPr>
                <w:color w:val="000000"/>
                <w:sz w:val="21"/>
                <w:szCs w:val="21"/>
              </w:rPr>
              <w:t>-2008/5.2</w:t>
            </w:r>
          </w:p>
        </w:tc>
        <w:tc>
          <w:tcPr>
            <w:tcW w:w="1777" w:type="pct"/>
            <w:vAlign w:val="center"/>
          </w:tcPr>
          <w:p w:rsid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</w:t>
            </w:r>
            <w:r w:rsidR="00EE4B37" w:rsidRPr="00C45B76">
              <w:rPr>
                <w:color w:val="000000"/>
                <w:sz w:val="21"/>
                <w:szCs w:val="21"/>
              </w:rPr>
              <w:t>-2008</w:t>
            </w:r>
          </w:p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 xml:space="preserve"> </w:t>
            </w:r>
            <w:r w:rsidR="00C45B76">
              <w:rPr>
                <w:color w:val="000000"/>
                <w:sz w:val="21"/>
                <w:szCs w:val="21"/>
              </w:rPr>
              <w:t>GB 17498.6</w:t>
            </w:r>
            <w:r w:rsidRPr="00C45B76">
              <w:rPr>
                <w:color w:val="000000"/>
                <w:sz w:val="21"/>
                <w:szCs w:val="21"/>
              </w:rPr>
              <w:t>-2008/6.1、6.2</w:t>
            </w:r>
          </w:p>
        </w:tc>
      </w:tr>
      <w:tr w:rsidR="00EE4B37" w:rsidRPr="00BD14FF" w:rsidTr="00DD7272">
        <w:trPr>
          <w:trHeight w:val="397"/>
          <w:jc w:val="center"/>
        </w:trPr>
        <w:tc>
          <w:tcPr>
            <w:tcW w:w="420" w:type="pct"/>
            <w:vAlign w:val="center"/>
          </w:tcPr>
          <w:p w:rsidR="00EE4B37" w:rsidRPr="00C45B76" w:rsidRDefault="00EE4B37" w:rsidP="00DD7272">
            <w:pPr>
              <w:pStyle w:val="ab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010" w:type="pct"/>
            <w:vAlign w:val="center"/>
          </w:tcPr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紧急停止</w:t>
            </w:r>
          </w:p>
        </w:tc>
        <w:tc>
          <w:tcPr>
            <w:tcW w:w="1794" w:type="pct"/>
            <w:vAlign w:val="center"/>
          </w:tcPr>
          <w:p w:rsid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</w:t>
            </w:r>
            <w:r w:rsidR="00EE4B37" w:rsidRPr="00C45B76">
              <w:rPr>
                <w:color w:val="000000"/>
                <w:sz w:val="21"/>
                <w:szCs w:val="21"/>
              </w:rPr>
              <w:t>-2008</w:t>
            </w:r>
          </w:p>
          <w:p w:rsidR="00EE4B37" w:rsidRP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17498.6</w:t>
            </w:r>
            <w:r w:rsidR="00EE4B37" w:rsidRPr="00C45B76">
              <w:rPr>
                <w:color w:val="000000"/>
                <w:sz w:val="21"/>
                <w:szCs w:val="21"/>
              </w:rPr>
              <w:t>-2008 /5.3</w:t>
            </w:r>
          </w:p>
        </w:tc>
        <w:tc>
          <w:tcPr>
            <w:tcW w:w="1777" w:type="pct"/>
            <w:vAlign w:val="center"/>
          </w:tcPr>
          <w:p w:rsid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</w:t>
            </w:r>
            <w:r w:rsidR="00EE4B37" w:rsidRPr="00C45B76">
              <w:rPr>
                <w:color w:val="000000"/>
                <w:sz w:val="21"/>
                <w:szCs w:val="21"/>
              </w:rPr>
              <w:t>-2008</w:t>
            </w:r>
          </w:p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 xml:space="preserve"> </w:t>
            </w:r>
            <w:r w:rsidR="00C45B76">
              <w:rPr>
                <w:color w:val="000000"/>
                <w:sz w:val="21"/>
                <w:szCs w:val="21"/>
              </w:rPr>
              <w:t>GB 17498.6</w:t>
            </w:r>
            <w:r w:rsidRPr="00C45B76">
              <w:rPr>
                <w:color w:val="000000"/>
                <w:sz w:val="21"/>
                <w:szCs w:val="21"/>
              </w:rPr>
              <w:t>-2008/6.3</w:t>
            </w:r>
          </w:p>
        </w:tc>
      </w:tr>
      <w:tr w:rsidR="00EE4B37" w:rsidRPr="00BD14FF" w:rsidTr="00DD7272">
        <w:trPr>
          <w:trHeight w:val="397"/>
          <w:jc w:val="center"/>
        </w:trPr>
        <w:tc>
          <w:tcPr>
            <w:tcW w:w="420" w:type="pct"/>
            <w:vAlign w:val="center"/>
          </w:tcPr>
          <w:p w:rsidR="00EE4B37" w:rsidRPr="00C45B76" w:rsidRDefault="00EE4B37" w:rsidP="00DD7272">
            <w:pPr>
              <w:pStyle w:val="ab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010" w:type="pct"/>
            <w:vAlign w:val="center"/>
          </w:tcPr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锁定方法</w:t>
            </w:r>
          </w:p>
        </w:tc>
        <w:tc>
          <w:tcPr>
            <w:tcW w:w="1794" w:type="pct"/>
            <w:vAlign w:val="center"/>
          </w:tcPr>
          <w:p w:rsid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</w:t>
            </w:r>
            <w:r w:rsidR="00EE4B37" w:rsidRPr="00C45B76">
              <w:rPr>
                <w:color w:val="000000"/>
                <w:sz w:val="21"/>
                <w:szCs w:val="21"/>
              </w:rPr>
              <w:t>-2008</w:t>
            </w:r>
          </w:p>
          <w:p w:rsidR="00EE4B37" w:rsidRP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17498.6</w:t>
            </w:r>
            <w:r w:rsidR="00EE4B37" w:rsidRPr="00C45B76">
              <w:rPr>
                <w:color w:val="000000"/>
                <w:sz w:val="21"/>
                <w:szCs w:val="21"/>
              </w:rPr>
              <w:t>-2008/5.4</w:t>
            </w:r>
          </w:p>
        </w:tc>
        <w:tc>
          <w:tcPr>
            <w:tcW w:w="1777" w:type="pct"/>
            <w:vAlign w:val="center"/>
          </w:tcPr>
          <w:p w:rsid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</w:t>
            </w:r>
            <w:r w:rsidR="00EE4B37" w:rsidRPr="00C45B76">
              <w:rPr>
                <w:color w:val="000000"/>
                <w:sz w:val="21"/>
                <w:szCs w:val="21"/>
              </w:rPr>
              <w:t>-2008</w:t>
            </w:r>
          </w:p>
          <w:p w:rsidR="00EE4B37" w:rsidRP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17498.6</w:t>
            </w:r>
            <w:r w:rsidR="00EE4B37" w:rsidRPr="00C45B76">
              <w:rPr>
                <w:color w:val="000000"/>
                <w:sz w:val="21"/>
                <w:szCs w:val="21"/>
              </w:rPr>
              <w:t>-2008/ 6.4</w:t>
            </w:r>
          </w:p>
        </w:tc>
      </w:tr>
      <w:tr w:rsidR="00EE4B37" w:rsidRPr="00BD14FF" w:rsidTr="00DD7272">
        <w:trPr>
          <w:trHeight w:val="397"/>
          <w:jc w:val="center"/>
        </w:trPr>
        <w:tc>
          <w:tcPr>
            <w:tcW w:w="420" w:type="pct"/>
            <w:vAlign w:val="center"/>
          </w:tcPr>
          <w:p w:rsidR="00EE4B37" w:rsidRPr="00C45B76" w:rsidRDefault="00EE4B37" w:rsidP="00DD7272">
            <w:pPr>
              <w:pStyle w:val="ab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010" w:type="pct"/>
            <w:vAlign w:val="center"/>
          </w:tcPr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静态负荷</w:t>
            </w:r>
          </w:p>
        </w:tc>
        <w:tc>
          <w:tcPr>
            <w:tcW w:w="1794" w:type="pct"/>
            <w:vAlign w:val="center"/>
          </w:tcPr>
          <w:p w:rsid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</w:t>
            </w:r>
            <w:r w:rsidR="00EE4B37" w:rsidRPr="00C45B76">
              <w:rPr>
                <w:color w:val="000000"/>
                <w:sz w:val="21"/>
                <w:szCs w:val="21"/>
              </w:rPr>
              <w:t>-2008</w:t>
            </w:r>
          </w:p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 xml:space="preserve"> </w:t>
            </w:r>
            <w:r w:rsidR="00C45B76">
              <w:rPr>
                <w:color w:val="000000"/>
                <w:sz w:val="21"/>
                <w:szCs w:val="21"/>
              </w:rPr>
              <w:t>GB 17498.6</w:t>
            </w:r>
            <w:r w:rsidRPr="00C45B76">
              <w:rPr>
                <w:color w:val="000000"/>
                <w:sz w:val="21"/>
                <w:szCs w:val="21"/>
              </w:rPr>
              <w:t>-2008/5.6</w:t>
            </w:r>
          </w:p>
        </w:tc>
        <w:tc>
          <w:tcPr>
            <w:tcW w:w="1777" w:type="pct"/>
            <w:vAlign w:val="center"/>
          </w:tcPr>
          <w:p w:rsid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</w:t>
            </w:r>
            <w:r w:rsidR="00EE4B37" w:rsidRPr="00C45B76">
              <w:rPr>
                <w:color w:val="000000"/>
                <w:sz w:val="21"/>
                <w:szCs w:val="21"/>
              </w:rPr>
              <w:t>-2008</w:t>
            </w:r>
          </w:p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 xml:space="preserve"> </w:t>
            </w:r>
            <w:r w:rsidR="00C45B76">
              <w:rPr>
                <w:color w:val="000000"/>
                <w:sz w:val="21"/>
                <w:szCs w:val="21"/>
              </w:rPr>
              <w:t>GB 17498.6</w:t>
            </w:r>
            <w:r w:rsidRPr="00C45B76">
              <w:rPr>
                <w:color w:val="000000"/>
                <w:sz w:val="21"/>
                <w:szCs w:val="21"/>
              </w:rPr>
              <w:t>-2008/6.6</w:t>
            </w:r>
          </w:p>
        </w:tc>
      </w:tr>
      <w:tr w:rsidR="00EE4B37" w:rsidRPr="00BD14FF" w:rsidTr="00DD7272">
        <w:trPr>
          <w:trHeight w:val="397"/>
          <w:jc w:val="center"/>
        </w:trPr>
        <w:tc>
          <w:tcPr>
            <w:tcW w:w="420" w:type="pct"/>
            <w:vAlign w:val="center"/>
          </w:tcPr>
          <w:p w:rsidR="00EE4B37" w:rsidRPr="00C45B76" w:rsidRDefault="00EE4B37" w:rsidP="00DD7272">
            <w:pPr>
              <w:pStyle w:val="ab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010" w:type="pct"/>
            <w:vAlign w:val="center"/>
          </w:tcPr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</w:p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脚踏平台</w:t>
            </w:r>
          </w:p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94" w:type="pct"/>
            <w:vAlign w:val="center"/>
          </w:tcPr>
          <w:p w:rsid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</w:t>
            </w:r>
            <w:r w:rsidR="00EE4B37" w:rsidRPr="00C45B76">
              <w:rPr>
                <w:color w:val="000000"/>
                <w:sz w:val="21"/>
                <w:szCs w:val="21"/>
              </w:rPr>
              <w:t>-2008</w:t>
            </w:r>
          </w:p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 xml:space="preserve"> </w:t>
            </w:r>
            <w:r w:rsidR="00C45B76">
              <w:rPr>
                <w:color w:val="000000"/>
                <w:sz w:val="21"/>
                <w:szCs w:val="21"/>
              </w:rPr>
              <w:t>GB 17498.6</w:t>
            </w:r>
            <w:r w:rsidRPr="00C45B76">
              <w:rPr>
                <w:color w:val="000000"/>
                <w:sz w:val="21"/>
                <w:szCs w:val="21"/>
              </w:rPr>
              <w:t>-2008/5.9</w:t>
            </w:r>
          </w:p>
        </w:tc>
        <w:tc>
          <w:tcPr>
            <w:tcW w:w="1777" w:type="pct"/>
            <w:vAlign w:val="center"/>
          </w:tcPr>
          <w:p w:rsid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</w:t>
            </w:r>
            <w:r w:rsidR="00EE4B37" w:rsidRPr="00C45B76">
              <w:rPr>
                <w:color w:val="000000"/>
                <w:sz w:val="21"/>
                <w:szCs w:val="21"/>
              </w:rPr>
              <w:t>-2008</w:t>
            </w:r>
          </w:p>
          <w:p w:rsidR="00EE4B37" w:rsidRP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17498.6</w:t>
            </w:r>
            <w:r w:rsidR="00EE4B37" w:rsidRPr="00C45B76">
              <w:rPr>
                <w:color w:val="000000"/>
                <w:sz w:val="21"/>
                <w:szCs w:val="21"/>
              </w:rPr>
              <w:t>-2008/6.9</w:t>
            </w:r>
          </w:p>
        </w:tc>
      </w:tr>
      <w:tr w:rsidR="00EE4B37" w:rsidRPr="00BD14FF" w:rsidTr="00DD7272">
        <w:trPr>
          <w:trHeight w:val="397"/>
          <w:jc w:val="center"/>
        </w:trPr>
        <w:tc>
          <w:tcPr>
            <w:tcW w:w="420" w:type="pct"/>
            <w:vAlign w:val="center"/>
          </w:tcPr>
          <w:p w:rsidR="00EE4B37" w:rsidRPr="00C45B76" w:rsidRDefault="00EE4B37" w:rsidP="00DD7272">
            <w:pPr>
              <w:pStyle w:val="ab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1010" w:type="pct"/>
            <w:vAlign w:val="center"/>
          </w:tcPr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电器安全</w:t>
            </w:r>
          </w:p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(</w:t>
            </w:r>
            <w:r w:rsidRPr="00C45B76">
              <w:rPr>
                <w:rFonts w:hint="eastAsia"/>
                <w:color w:val="000000"/>
                <w:sz w:val="21"/>
                <w:szCs w:val="21"/>
              </w:rPr>
              <w:t>不含</w:t>
            </w:r>
            <w:r w:rsidRPr="00C45B76">
              <w:rPr>
                <w:color w:val="000000"/>
                <w:sz w:val="21"/>
                <w:szCs w:val="21"/>
              </w:rPr>
              <w:t>GB</w:t>
            </w:r>
            <w:r w:rsidRPr="00C45B76">
              <w:rPr>
                <w:rFonts w:hint="eastAsia"/>
                <w:color w:val="000000"/>
                <w:sz w:val="21"/>
                <w:szCs w:val="21"/>
              </w:rPr>
              <w:t>9</w:t>
            </w:r>
            <w:r w:rsidRPr="00C45B76">
              <w:rPr>
                <w:color w:val="000000"/>
                <w:sz w:val="21"/>
                <w:szCs w:val="21"/>
              </w:rPr>
              <w:t>706.1)</w:t>
            </w:r>
          </w:p>
        </w:tc>
        <w:tc>
          <w:tcPr>
            <w:tcW w:w="1794" w:type="pct"/>
            <w:vAlign w:val="center"/>
          </w:tcPr>
          <w:p w:rsid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</w:t>
            </w:r>
            <w:r w:rsidR="00EE4B37" w:rsidRPr="00C45B76">
              <w:rPr>
                <w:color w:val="000000"/>
                <w:sz w:val="21"/>
                <w:szCs w:val="21"/>
              </w:rPr>
              <w:t>-2008/5.8</w:t>
            </w:r>
          </w:p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 xml:space="preserve"> </w:t>
            </w:r>
            <w:r w:rsidR="00C45B76">
              <w:rPr>
                <w:color w:val="000000"/>
                <w:sz w:val="21"/>
                <w:szCs w:val="21"/>
              </w:rPr>
              <w:t>GB 17498.6</w:t>
            </w:r>
            <w:r w:rsidRPr="00C45B76">
              <w:rPr>
                <w:color w:val="000000"/>
                <w:sz w:val="21"/>
                <w:szCs w:val="21"/>
              </w:rPr>
              <w:t>-2008/5.10</w:t>
            </w:r>
          </w:p>
        </w:tc>
        <w:tc>
          <w:tcPr>
            <w:tcW w:w="1777" w:type="pct"/>
            <w:vAlign w:val="center"/>
          </w:tcPr>
          <w:p w:rsid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</w:t>
            </w:r>
            <w:r w:rsidR="00EE4B37" w:rsidRPr="00C45B76">
              <w:rPr>
                <w:color w:val="000000"/>
                <w:sz w:val="21"/>
                <w:szCs w:val="21"/>
              </w:rPr>
              <w:t>-2008/5.8</w:t>
            </w:r>
          </w:p>
          <w:p w:rsidR="00EE4B37" w:rsidRP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17498.6</w:t>
            </w:r>
            <w:r w:rsidR="00EE4B37" w:rsidRPr="00C45B76">
              <w:rPr>
                <w:color w:val="000000"/>
                <w:sz w:val="21"/>
                <w:szCs w:val="21"/>
              </w:rPr>
              <w:t>-2008/5.10</w:t>
            </w:r>
          </w:p>
        </w:tc>
      </w:tr>
      <w:tr w:rsidR="00EE4B37" w:rsidRPr="00BD14FF" w:rsidTr="00DD7272">
        <w:trPr>
          <w:trHeight w:val="397"/>
          <w:jc w:val="center"/>
        </w:trPr>
        <w:tc>
          <w:tcPr>
            <w:tcW w:w="420" w:type="pct"/>
            <w:vAlign w:val="center"/>
          </w:tcPr>
          <w:p w:rsidR="00EE4B37" w:rsidRPr="00C45B76" w:rsidRDefault="00EE4B37" w:rsidP="00DD7272">
            <w:pPr>
              <w:pStyle w:val="ab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1010" w:type="pct"/>
            <w:vAlign w:val="center"/>
          </w:tcPr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使用说明</w:t>
            </w:r>
          </w:p>
        </w:tc>
        <w:tc>
          <w:tcPr>
            <w:tcW w:w="1794" w:type="pct"/>
            <w:vAlign w:val="center"/>
          </w:tcPr>
          <w:p w:rsid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</w:t>
            </w:r>
            <w:r w:rsidR="00EE4B37" w:rsidRPr="00C45B76">
              <w:rPr>
                <w:color w:val="000000"/>
                <w:sz w:val="21"/>
                <w:szCs w:val="21"/>
              </w:rPr>
              <w:t>-2008/9</w:t>
            </w:r>
          </w:p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 xml:space="preserve"> </w:t>
            </w:r>
            <w:r w:rsidR="00C45B76">
              <w:rPr>
                <w:color w:val="000000"/>
                <w:sz w:val="21"/>
                <w:szCs w:val="21"/>
              </w:rPr>
              <w:t>GB 17498.6</w:t>
            </w:r>
            <w:r w:rsidRPr="00C45B76">
              <w:rPr>
                <w:color w:val="000000"/>
                <w:sz w:val="21"/>
                <w:szCs w:val="21"/>
              </w:rPr>
              <w:t>-2008/7</w:t>
            </w:r>
          </w:p>
        </w:tc>
        <w:tc>
          <w:tcPr>
            <w:tcW w:w="1777" w:type="pct"/>
            <w:vAlign w:val="center"/>
          </w:tcPr>
          <w:p w:rsid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</w:t>
            </w:r>
            <w:r w:rsidR="00EE4B37" w:rsidRPr="00C45B76">
              <w:rPr>
                <w:color w:val="000000"/>
                <w:sz w:val="21"/>
                <w:szCs w:val="21"/>
              </w:rPr>
              <w:t>-2008/9</w:t>
            </w:r>
          </w:p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 xml:space="preserve"> </w:t>
            </w:r>
            <w:r w:rsidR="00C45B76">
              <w:rPr>
                <w:color w:val="000000"/>
                <w:sz w:val="21"/>
                <w:szCs w:val="21"/>
              </w:rPr>
              <w:t>GB 17498.6</w:t>
            </w:r>
            <w:r w:rsidRPr="00C45B76">
              <w:rPr>
                <w:color w:val="000000"/>
                <w:sz w:val="21"/>
                <w:szCs w:val="21"/>
              </w:rPr>
              <w:t>-2008/7</w:t>
            </w:r>
          </w:p>
        </w:tc>
      </w:tr>
      <w:tr w:rsidR="00EE4B37" w:rsidRPr="00BD14FF" w:rsidTr="00DD7272">
        <w:trPr>
          <w:trHeight w:val="397"/>
          <w:jc w:val="center"/>
        </w:trPr>
        <w:tc>
          <w:tcPr>
            <w:tcW w:w="420" w:type="pct"/>
            <w:vAlign w:val="center"/>
          </w:tcPr>
          <w:p w:rsidR="00EE4B37" w:rsidRPr="00C45B76" w:rsidRDefault="00EE4B37" w:rsidP="00DD7272">
            <w:pPr>
              <w:pStyle w:val="ab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1010" w:type="pct"/>
            <w:vAlign w:val="center"/>
          </w:tcPr>
          <w:p w:rsidR="00EE4B37" w:rsidRPr="00C45B76" w:rsidRDefault="00EE4B37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color w:val="000000"/>
                <w:sz w:val="21"/>
                <w:szCs w:val="21"/>
              </w:rPr>
              <w:t>标志</w:t>
            </w:r>
          </w:p>
        </w:tc>
        <w:tc>
          <w:tcPr>
            <w:tcW w:w="1794" w:type="pct"/>
            <w:vAlign w:val="center"/>
          </w:tcPr>
          <w:p w:rsidR="00EE4B37" w:rsidRP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</w:t>
            </w:r>
            <w:r w:rsidR="00EE4B37" w:rsidRPr="00C45B76">
              <w:rPr>
                <w:color w:val="000000"/>
                <w:sz w:val="21"/>
                <w:szCs w:val="21"/>
              </w:rPr>
              <w:t>-2008/10</w:t>
            </w:r>
          </w:p>
        </w:tc>
        <w:tc>
          <w:tcPr>
            <w:tcW w:w="1777" w:type="pct"/>
            <w:vAlign w:val="center"/>
          </w:tcPr>
          <w:p w:rsidR="00EE4B37" w:rsidRPr="00C45B76" w:rsidRDefault="00C45B76" w:rsidP="00DD7272">
            <w:pPr>
              <w:pStyle w:val="ab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</w:t>
            </w:r>
            <w:r w:rsidR="00EE4B37" w:rsidRPr="00C45B76">
              <w:rPr>
                <w:color w:val="000000"/>
                <w:sz w:val="21"/>
                <w:szCs w:val="21"/>
              </w:rPr>
              <w:t>-2008/10</w:t>
            </w:r>
          </w:p>
        </w:tc>
      </w:tr>
      <w:tr w:rsidR="00EE4B37" w:rsidRPr="00BD14FF" w:rsidTr="00DD7272">
        <w:trPr>
          <w:trHeight w:val="397"/>
          <w:jc w:val="center"/>
        </w:trPr>
        <w:tc>
          <w:tcPr>
            <w:tcW w:w="420" w:type="pct"/>
            <w:vAlign w:val="center"/>
          </w:tcPr>
          <w:p w:rsidR="00EE4B37" w:rsidRPr="00C45B76" w:rsidRDefault="00EE4B37">
            <w:pPr>
              <w:pStyle w:val="ab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 w:rsidRPr="00C45B76">
              <w:rPr>
                <w:rFonts w:hint="eastAsia"/>
                <w:color w:val="000000"/>
                <w:sz w:val="21"/>
                <w:szCs w:val="21"/>
              </w:rPr>
              <w:t>说明</w:t>
            </w:r>
          </w:p>
        </w:tc>
        <w:tc>
          <w:tcPr>
            <w:tcW w:w="4580" w:type="pct"/>
            <w:gridSpan w:val="3"/>
            <w:vAlign w:val="center"/>
          </w:tcPr>
          <w:p w:rsidR="00EE4B37" w:rsidRPr="00C45B76" w:rsidRDefault="00EE4B37" w:rsidP="00EE4B37">
            <w:pPr>
              <w:jc w:val="left"/>
              <w:rPr>
                <w:rFonts w:ascii="宋体" w:hAnsi="宋体" w:cs="Calibri"/>
                <w:color w:val="000000"/>
                <w:szCs w:val="21"/>
              </w:rPr>
            </w:pPr>
            <w:r w:rsidRPr="00C45B76">
              <w:rPr>
                <w:rFonts w:ascii="宋体" w:hAnsi="宋体" w:cs="Calibri" w:hint="eastAsia"/>
                <w:color w:val="000000"/>
                <w:szCs w:val="21"/>
              </w:rPr>
              <w:t>1.</w:t>
            </w:r>
            <w:r w:rsidRPr="00C45B76">
              <w:rPr>
                <w:rFonts w:ascii="宋体" w:hAnsi="宋体" w:cs="Calibri"/>
                <w:color w:val="000000"/>
                <w:szCs w:val="21"/>
              </w:rPr>
              <w:t>电器安全</w:t>
            </w:r>
            <w:r w:rsidRPr="00C45B76">
              <w:rPr>
                <w:rFonts w:ascii="宋体" w:hAnsi="宋体" w:cs="Calibri" w:hint="eastAsia"/>
                <w:color w:val="000000"/>
                <w:szCs w:val="21"/>
              </w:rPr>
              <w:t>项目只测GB4706.1-2005的第7</w:t>
            </w:r>
            <w:proofErr w:type="gramStart"/>
            <w:r w:rsidRPr="00C45B76">
              <w:rPr>
                <w:rFonts w:ascii="宋体" w:hAnsi="宋体" w:cs="Calibri" w:hint="eastAsia"/>
                <w:color w:val="000000"/>
                <w:szCs w:val="21"/>
              </w:rPr>
              <w:t>章</w:t>
            </w:r>
            <w:r w:rsidRPr="00C45B76">
              <w:rPr>
                <w:rFonts w:ascii="宋体" w:hAnsi="宋体"/>
                <w:szCs w:val="21"/>
              </w:rPr>
              <w:t>标志</w:t>
            </w:r>
            <w:proofErr w:type="gramEnd"/>
            <w:r w:rsidRPr="00C45B76">
              <w:rPr>
                <w:rFonts w:ascii="宋体" w:hAnsi="宋体"/>
                <w:szCs w:val="21"/>
              </w:rPr>
              <w:t>和说明</w:t>
            </w:r>
            <w:r w:rsidRPr="00C45B76">
              <w:rPr>
                <w:rFonts w:ascii="宋体" w:hAnsi="宋体" w:hint="eastAsia"/>
                <w:szCs w:val="21"/>
              </w:rPr>
              <w:t>、</w:t>
            </w:r>
            <w:r w:rsidRPr="00C45B76">
              <w:rPr>
                <w:rFonts w:ascii="宋体" w:hAnsi="宋体" w:cs="Calibri" w:hint="eastAsia"/>
                <w:color w:val="000000"/>
                <w:szCs w:val="21"/>
              </w:rPr>
              <w:t>第8章</w:t>
            </w:r>
            <w:r w:rsidRPr="00C45B76">
              <w:rPr>
                <w:rFonts w:ascii="宋体" w:hAnsi="宋体"/>
                <w:szCs w:val="21"/>
              </w:rPr>
              <w:t>对触及带电部件的防护</w:t>
            </w:r>
            <w:r w:rsidRPr="00C45B76">
              <w:rPr>
                <w:rFonts w:ascii="宋体" w:hAnsi="宋体" w:hint="eastAsia"/>
                <w:szCs w:val="21"/>
              </w:rPr>
              <w:t>、</w:t>
            </w:r>
            <w:r w:rsidRPr="00C45B76">
              <w:rPr>
                <w:rFonts w:ascii="宋体" w:hAnsi="宋体" w:cs="Calibri" w:hint="eastAsia"/>
                <w:color w:val="000000"/>
                <w:szCs w:val="21"/>
              </w:rPr>
              <w:t>第10章</w:t>
            </w:r>
            <w:r w:rsidRPr="00C45B76">
              <w:rPr>
                <w:rFonts w:ascii="宋体" w:hAnsi="宋体"/>
                <w:szCs w:val="21"/>
              </w:rPr>
              <w:t>输入功率和电流</w:t>
            </w:r>
            <w:r w:rsidRPr="00C45B76">
              <w:rPr>
                <w:rFonts w:ascii="宋体" w:hAnsi="宋体" w:hint="eastAsia"/>
                <w:szCs w:val="21"/>
              </w:rPr>
              <w:t>、</w:t>
            </w:r>
            <w:r w:rsidRPr="00C45B76">
              <w:rPr>
                <w:rFonts w:ascii="宋体" w:hAnsi="宋体" w:cs="Calibri" w:hint="eastAsia"/>
                <w:color w:val="000000"/>
                <w:szCs w:val="21"/>
              </w:rPr>
              <w:t>第13章</w:t>
            </w:r>
            <w:r w:rsidRPr="00C45B76">
              <w:rPr>
                <w:rFonts w:ascii="宋体" w:hAnsi="宋体"/>
                <w:szCs w:val="21"/>
              </w:rPr>
              <w:t>工作温度下的泄漏电流和电气强度</w:t>
            </w:r>
            <w:r w:rsidRPr="00C45B76">
              <w:rPr>
                <w:rFonts w:ascii="宋体" w:hAnsi="宋体" w:hint="eastAsia"/>
                <w:szCs w:val="21"/>
              </w:rPr>
              <w:t>、</w:t>
            </w:r>
            <w:r w:rsidRPr="00C45B76">
              <w:rPr>
                <w:rFonts w:ascii="宋体" w:hAnsi="宋体" w:cs="Calibri" w:hint="eastAsia"/>
                <w:color w:val="000000"/>
                <w:szCs w:val="21"/>
              </w:rPr>
              <w:t>第20章</w:t>
            </w:r>
            <w:r w:rsidRPr="00C45B76">
              <w:rPr>
                <w:rFonts w:ascii="宋体" w:hAnsi="宋体"/>
                <w:szCs w:val="21"/>
              </w:rPr>
              <w:t>稳定性和机械危险</w:t>
            </w:r>
            <w:r w:rsidRPr="00C45B76">
              <w:rPr>
                <w:rFonts w:ascii="宋体" w:hAnsi="宋体" w:hint="eastAsia"/>
                <w:szCs w:val="21"/>
              </w:rPr>
              <w:t>、</w:t>
            </w:r>
            <w:r w:rsidRPr="00C45B76">
              <w:rPr>
                <w:rFonts w:ascii="宋体" w:hAnsi="宋体" w:cs="Calibri" w:hint="eastAsia"/>
                <w:color w:val="000000"/>
                <w:szCs w:val="21"/>
              </w:rPr>
              <w:t>第21章</w:t>
            </w:r>
            <w:r w:rsidRPr="00C45B76">
              <w:rPr>
                <w:rFonts w:ascii="宋体" w:hAnsi="宋体"/>
                <w:szCs w:val="21"/>
              </w:rPr>
              <w:t>机械强度</w:t>
            </w:r>
            <w:r w:rsidRPr="00C45B76">
              <w:rPr>
                <w:rFonts w:ascii="宋体" w:hAnsi="宋体" w:hint="eastAsia"/>
                <w:szCs w:val="21"/>
              </w:rPr>
              <w:t>、</w:t>
            </w:r>
            <w:r w:rsidRPr="00C45B76">
              <w:rPr>
                <w:rFonts w:ascii="宋体" w:hAnsi="宋体" w:cs="Calibri" w:hint="eastAsia"/>
                <w:color w:val="000000"/>
                <w:szCs w:val="21"/>
              </w:rPr>
              <w:t>第22章</w:t>
            </w:r>
            <w:r w:rsidRPr="00C45B76">
              <w:rPr>
                <w:rFonts w:ascii="宋体" w:hAnsi="宋体"/>
                <w:szCs w:val="21"/>
              </w:rPr>
              <w:t>结构</w:t>
            </w:r>
            <w:r w:rsidRPr="00C45B76">
              <w:rPr>
                <w:rFonts w:ascii="宋体" w:hAnsi="宋体" w:hint="eastAsia"/>
                <w:szCs w:val="21"/>
              </w:rPr>
              <w:t>（不含22.46）、</w:t>
            </w:r>
            <w:r w:rsidRPr="00C45B76">
              <w:rPr>
                <w:rFonts w:ascii="宋体" w:hAnsi="宋体" w:cs="Calibri" w:hint="eastAsia"/>
                <w:color w:val="000000"/>
                <w:szCs w:val="21"/>
              </w:rPr>
              <w:t>第24章</w:t>
            </w:r>
            <w:r w:rsidRPr="00C45B76">
              <w:rPr>
                <w:rFonts w:ascii="宋体" w:hAnsi="宋体"/>
                <w:szCs w:val="21"/>
              </w:rPr>
              <w:t>元件(不含24.1.1～24.1.6)</w:t>
            </w:r>
            <w:r w:rsidRPr="00C45B76">
              <w:rPr>
                <w:rFonts w:ascii="宋体" w:hAnsi="宋体" w:hint="eastAsia"/>
                <w:szCs w:val="21"/>
              </w:rPr>
              <w:t>、</w:t>
            </w:r>
            <w:r w:rsidRPr="00C45B76">
              <w:rPr>
                <w:rFonts w:ascii="宋体" w:hAnsi="宋体" w:cs="Calibri" w:hint="eastAsia"/>
                <w:color w:val="000000"/>
                <w:szCs w:val="21"/>
              </w:rPr>
              <w:t>第25章</w:t>
            </w:r>
            <w:r w:rsidRPr="00C45B76">
              <w:rPr>
                <w:rFonts w:ascii="宋体" w:hAnsi="宋体"/>
                <w:szCs w:val="21"/>
              </w:rPr>
              <w:t>电源连接和外部软线</w:t>
            </w:r>
            <w:r w:rsidRPr="00C45B76">
              <w:rPr>
                <w:rFonts w:ascii="宋体" w:hAnsi="宋体" w:hint="eastAsia"/>
                <w:szCs w:val="21"/>
              </w:rPr>
              <w:t>、</w:t>
            </w:r>
            <w:r w:rsidRPr="00C45B76">
              <w:rPr>
                <w:rFonts w:ascii="宋体" w:hAnsi="宋体" w:cs="Calibri" w:hint="eastAsia"/>
                <w:color w:val="000000"/>
                <w:szCs w:val="21"/>
              </w:rPr>
              <w:t>第27章</w:t>
            </w:r>
            <w:r w:rsidRPr="00C45B76">
              <w:rPr>
                <w:rFonts w:ascii="宋体" w:hAnsi="宋体"/>
                <w:szCs w:val="21"/>
              </w:rPr>
              <w:t>接地措施</w:t>
            </w:r>
            <w:r w:rsidRPr="00C45B76">
              <w:rPr>
                <w:rFonts w:ascii="宋体" w:hAnsi="宋体" w:hint="eastAsia"/>
                <w:szCs w:val="21"/>
              </w:rPr>
              <w:t>、</w:t>
            </w:r>
            <w:r w:rsidRPr="00C45B76">
              <w:rPr>
                <w:rFonts w:ascii="宋体" w:hAnsi="宋体" w:cs="Calibri" w:hint="eastAsia"/>
                <w:color w:val="000000"/>
                <w:szCs w:val="21"/>
              </w:rPr>
              <w:t>第28章</w:t>
            </w:r>
            <w:r w:rsidRPr="00C45B76">
              <w:rPr>
                <w:rFonts w:ascii="宋体" w:hAnsi="宋体"/>
                <w:szCs w:val="21"/>
              </w:rPr>
              <w:t>螺钉和连接</w:t>
            </w:r>
            <w:r w:rsidRPr="00C45B76">
              <w:rPr>
                <w:rFonts w:ascii="宋体" w:hAnsi="宋体" w:hint="eastAsia"/>
                <w:szCs w:val="21"/>
              </w:rPr>
              <w:t>、</w:t>
            </w:r>
            <w:r w:rsidRPr="00C45B76">
              <w:rPr>
                <w:rFonts w:ascii="宋体" w:hAnsi="宋体" w:cs="Calibri" w:hint="eastAsia"/>
                <w:color w:val="000000"/>
                <w:szCs w:val="21"/>
              </w:rPr>
              <w:t>第29章</w:t>
            </w:r>
            <w:r w:rsidRPr="00C45B76">
              <w:rPr>
                <w:rFonts w:ascii="宋体" w:hAnsi="宋体"/>
                <w:szCs w:val="21"/>
              </w:rPr>
              <w:t>电气间隙、爬电距离和固体绝缘</w:t>
            </w:r>
            <w:r w:rsidRPr="00C45B76">
              <w:rPr>
                <w:rFonts w:ascii="宋体" w:hAnsi="宋体" w:hint="eastAsia"/>
                <w:szCs w:val="21"/>
              </w:rPr>
              <w:t>。</w:t>
            </w:r>
          </w:p>
        </w:tc>
      </w:tr>
    </w:tbl>
    <w:p w:rsidR="00BD14FF" w:rsidRPr="00BD14FF" w:rsidRDefault="00BD14FF" w:rsidP="00BD14FF">
      <w:pPr>
        <w:pStyle w:val="ab"/>
        <w:shd w:val="clear" w:color="auto" w:fill="FFFFFF"/>
        <w:spacing w:before="0" w:beforeAutospacing="0" w:after="0" w:afterAutospacing="0" w:line="440" w:lineRule="atLeast"/>
        <w:jc w:val="center"/>
        <w:rPr>
          <w:rFonts w:ascii="����" w:hAnsi="����" w:hint="eastAsia"/>
          <w:color w:val="000000"/>
          <w:sz w:val="21"/>
          <w:szCs w:val="21"/>
        </w:rPr>
      </w:pPr>
    </w:p>
    <w:p w:rsidR="002B5BAA" w:rsidRPr="00074373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黑体" w:eastAsia="黑体" w:hAnsi="黑体" w:cs="Calibri" w:hint="eastAsia"/>
          <w:color w:val="000000"/>
          <w:sz w:val="24"/>
        </w:rPr>
        <w:t>3</w:t>
      </w:r>
      <w:r w:rsidR="007F4626">
        <w:rPr>
          <w:rFonts w:ascii="黑体" w:eastAsia="黑体" w:hAnsi="黑体" w:cs="Calibri"/>
          <w:color w:val="000000"/>
          <w:sz w:val="24"/>
        </w:rPr>
        <w:t xml:space="preserve"> </w:t>
      </w:r>
      <w:r w:rsidRPr="00074373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7F462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判定</w:t>
      </w:r>
      <w:r w:rsidRPr="00074373">
        <w:rPr>
          <w:rFonts w:ascii="宋体" w:hAnsi="宋体" w:cs="Calibri" w:hint="eastAsia"/>
          <w:color w:val="000000"/>
          <w:sz w:val="24"/>
        </w:rPr>
        <w:t>规则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lastRenderedPageBreak/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7F462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/>
          <w:color w:val="000000"/>
          <w:sz w:val="24"/>
        </w:rPr>
        <w:t>高于本细则中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对应的质量</w:t>
      </w:r>
      <w:r w:rsidRPr="00074373">
        <w:rPr>
          <w:rFonts w:ascii="宋体" w:hAnsi="宋体" w:cs="Calibri"/>
          <w:color w:val="000000"/>
          <w:sz w:val="24"/>
        </w:rPr>
        <w:t>要求时，</w:t>
      </w:r>
      <w:r w:rsidRPr="00074373">
        <w:rPr>
          <w:rFonts w:ascii="宋体" w:hAnsi="宋体" w:cs="Calibri" w:hint="eastAsia"/>
          <w:color w:val="000000"/>
          <w:sz w:val="24"/>
        </w:rPr>
        <w:t>按照</w:t>
      </w:r>
      <w:r w:rsidRPr="00074373">
        <w:rPr>
          <w:rFonts w:ascii="宋体" w:hAnsi="宋体" w:cs="Calibri"/>
          <w:color w:val="000000"/>
          <w:sz w:val="24"/>
        </w:rPr>
        <w:t>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产品明示的质量要求判定。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7F462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缺少、低于或包含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要求时，按照强制性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7F462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结果判定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.2.1</w:t>
      </w:r>
      <w:r w:rsidR="007F462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参与判定的</w:t>
      </w:r>
      <w:r w:rsidRPr="00074373">
        <w:rPr>
          <w:rFonts w:ascii="宋体" w:hAnsi="宋体" w:cs="Calibri"/>
          <w:color w:val="000000"/>
          <w:sz w:val="24"/>
        </w:rPr>
        <w:t>检</w:t>
      </w:r>
      <w:r w:rsidRPr="00074373">
        <w:rPr>
          <w:rFonts w:ascii="宋体" w:hAnsi="宋体" w:cs="Calibri" w:hint="eastAsia"/>
          <w:color w:val="000000"/>
          <w:sz w:val="24"/>
        </w:rPr>
        <w:t>验</w:t>
      </w:r>
      <w:r w:rsidRPr="00074373">
        <w:rPr>
          <w:rFonts w:ascii="宋体" w:hAnsi="宋体" w:cs="Calibri"/>
          <w:color w:val="000000"/>
          <w:sz w:val="24"/>
        </w:rPr>
        <w:t>项目中任一项或一项以上不</w:t>
      </w:r>
      <w:r w:rsidRPr="00074373">
        <w:rPr>
          <w:rFonts w:ascii="宋体" w:hAnsi="宋体" w:cs="Calibri" w:hint="eastAsia"/>
          <w:color w:val="000000"/>
          <w:sz w:val="24"/>
        </w:rPr>
        <w:t>符合</w:t>
      </w:r>
      <w:r w:rsidR="000B2D0E">
        <w:rPr>
          <w:rFonts w:ascii="宋体" w:hAnsi="宋体" w:cs="Calibri" w:hint="eastAsia"/>
          <w:color w:val="000000"/>
          <w:sz w:val="24"/>
        </w:rPr>
        <w:t>对应的</w:t>
      </w:r>
      <w:r w:rsidRPr="00074373">
        <w:rPr>
          <w:rFonts w:ascii="宋体" w:hAnsi="宋体" w:cs="Calibri" w:hint="eastAsia"/>
          <w:color w:val="000000"/>
          <w:sz w:val="24"/>
        </w:rPr>
        <w:t>质量要求</w:t>
      </w:r>
      <w:r w:rsidRPr="00074373">
        <w:rPr>
          <w:rFonts w:ascii="宋体" w:hAnsi="宋体" w:cs="Calibri"/>
          <w:color w:val="000000"/>
          <w:sz w:val="24"/>
        </w:rPr>
        <w:t>，判定为被抽查产品不合格。</w:t>
      </w:r>
    </w:p>
    <w:p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.2.2</w:t>
      </w:r>
      <w:r w:rsidR="007F4626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 w:rsidRPr="00074373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210" w:rsidRDefault="003E7210">
      <w:r>
        <w:separator/>
      </w:r>
    </w:p>
  </w:endnote>
  <w:endnote w:type="continuationSeparator" w:id="0">
    <w:p w:rsidR="003E7210" w:rsidRDefault="003E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����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EF" w:rsidRDefault="006910FA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EF" w:rsidRDefault="006910FA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6A41FD" w:rsidRPr="006A41FD">
      <w:rPr>
        <w:noProof/>
      </w:rPr>
      <w:t>1</w:t>
    </w:r>
    <w:r>
      <w:rPr>
        <w:lang w:val="zh-CN"/>
      </w:rPr>
      <w:fldChar w:fldCharType="end"/>
    </w:r>
  </w:p>
  <w:p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210" w:rsidRDefault="003E7210">
      <w:r>
        <w:separator/>
      </w:r>
    </w:p>
  </w:footnote>
  <w:footnote w:type="continuationSeparator" w:id="0">
    <w:p w:rsidR="003E7210" w:rsidRDefault="003E7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52216"/>
    <w:rsid w:val="00074373"/>
    <w:rsid w:val="00080DA9"/>
    <w:rsid w:val="000827A6"/>
    <w:rsid w:val="000B2D0E"/>
    <w:rsid w:val="000C5FB2"/>
    <w:rsid w:val="000E0AEB"/>
    <w:rsid w:val="000F2955"/>
    <w:rsid w:val="00100AE3"/>
    <w:rsid w:val="00147EEB"/>
    <w:rsid w:val="0016084E"/>
    <w:rsid w:val="001A1209"/>
    <w:rsid w:val="00200CF2"/>
    <w:rsid w:val="00216553"/>
    <w:rsid w:val="0024337B"/>
    <w:rsid w:val="00287C7A"/>
    <w:rsid w:val="002B5BAA"/>
    <w:rsid w:val="00357123"/>
    <w:rsid w:val="00362998"/>
    <w:rsid w:val="00363E40"/>
    <w:rsid w:val="003E7210"/>
    <w:rsid w:val="00400B03"/>
    <w:rsid w:val="004648A5"/>
    <w:rsid w:val="004754B8"/>
    <w:rsid w:val="004D508B"/>
    <w:rsid w:val="00522A8A"/>
    <w:rsid w:val="00532B56"/>
    <w:rsid w:val="00545330"/>
    <w:rsid w:val="0059295D"/>
    <w:rsid w:val="005B5E7B"/>
    <w:rsid w:val="00633F53"/>
    <w:rsid w:val="00634372"/>
    <w:rsid w:val="00640C75"/>
    <w:rsid w:val="006910FA"/>
    <w:rsid w:val="006A41FD"/>
    <w:rsid w:val="00730C62"/>
    <w:rsid w:val="00751A8D"/>
    <w:rsid w:val="00770EB1"/>
    <w:rsid w:val="007869C0"/>
    <w:rsid w:val="007A171C"/>
    <w:rsid w:val="007B2AF8"/>
    <w:rsid w:val="007D5784"/>
    <w:rsid w:val="007D7504"/>
    <w:rsid w:val="007F4626"/>
    <w:rsid w:val="008914CE"/>
    <w:rsid w:val="00912469"/>
    <w:rsid w:val="0093348D"/>
    <w:rsid w:val="009E631B"/>
    <w:rsid w:val="00A656CB"/>
    <w:rsid w:val="00A80ADE"/>
    <w:rsid w:val="00A8565D"/>
    <w:rsid w:val="00AB0483"/>
    <w:rsid w:val="00AC0658"/>
    <w:rsid w:val="00AC47B8"/>
    <w:rsid w:val="00AF107E"/>
    <w:rsid w:val="00B04FC5"/>
    <w:rsid w:val="00B525EF"/>
    <w:rsid w:val="00B62772"/>
    <w:rsid w:val="00B71D10"/>
    <w:rsid w:val="00B76E52"/>
    <w:rsid w:val="00BD14FF"/>
    <w:rsid w:val="00C45B76"/>
    <w:rsid w:val="00C53409"/>
    <w:rsid w:val="00CC7278"/>
    <w:rsid w:val="00CF096B"/>
    <w:rsid w:val="00D913BE"/>
    <w:rsid w:val="00DD0A91"/>
    <w:rsid w:val="00DD7272"/>
    <w:rsid w:val="00DE2355"/>
    <w:rsid w:val="00E02D3F"/>
    <w:rsid w:val="00E46943"/>
    <w:rsid w:val="00EE4B37"/>
    <w:rsid w:val="00F03FDD"/>
    <w:rsid w:val="00F1679A"/>
    <w:rsid w:val="00F332CA"/>
    <w:rsid w:val="00F57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E062E7"/>
  <w15:docId w15:val="{D9567799-BA97-4E6A-8F84-57D62F92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856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3E3EB8-0095-425F-B6E7-AD701649D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1052</Characters>
  <Application>Microsoft Office Word</Application>
  <DocSecurity>0</DocSecurity>
  <Lines>8</Lines>
  <Paragraphs>2</Paragraphs>
  <ScaleCrop>false</ScaleCrop>
  <Company>Legend (Beijing) Limited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21</cp:revision>
  <cp:lastPrinted>2019-12-05T15:53:00Z</cp:lastPrinted>
  <dcterms:created xsi:type="dcterms:W3CDTF">2021-01-28T02:26:00Z</dcterms:created>
  <dcterms:modified xsi:type="dcterms:W3CDTF">2024-01-23T05:39:00Z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