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802663E" w14:textId="0C09430E" w:rsidR="002B5BAA" w:rsidRPr="00393812" w:rsidRDefault="00A656CB" w:rsidP="009D2F1B">
      <w:pPr>
        <w:wordWrap w:val="0"/>
        <w:snapToGrid w:val="0"/>
        <w:spacing w:line="360" w:lineRule="auto"/>
        <w:jc w:val="right"/>
        <w:rPr>
          <w:rFonts w:ascii="仿宋_GB2312" w:eastAsia="仿宋_GB2312" w:hAnsi="Calibri" w:cs="Calibri"/>
          <w:color w:val="000000" w:themeColor="text1"/>
          <w:sz w:val="28"/>
          <w:szCs w:val="28"/>
        </w:rPr>
      </w:pPr>
      <w:r w:rsidRPr="00393812">
        <w:rPr>
          <w:rFonts w:ascii="仿宋_GB2312" w:eastAsia="仿宋_GB2312" w:hAnsi="Calibri" w:cs="Calibri" w:hint="eastAsia"/>
          <w:color w:val="000000" w:themeColor="text1"/>
          <w:sz w:val="28"/>
          <w:szCs w:val="28"/>
        </w:rPr>
        <w:t>编号：</w:t>
      </w:r>
      <w:r w:rsidR="009F2F71" w:rsidRPr="009F2F71">
        <w:rPr>
          <w:rFonts w:ascii="仿宋_GB2312" w:eastAsia="仿宋_GB2312" w:hAnsi="Calibri" w:cs="Calibri"/>
          <w:color w:val="000000"/>
          <w:sz w:val="28"/>
          <w:szCs w:val="28"/>
        </w:rPr>
        <w:t>SHSSXZ0037-202</w:t>
      </w:r>
      <w:r w:rsidR="00E1441E">
        <w:rPr>
          <w:rFonts w:ascii="仿宋_GB2312" w:eastAsia="仿宋_GB2312" w:hAnsi="Calibri" w:cs="Calibri"/>
          <w:color w:val="000000"/>
          <w:sz w:val="28"/>
          <w:szCs w:val="28"/>
        </w:rPr>
        <w:t>4</w:t>
      </w:r>
    </w:p>
    <w:p w14:paraId="0F194792" w14:textId="77777777" w:rsidR="00052216" w:rsidRPr="00393812" w:rsidRDefault="00052216">
      <w:pPr>
        <w:snapToGrid w:val="0"/>
        <w:spacing w:line="360" w:lineRule="auto"/>
        <w:jc w:val="center"/>
        <w:rPr>
          <w:rFonts w:ascii="黑体" w:eastAsia="黑体" w:hAnsi="黑体" w:cs="Calibri"/>
          <w:color w:val="000000" w:themeColor="text1"/>
          <w:sz w:val="32"/>
          <w:szCs w:val="32"/>
        </w:rPr>
      </w:pPr>
      <w:r w:rsidRPr="00393812">
        <w:rPr>
          <w:rFonts w:ascii="黑体" w:eastAsia="黑体" w:hAnsi="黑体" w:cs="Calibri" w:hint="eastAsia"/>
          <w:color w:val="000000" w:themeColor="text1"/>
          <w:sz w:val="32"/>
          <w:szCs w:val="32"/>
        </w:rPr>
        <w:t>上海市产品质量监督抽查实施细则</w:t>
      </w:r>
    </w:p>
    <w:p w14:paraId="57DB6702" w14:textId="77777777" w:rsidR="00287C7A" w:rsidRPr="00393812" w:rsidRDefault="009D2F1B">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衣物干燥机</w:t>
      </w:r>
      <w:r w:rsidR="00287C7A" w:rsidRPr="00393812">
        <w:rPr>
          <w:rFonts w:ascii="楷体" w:eastAsia="楷体" w:hAnsi="楷体" w:cs="微软雅黑" w:hint="eastAsia"/>
          <w:color w:val="000000" w:themeColor="text1"/>
          <w:sz w:val="32"/>
          <w:szCs w:val="32"/>
        </w:rPr>
        <w:t>产品</w:t>
      </w:r>
    </w:p>
    <w:p w14:paraId="170B8FB2" w14:textId="77777777" w:rsidR="007F3ACD" w:rsidRPr="003616F8" w:rsidRDefault="007F3ACD" w:rsidP="007F3ACD">
      <w:pPr>
        <w:snapToGrid w:val="0"/>
        <w:spacing w:line="440" w:lineRule="exact"/>
        <w:rPr>
          <w:rFonts w:ascii="宋体" w:hAnsi="宋体"/>
          <w:color w:val="000000"/>
          <w:sz w:val="24"/>
          <w:szCs w:val="21"/>
        </w:rPr>
      </w:pPr>
      <w:r w:rsidRPr="003616F8">
        <w:rPr>
          <w:rFonts w:ascii="黑体" w:eastAsia="黑体" w:hAnsi="宋体" w:hint="eastAsia"/>
          <w:color w:val="000000"/>
          <w:sz w:val="24"/>
          <w:szCs w:val="21"/>
        </w:rPr>
        <w:t>1 抽样方法</w:t>
      </w:r>
    </w:p>
    <w:p w14:paraId="31945C95" w14:textId="77777777" w:rsidR="007F3ACD" w:rsidRPr="003616F8" w:rsidRDefault="007F3ACD" w:rsidP="007F3ACD">
      <w:pPr>
        <w:snapToGrid w:val="0"/>
        <w:spacing w:line="440" w:lineRule="exact"/>
        <w:ind w:firstLineChars="200" w:firstLine="480"/>
        <w:rPr>
          <w:rFonts w:ascii="宋体" w:hAnsi="宋体" w:cs="Calibri"/>
          <w:color w:val="000000"/>
          <w:sz w:val="24"/>
          <w:szCs w:val="21"/>
        </w:rPr>
      </w:pPr>
      <w:r w:rsidRPr="003616F8">
        <w:rPr>
          <w:rFonts w:ascii="宋体" w:hAnsi="宋体" w:cs="Calibri" w:hint="eastAsia"/>
          <w:color w:val="000000"/>
          <w:sz w:val="24"/>
          <w:szCs w:val="21"/>
        </w:rPr>
        <w:t>以随机方式在被抽样生产者、销售者的待销产品中抽取样品。</w:t>
      </w:r>
    </w:p>
    <w:p w14:paraId="23B08D75" w14:textId="77777777" w:rsidR="007F3ACD" w:rsidRPr="003616F8" w:rsidRDefault="007F3ACD" w:rsidP="007F3ACD">
      <w:pPr>
        <w:snapToGrid w:val="0"/>
        <w:spacing w:line="440" w:lineRule="exact"/>
        <w:ind w:firstLineChars="200" w:firstLine="480"/>
        <w:rPr>
          <w:rFonts w:ascii="宋体" w:hAnsi="宋体"/>
          <w:color w:val="000000"/>
          <w:sz w:val="24"/>
          <w:szCs w:val="21"/>
        </w:rPr>
      </w:pPr>
      <w:r w:rsidRPr="003616F8">
        <w:rPr>
          <w:rFonts w:ascii="宋体" w:hAnsi="宋体" w:hint="eastAsia"/>
          <w:color w:val="000000"/>
          <w:sz w:val="24"/>
          <w:szCs w:val="21"/>
        </w:rPr>
        <w:t>每批次样品最多抽取2台，其中1台作为检验样品，1台作为备用</w:t>
      </w:r>
      <w:r w:rsidR="00024461">
        <w:rPr>
          <w:rFonts w:ascii="宋体" w:hAnsi="宋体" w:hint="eastAsia"/>
          <w:color w:val="000000"/>
          <w:sz w:val="24"/>
          <w:szCs w:val="21"/>
        </w:rPr>
        <w:t>样品</w:t>
      </w:r>
      <w:r w:rsidRPr="003616F8">
        <w:rPr>
          <w:rFonts w:ascii="宋体" w:hAnsi="宋体" w:hint="eastAsia"/>
          <w:color w:val="000000"/>
          <w:sz w:val="24"/>
          <w:szCs w:val="21"/>
        </w:rPr>
        <w:t>。</w:t>
      </w:r>
    </w:p>
    <w:p w14:paraId="054274DB" w14:textId="77777777" w:rsidR="007F3ACD" w:rsidRPr="003616F8" w:rsidRDefault="007F3ACD" w:rsidP="007F3ACD">
      <w:pPr>
        <w:spacing w:line="460" w:lineRule="exact"/>
        <w:rPr>
          <w:rFonts w:ascii="黑体" w:eastAsia="黑体" w:hAnsi="黑体" w:cs="Calibri"/>
          <w:color w:val="000000"/>
          <w:sz w:val="24"/>
          <w:szCs w:val="21"/>
        </w:rPr>
      </w:pPr>
      <w:r w:rsidRPr="003616F8">
        <w:rPr>
          <w:rFonts w:ascii="黑体" w:eastAsia="黑体" w:hAnsi="黑体" w:cs="Calibri"/>
          <w:color w:val="000000"/>
          <w:sz w:val="24"/>
          <w:szCs w:val="21"/>
        </w:rPr>
        <w:t xml:space="preserve">2 </w:t>
      </w:r>
      <w:r w:rsidRPr="003616F8">
        <w:rPr>
          <w:rFonts w:ascii="黑体" w:eastAsia="黑体" w:hAnsi="黑体" w:cs="Calibri" w:hint="eastAsia"/>
          <w:color w:val="000000"/>
          <w:sz w:val="24"/>
          <w:szCs w:val="21"/>
        </w:rPr>
        <w:t>检验项目和依据</w:t>
      </w:r>
    </w:p>
    <w:p w14:paraId="6189AB95" w14:textId="110D4252" w:rsidR="00B525EF" w:rsidRPr="00393812" w:rsidRDefault="00AB0483">
      <w:pPr>
        <w:snapToGrid w:val="0"/>
        <w:spacing w:line="440" w:lineRule="exact"/>
        <w:jc w:val="center"/>
        <w:rPr>
          <w:rFonts w:ascii="宋体" w:hAnsi="宋体"/>
          <w:color w:val="000000" w:themeColor="text1"/>
          <w:sz w:val="24"/>
          <w:szCs w:val="21"/>
        </w:rPr>
      </w:pPr>
      <w:r w:rsidRPr="00393812">
        <w:rPr>
          <w:rFonts w:ascii="宋体" w:hAnsi="宋体" w:hint="eastAsia"/>
          <w:color w:val="000000" w:themeColor="text1"/>
          <w:sz w:val="24"/>
          <w:szCs w:val="21"/>
        </w:rPr>
        <w:t>表</w:t>
      </w:r>
      <w:r w:rsidR="003C5468" w:rsidRPr="00DF04D6">
        <w:rPr>
          <w:rFonts w:ascii="宋体" w:hAnsi="宋体" w:hint="eastAsia"/>
          <w:color w:val="000000" w:themeColor="text1"/>
          <w:sz w:val="24"/>
          <w:szCs w:val="21"/>
        </w:rPr>
        <w:t>1</w:t>
      </w:r>
      <w:r w:rsidR="009D2F1B" w:rsidRPr="00DF04D6">
        <w:rPr>
          <w:rFonts w:ascii="宋体" w:hAnsi="宋体" w:hint="eastAsia"/>
          <w:color w:val="000000" w:themeColor="text1"/>
          <w:sz w:val="24"/>
          <w:szCs w:val="21"/>
        </w:rPr>
        <w:t>衣物干燥机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864"/>
        <w:gridCol w:w="2293"/>
        <w:gridCol w:w="2293"/>
        <w:gridCol w:w="2005"/>
      </w:tblGrid>
      <w:tr w:rsidR="005701B4" w:rsidRPr="00393812" w14:paraId="539FF957" w14:textId="2803AF1E" w:rsidTr="002A06A7">
        <w:trPr>
          <w:trHeight w:val="397"/>
          <w:jc w:val="center"/>
        </w:trPr>
        <w:tc>
          <w:tcPr>
            <w:tcW w:w="391" w:type="pct"/>
            <w:vAlign w:val="center"/>
          </w:tcPr>
          <w:p w14:paraId="79884B8B" w14:textId="77777777" w:rsidR="005701B4" w:rsidRPr="00393812" w:rsidRDefault="005701B4" w:rsidP="003C67CF">
            <w:pPr>
              <w:jc w:val="center"/>
              <w:rPr>
                <w:rFonts w:ascii="宋体" w:hAnsi="宋体" w:cs="Calibri"/>
                <w:color w:val="000000" w:themeColor="text1"/>
                <w:szCs w:val="21"/>
              </w:rPr>
            </w:pPr>
            <w:bookmarkStart w:id="0" w:name="_GoBack"/>
            <w:r w:rsidRPr="00393812">
              <w:rPr>
                <w:rFonts w:ascii="宋体" w:hAnsi="宋体" w:cs="Calibri"/>
                <w:color w:val="000000" w:themeColor="text1"/>
                <w:szCs w:val="21"/>
              </w:rPr>
              <w:t>序号</w:t>
            </w:r>
          </w:p>
        </w:tc>
        <w:tc>
          <w:tcPr>
            <w:tcW w:w="1016" w:type="pct"/>
            <w:vAlign w:val="center"/>
          </w:tcPr>
          <w:p w14:paraId="7CC6FA38"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color w:val="000000" w:themeColor="text1"/>
                <w:szCs w:val="21"/>
              </w:rPr>
              <w:t>检</w:t>
            </w:r>
            <w:r w:rsidRPr="00393812">
              <w:rPr>
                <w:rFonts w:ascii="宋体" w:hAnsi="宋体" w:cs="Calibri" w:hint="eastAsia"/>
                <w:color w:val="000000" w:themeColor="text1"/>
                <w:szCs w:val="21"/>
              </w:rPr>
              <w:t>验</w:t>
            </w:r>
            <w:r w:rsidRPr="00393812">
              <w:rPr>
                <w:rFonts w:ascii="宋体" w:hAnsi="宋体" w:cs="Calibri"/>
                <w:color w:val="000000" w:themeColor="text1"/>
                <w:szCs w:val="21"/>
              </w:rPr>
              <w:t>项目</w:t>
            </w:r>
          </w:p>
        </w:tc>
        <w:tc>
          <w:tcPr>
            <w:tcW w:w="1250" w:type="pct"/>
            <w:vAlign w:val="center"/>
          </w:tcPr>
          <w:p w14:paraId="787A37BE"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hint="eastAsia"/>
                <w:color w:val="000000" w:themeColor="text1"/>
                <w:szCs w:val="21"/>
              </w:rPr>
              <w:t>检验方法</w:t>
            </w:r>
          </w:p>
        </w:tc>
        <w:tc>
          <w:tcPr>
            <w:tcW w:w="1250" w:type="pct"/>
            <w:vAlign w:val="center"/>
          </w:tcPr>
          <w:p w14:paraId="03B9688A"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hint="eastAsia"/>
                <w:color w:val="000000" w:themeColor="text1"/>
                <w:szCs w:val="21"/>
              </w:rPr>
              <w:t>强制性质量要求</w:t>
            </w:r>
          </w:p>
        </w:tc>
        <w:tc>
          <w:tcPr>
            <w:tcW w:w="1093" w:type="pct"/>
          </w:tcPr>
          <w:p w14:paraId="3061D735" w14:textId="4AF63BC3" w:rsidR="005701B4" w:rsidRPr="00393812" w:rsidRDefault="005701B4" w:rsidP="00C53409">
            <w:pPr>
              <w:jc w:val="center"/>
              <w:rPr>
                <w:rFonts w:ascii="宋体" w:hAnsi="宋体" w:cs="Calibri"/>
                <w:color w:val="000000" w:themeColor="text1"/>
                <w:szCs w:val="21"/>
              </w:rPr>
            </w:pPr>
            <w:r w:rsidRPr="005701B4">
              <w:rPr>
                <w:rFonts w:ascii="宋体" w:hAnsi="宋体" w:cs="Calibri" w:hint="eastAsia"/>
                <w:color w:val="000000" w:themeColor="text1"/>
                <w:szCs w:val="21"/>
              </w:rPr>
              <w:t>推荐性质量要求</w:t>
            </w:r>
          </w:p>
        </w:tc>
      </w:tr>
      <w:tr w:rsidR="005701B4" w:rsidRPr="00393812" w14:paraId="3C27EDFD" w14:textId="3489E6C5" w:rsidTr="002A06A7">
        <w:trPr>
          <w:trHeight w:val="397"/>
          <w:jc w:val="center"/>
        </w:trPr>
        <w:tc>
          <w:tcPr>
            <w:tcW w:w="391" w:type="pct"/>
            <w:vAlign w:val="center"/>
          </w:tcPr>
          <w:p w14:paraId="3B2D5B24"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w:t>
            </w:r>
          </w:p>
        </w:tc>
        <w:tc>
          <w:tcPr>
            <w:tcW w:w="1016" w:type="pct"/>
            <w:vAlign w:val="center"/>
          </w:tcPr>
          <w:p w14:paraId="560E5A6E"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标志和说明</w:t>
            </w:r>
          </w:p>
        </w:tc>
        <w:tc>
          <w:tcPr>
            <w:tcW w:w="1250" w:type="pct"/>
            <w:vAlign w:val="center"/>
          </w:tcPr>
          <w:p w14:paraId="7FB00C71"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/7</w:t>
            </w:r>
          </w:p>
          <w:p w14:paraId="1FDA4D21"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GB 4706.</w:t>
            </w:r>
            <w:r>
              <w:rPr>
                <w:rFonts w:ascii="宋体" w:hAnsi="宋体" w:cs="宋体"/>
                <w:color w:val="000000" w:themeColor="text1"/>
                <w:szCs w:val="21"/>
              </w:rPr>
              <w:t>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/7 </w:t>
            </w:r>
          </w:p>
        </w:tc>
        <w:tc>
          <w:tcPr>
            <w:tcW w:w="1250" w:type="pct"/>
            <w:vAlign w:val="center"/>
          </w:tcPr>
          <w:p w14:paraId="14CDAB0E"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/7</w:t>
            </w:r>
          </w:p>
          <w:p w14:paraId="3127F72D"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GB 4706.</w:t>
            </w:r>
            <w:r>
              <w:rPr>
                <w:rFonts w:ascii="宋体" w:hAnsi="宋体" w:cs="宋体"/>
                <w:color w:val="000000" w:themeColor="text1"/>
                <w:szCs w:val="21"/>
              </w:rPr>
              <w:t>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/7 </w:t>
            </w:r>
          </w:p>
        </w:tc>
        <w:tc>
          <w:tcPr>
            <w:tcW w:w="1093" w:type="pct"/>
          </w:tcPr>
          <w:p w14:paraId="2966D73A" w14:textId="1CFDA6EC"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4393C97" w14:textId="695BA6BB" w:rsidTr="002A06A7">
        <w:trPr>
          <w:trHeight w:val="397"/>
          <w:jc w:val="center"/>
        </w:trPr>
        <w:tc>
          <w:tcPr>
            <w:tcW w:w="391" w:type="pct"/>
            <w:vAlign w:val="center"/>
          </w:tcPr>
          <w:p w14:paraId="62E1E4D7"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2</w:t>
            </w:r>
          </w:p>
        </w:tc>
        <w:tc>
          <w:tcPr>
            <w:tcW w:w="1016" w:type="pct"/>
            <w:vAlign w:val="center"/>
          </w:tcPr>
          <w:p w14:paraId="0F14F575"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对触及带电部件的防护</w:t>
            </w:r>
          </w:p>
        </w:tc>
        <w:tc>
          <w:tcPr>
            <w:tcW w:w="1250" w:type="pct"/>
            <w:vAlign w:val="center"/>
          </w:tcPr>
          <w:p w14:paraId="32194BD1"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/8</w:t>
            </w:r>
          </w:p>
          <w:p w14:paraId="0F7E6141"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/8 </w:t>
            </w:r>
          </w:p>
        </w:tc>
        <w:tc>
          <w:tcPr>
            <w:tcW w:w="1250" w:type="pct"/>
            <w:vAlign w:val="center"/>
          </w:tcPr>
          <w:p w14:paraId="7E65A34C"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/8</w:t>
            </w:r>
          </w:p>
          <w:p w14:paraId="1C368CA7"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/8</w:t>
            </w:r>
          </w:p>
        </w:tc>
        <w:tc>
          <w:tcPr>
            <w:tcW w:w="1093" w:type="pct"/>
          </w:tcPr>
          <w:p w14:paraId="7C184BE4" w14:textId="49F97EE8"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77F3717" w14:textId="4B24629D" w:rsidTr="002A06A7">
        <w:trPr>
          <w:trHeight w:val="397"/>
          <w:jc w:val="center"/>
        </w:trPr>
        <w:tc>
          <w:tcPr>
            <w:tcW w:w="391" w:type="pct"/>
            <w:vAlign w:val="center"/>
          </w:tcPr>
          <w:p w14:paraId="52D65F45"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3</w:t>
            </w:r>
          </w:p>
        </w:tc>
        <w:tc>
          <w:tcPr>
            <w:tcW w:w="1016" w:type="pct"/>
            <w:vAlign w:val="center"/>
          </w:tcPr>
          <w:p w14:paraId="0511C1FF"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输入功率和电流</w:t>
            </w:r>
          </w:p>
        </w:tc>
        <w:tc>
          <w:tcPr>
            <w:tcW w:w="1250" w:type="pct"/>
            <w:vAlign w:val="center"/>
          </w:tcPr>
          <w:p w14:paraId="154C04A5"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/10</w:t>
            </w:r>
          </w:p>
          <w:p w14:paraId="205AD97A"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/10</w:t>
            </w:r>
          </w:p>
        </w:tc>
        <w:tc>
          <w:tcPr>
            <w:tcW w:w="1250" w:type="pct"/>
            <w:vAlign w:val="center"/>
          </w:tcPr>
          <w:p w14:paraId="5855E540"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/10</w:t>
            </w:r>
          </w:p>
          <w:p w14:paraId="7248B079"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/10</w:t>
            </w:r>
          </w:p>
        </w:tc>
        <w:tc>
          <w:tcPr>
            <w:tcW w:w="1093" w:type="pct"/>
          </w:tcPr>
          <w:p w14:paraId="4DE7F361" w14:textId="0F08CD6E"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3354252" w14:textId="5670C1FA" w:rsidTr="002A06A7">
        <w:trPr>
          <w:trHeight w:val="397"/>
          <w:jc w:val="center"/>
        </w:trPr>
        <w:tc>
          <w:tcPr>
            <w:tcW w:w="391" w:type="pct"/>
            <w:vAlign w:val="center"/>
          </w:tcPr>
          <w:p w14:paraId="767144B8"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4</w:t>
            </w:r>
          </w:p>
        </w:tc>
        <w:tc>
          <w:tcPr>
            <w:tcW w:w="1016" w:type="pct"/>
            <w:vAlign w:val="center"/>
          </w:tcPr>
          <w:p w14:paraId="72663F1A"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发热</w:t>
            </w:r>
          </w:p>
        </w:tc>
        <w:tc>
          <w:tcPr>
            <w:tcW w:w="1250" w:type="pct"/>
            <w:vAlign w:val="center"/>
          </w:tcPr>
          <w:p w14:paraId="578FB6D0"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/11</w:t>
            </w:r>
          </w:p>
          <w:p w14:paraId="3F6538D5"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/11</w:t>
            </w:r>
          </w:p>
        </w:tc>
        <w:tc>
          <w:tcPr>
            <w:tcW w:w="1250" w:type="pct"/>
            <w:vAlign w:val="center"/>
          </w:tcPr>
          <w:p w14:paraId="2942131B"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/11</w:t>
            </w:r>
          </w:p>
          <w:p w14:paraId="66E3B079"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/11 </w:t>
            </w:r>
          </w:p>
        </w:tc>
        <w:tc>
          <w:tcPr>
            <w:tcW w:w="1093" w:type="pct"/>
          </w:tcPr>
          <w:p w14:paraId="3ECE89AF" w14:textId="5FBDA0DE"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16383C5" w14:textId="1484CDB4" w:rsidTr="002A06A7">
        <w:trPr>
          <w:trHeight w:val="397"/>
          <w:jc w:val="center"/>
        </w:trPr>
        <w:tc>
          <w:tcPr>
            <w:tcW w:w="391" w:type="pct"/>
            <w:vAlign w:val="center"/>
          </w:tcPr>
          <w:p w14:paraId="6D3E1E9A"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5</w:t>
            </w:r>
          </w:p>
        </w:tc>
        <w:tc>
          <w:tcPr>
            <w:tcW w:w="1016" w:type="pct"/>
            <w:vAlign w:val="center"/>
          </w:tcPr>
          <w:p w14:paraId="0328D97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工作温度下的泄漏电流和电气强度</w:t>
            </w:r>
          </w:p>
        </w:tc>
        <w:tc>
          <w:tcPr>
            <w:tcW w:w="1250" w:type="pct"/>
            <w:vAlign w:val="center"/>
          </w:tcPr>
          <w:p w14:paraId="512C0DF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/13</w:t>
            </w:r>
          </w:p>
          <w:p w14:paraId="221F8A4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/13</w:t>
            </w:r>
          </w:p>
        </w:tc>
        <w:tc>
          <w:tcPr>
            <w:tcW w:w="1250" w:type="pct"/>
            <w:vAlign w:val="center"/>
          </w:tcPr>
          <w:p w14:paraId="2F07B6D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/13</w:t>
            </w:r>
          </w:p>
          <w:p w14:paraId="55FDCD56"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/13 </w:t>
            </w:r>
          </w:p>
        </w:tc>
        <w:tc>
          <w:tcPr>
            <w:tcW w:w="1093" w:type="pct"/>
          </w:tcPr>
          <w:p w14:paraId="45D41EAC" w14:textId="72870D57"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E04655E" w14:textId="75A993BC" w:rsidTr="002A06A7">
        <w:trPr>
          <w:trHeight w:val="397"/>
          <w:jc w:val="center"/>
        </w:trPr>
        <w:tc>
          <w:tcPr>
            <w:tcW w:w="391" w:type="pct"/>
            <w:vAlign w:val="center"/>
          </w:tcPr>
          <w:p w14:paraId="01C2F07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6</w:t>
            </w:r>
          </w:p>
        </w:tc>
        <w:tc>
          <w:tcPr>
            <w:tcW w:w="1016" w:type="pct"/>
            <w:vAlign w:val="center"/>
          </w:tcPr>
          <w:p w14:paraId="2E90AFA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耐潮湿</w:t>
            </w:r>
          </w:p>
        </w:tc>
        <w:tc>
          <w:tcPr>
            <w:tcW w:w="1250" w:type="pct"/>
            <w:vAlign w:val="center"/>
          </w:tcPr>
          <w:p w14:paraId="7FB01F2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/15</w:t>
            </w:r>
          </w:p>
          <w:p w14:paraId="22A8A29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/15</w:t>
            </w:r>
          </w:p>
        </w:tc>
        <w:tc>
          <w:tcPr>
            <w:tcW w:w="1250" w:type="pct"/>
            <w:vAlign w:val="center"/>
          </w:tcPr>
          <w:p w14:paraId="3A7353C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/15</w:t>
            </w:r>
          </w:p>
          <w:p w14:paraId="7560CA1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/15</w:t>
            </w:r>
          </w:p>
        </w:tc>
        <w:tc>
          <w:tcPr>
            <w:tcW w:w="1093" w:type="pct"/>
          </w:tcPr>
          <w:p w14:paraId="059578AE" w14:textId="4217B76B"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034850DC" w14:textId="5243558B" w:rsidTr="002A06A7">
        <w:trPr>
          <w:trHeight w:val="397"/>
          <w:jc w:val="center"/>
        </w:trPr>
        <w:tc>
          <w:tcPr>
            <w:tcW w:w="391" w:type="pct"/>
            <w:vAlign w:val="center"/>
          </w:tcPr>
          <w:p w14:paraId="19B1ADF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7</w:t>
            </w:r>
          </w:p>
        </w:tc>
        <w:tc>
          <w:tcPr>
            <w:tcW w:w="1016" w:type="pct"/>
            <w:vAlign w:val="center"/>
          </w:tcPr>
          <w:p w14:paraId="506B253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泄漏电流和电气强度</w:t>
            </w:r>
          </w:p>
        </w:tc>
        <w:tc>
          <w:tcPr>
            <w:tcW w:w="1250" w:type="pct"/>
            <w:vAlign w:val="center"/>
          </w:tcPr>
          <w:p w14:paraId="397F4B9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/16</w:t>
            </w:r>
          </w:p>
          <w:p w14:paraId="63843B9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/16</w:t>
            </w:r>
          </w:p>
        </w:tc>
        <w:tc>
          <w:tcPr>
            <w:tcW w:w="1250" w:type="pct"/>
            <w:vAlign w:val="center"/>
          </w:tcPr>
          <w:p w14:paraId="62F0131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/16</w:t>
            </w:r>
          </w:p>
          <w:p w14:paraId="2F19020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/16 </w:t>
            </w:r>
          </w:p>
        </w:tc>
        <w:tc>
          <w:tcPr>
            <w:tcW w:w="1093" w:type="pct"/>
          </w:tcPr>
          <w:p w14:paraId="7C35A762" w14:textId="22E4649B"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CB81D50" w14:textId="31635E67" w:rsidTr="002A06A7">
        <w:trPr>
          <w:trHeight w:val="397"/>
          <w:jc w:val="center"/>
        </w:trPr>
        <w:tc>
          <w:tcPr>
            <w:tcW w:w="391" w:type="pct"/>
            <w:vAlign w:val="center"/>
          </w:tcPr>
          <w:p w14:paraId="0852C6A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8</w:t>
            </w:r>
          </w:p>
        </w:tc>
        <w:tc>
          <w:tcPr>
            <w:tcW w:w="1016" w:type="pct"/>
            <w:vAlign w:val="center"/>
          </w:tcPr>
          <w:p w14:paraId="6A9B3654" w14:textId="77777777" w:rsidR="005701B4"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非正常工作</w:t>
            </w:r>
          </w:p>
          <w:p w14:paraId="5F80208D" w14:textId="1BE6B128"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BC2DB7">
              <w:rPr>
                <w:rFonts w:ascii="宋体" w:hAnsi="宋体" w:cs="宋体" w:hint="eastAsia"/>
                <w:color w:val="000000" w:themeColor="text1"/>
                <w:szCs w:val="21"/>
              </w:rPr>
              <w:t>（不</w:t>
            </w:r>
            <w:r>
              <w:rPr>
                <w:rFonts w:ascii="宋体" w:hAnsi="宋体" w:cs="宋体" w:hint="eastAsia"/>
                <w:color w:val="000000" w:themeColor="text1"/>
                <w:szCs w:val="21"/>
              </w:rPr>
              <w:t>测</w:t>
            </w:r>
            <w:r w:rsidRPr="00BC2DB7">
              <w:rPr>
                <w:rFonts w:ascii="宋体" w:hAnsi="宋体" w:cs="宋体" w:hint="eastAsia"/>
                <w:color w:val="000000" w:themeColor="text1"/>
                <w:szCs w:val="21"/>
              </w:rPr>
              <w:t>19.11.4）</w:t>
            </w:r>
          </w:p>
        </w:tc>
        <w:tc>
          <w:tcPr>
            <w:tcW w:w="1250" w:type="pct"/>
            <w:vAlign w:val="center"/>
          </w:tcPr>
          <w:p w14:paraId="516DAF4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/19</w:t>
            </w:r>
          </w:p>
          <w:p w14:paraId="77EAA390"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/19</w:t>
            </w:r>
          </w:p>
        </w:tc>
        <w:tc>
          <w:tcPr>
            <w:tcW w:w="1250" w:type="pct"/>
            <w:vAlign w:val="center"/>
          </w:tcPr>
          <w:p w14:paraId="7F91CAE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/19</w:t>
            </w:r>
          </w:p>
          <w:p w14:paraId="172259B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/19 </w:t>
            </w:r>
          </w:p>
        </w:tc>
        <w:tc>
          <w:tcPr>
            <w:tcW w:w="1093" w:type="pct"/>
          </w:tcPr>
          <w:p w14:paraId="4C295C60" w14:textId="2EF454E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1413479" w14:textId="69C9A93C" w:rsidTr="002A06A7">
        <w:trPr>
          <w:trHeight w:val="397"/>
          <w:jc w:val="center"/>
        </w:trPr>
        <w:tc>
          <w:tcPr>
            <w:tcW w:w="391" w:type="pct"/>
            <w:vAlign w:val="center"/>
          </w:tcPr>
          <w:p w14:paraId="3E49909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9</w:t>
            </w:r>
          </w:p>
        </w:tc>
        <w:tc>
          <w:tcPr>
            <w:tcW w:w="1016" w:type="pct"/>
            <w:vAlign w:val="center"/>
          </w:tcPr>
          <w:p w14:paraId="273D5E9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稳定性和机械危险</w:t>
            </w:r>
          </w:p>
        </w:tc>
        <w:tc>
          <w:tcPr>
            <w:tcW w:w="1250" w:type="pct"/>
            <w:vAlign w:val="center"/>
          </w:tcPr>
          <w:p w14:paraId="7863210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/20</w:t>
            </w:r>
          </w:p>
          <w:p w14:paraId="0DF7A0C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/20</w:t>
            </w:r>
          </w:p>
        </w:tc>
        <w:tc>
          <w:tcPr>
            <w:tcW w:w="1250" w:type="pct"/>
            <w:vAlign w:val="center"/>
          </w:tcPr>
          <w:p w14:paraId="6FE0B16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/20</w:t>
            </w:r>
          </w:p>
          <w:p w14:paraId="1A02FA4A"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/20 </w:t>
            </w:r>
          </w:p>
        </w:tc>
        <w:tc>
          <w:tcPr>
            <w:tcW w:w="1093" w:type="pct"/>
          </w:tcPr>
          <w:p w14:paraId="786E653E" w14:textId="6E698CB6"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C256BA5" w14:textId="3E2F04CB" w:rsidTr="002A06A7">
        <w:trPr>
          <w:trHeight w:val="397"/>
          <w:jc w:val="center"/>
        </w:trPr>
        <w:tc>
          <w:tcPr>
            <w:tcW w:w="391" w:type="pct"/>
            <w:vAlign w:val="center"/>
          </w:tcPr>
          <w:p w14:paraId="5D86CD8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10</w:t>
            </w:r>
          </w:p>
        </w:tc>
        <w:tc>
          <w:tcPr>
            <w:tcW w:w="1016" w:type="pct"/>
            <w:vAlign w:val="center"/>
          </w:tcPr>
          <w:p w14:paraId="17870657"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机械强度</w:t>
            </w:r>
          </w:p>
        </w:tc>
        <w:tc>
          <w:tcPr>
            <w:tcW w:w="1250" w:type="pct"/>
            <w:vAlign w:val="center"/>
          </w:tcPr>
          <w:p w14:paraId="320AF2BA"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/21</w:t>
            </w:r>
          </w:p>
          <w:p w14:paraId="690E891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/21</w:t>
            </w:r>
          </w:p>
        </w:tc>
        <w:tc>
          <w:tcPr>
            <w:tcW w:w="1250" w:type="pct"/>
            <w:vAlign w:val="center"/>
          </w:tcPr>
          <w:p w14:paraId="6DAED23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/21</w:t>
            </w:r>
          </w:p>
          <w:p w14:paraId="66C32FB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/21 </w:t>
            </w:r>
          </w:p>
        </w:tc>
        <w:tc>
          <w:tcPr>
            <w:tcW w:w="1093" w:type="pct"/>
          </w:tcPr>
          <w:p w14:paraId="2CD7B098" w14:textId="624812CF"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3435D76" w14:textId="699E90AE" w:rsidTr="002A06A7">
        <w:trPr>
          <w:trHeight w:val="397"/>
          <w:jc w:val="center"/>
        </w:trPr>
        <w:tc>
          <w:tcPr>
            <w:tcW w:w="391" w:type="pct"/>
            <w:vAlign w:val="center"/>
          </w:tcPr>
          <w:p w14:paraId="329F70D5"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11</w:t>
            </w:r>
          </w:p>
        </w:tc>
        <w:tc>
          <w:tcPr>
            <w:tcW w:w="1016" w:type="pct"/>
            <w:vAlign w:val="center"/>
          </w:tcPr>
          <w:p w14:paraId="29B877B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 xml:space="preserve">结构 </w:t>
            </w:r>
          </w:p>
          <w:p w14:paraId="24D492C0" w14:textId="6104B2DE"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(不</w:t>
            </w:r>
            <w:r>
              <w:rPr>
                <w:rFonts w:ascii="宋体" w:hAnsi="宋体" w:cs="宋体" w:hint="eastAsia"/>
                <w:color w:val="000000" w:themeColor="text1"/>
                <w:szCs w:val="21"/>
              </w:rPr>
              <w:t>测</w:t>
            </w:r>
            <w:r w:rsidRPr="00393812">
              <w:rPr>
                <w:rFonts w:ascii="宋体" w:hAnsi="宋体" w:cs="宋体" w:hint="eastAsia"/>
                <w:color w:val="000000" w:themeColor="text1"/>
                <w:szCs w:val="21"/>
              </w:rPr>
              <w:t>22.46)</w:t>
            </w:r>
          </w:p>
        </w:tc>
        <w:tc>
          <w:tcPr>
            <w:tcW w:w="1250" w:type="pct"/>
            <w:vAlign w:val="center"/>
          </w:tcPr>
          <w:p w14:paraId="0A0E943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/22</w:t>
            </w:r>
          </w:p>
          <w:p w14:paraId="6C599C62"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/22</w:t>
            </w:r>
          </w:p>
        </w:tc>
        <w:tc>
          <w:tcPr>
            <w:tcW w:w="1250" w:type="pct"/>
            <w:vAlign w:val="center"/>
          </w:tcPr>
          <w:p w14:paraId="44D14C98"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/22</w:t>
            </w:r>
          </w:p>
          <w:p w14:paraId="2C7439C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/22 </w:t>
            </w:r>
          </w:p>
        </w:tc>
        <w:tc>
          <w:tcPr>
            <w:tcW w:w="1093" w:type="pct"/>
          </w:tcPr>
          <w:p w14:paraId="03215EC6" w14:textId="0206703C"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08B7B934" w14:textId="323D7333" w:rsidTr="002A06A7">
        <w:trPr>
          <w:trHeight w:val="397"/>
          <w:jc w:val="center"/>
        </w:trPr>
        <w:tc>
          <w:tcPr>
            <w:tcW w:w="391" w:type="pct"/>
            <w:vAlign w:val="center"/>
          </w:tcPr>
          <w:p w14:paraId="7A655BF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12</w:t>
            </w:r>
          </w:p>
        </w:tc>
        <w:tc>
          <w:tcPr>
            <w:tcW w:w="1016" w:type="pct"/>
            <w:vAlign w:val="center"/>
          </w:tcPr>
          <w:p w14:paraId="1D8643CA"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内部布线</w:t>
            </w:r>
          </w:p>
        </w:tc>
        <w:tc>
          <w:tcPr>
            <w:tcW w:w="1250" w:type="pct"/>
            <w:vAlign w:val="center"/>
          </w:tcPr>
          <w:p w14:paraId="42E3584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/23</w:t>
            </w:r>
          </w:p>
          <w:p w14:paraId="26BD6E1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/23</w:t>
            </w:r>
          </w:p>
        </w:tc>
        <w:tc>
          <w:tcPr>
            <w:tcW w:w="1250" w:type="pct"/>
            <w:vAlign w:val="center"/>
          </w:tcPr>
          <w:p w14:paraId="4C36005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/23</w:t>
            </w:r>
          </w:p>
          <w:p w14:paraId="4EB8C19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/23 </w:t>
            </w:r>
          </w:p>
        </w:tc>
        <w:tc>
          <w:tcPr>
            <w:tcW w:w="1093" w:type="pct"/>
          </w:tcPr>
          <w:p w14:paraId="7A7937E1" w14:textId="4C0C69E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8FB812C" w14:textId="1761A71B" w:rsidTr="002A06A7">
        <w:trPr>
          <w:trHeight w:val="397"/>
          <w:jc w:val="center"/>
        </w:trPr>
        <w:tc>
          <w:tcPr>
            <w:tcW w:w="391" w:type="pct"/>
            <w:vAlign w:val="center"/>
          </w:tcPr>
          <w:p w14:paraId="0B48A60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13</w:t>
            </w:r>
          </w:p>
        </w:tc>
        <w:tc>
          <w:tcPr>
            <w:tcW w:w="1016" w:type="pct"/>
            <w:vAlign w:val="center"/>
          </w:tcPr>
          <w:p w14:paraId="7D1645D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电源连接和外部软线</w:t>
            </w:r>
          </w:p>
        </w:tc>
        <w:tc>
          <w:tcPr>
            <w:tcW w:w="1250" w:type="pct"/>
            <w:vAlign w:val="center"/>
          </w:tcPr>
          <w:p w14:paraId="5A822724"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/25</w:t>
            </w:r>
          </w:p>
          <w:p w14:paraId="4E24686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/25</w:t>
            </w:r>
          </w:p>
        </w:tc>
        <w:tc>
          <w:tcPr>
            <w:tcW w:w="1250" w:type="pct"/>
            <w:vAlign w:val="center"/>
          </w:tcPr>
          <w:p w14:paraId="65C6B0A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/25</w:t>
            </w:r>
          </w:p>
          <w:p w14:paraId="1272EF9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/25 </w:t>
            </w:r>
          </w:p>
        </w:tc>
        <w:tc>
          <w:tcPr>
            <w:tcW w:w="1093" w:type="pct"/>
          </w:tcPr>
          <w:p w14:paraId="18546DBC" w14:textId="13471D3C"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3083BCA1" w14:textId="7A027E3D" w:rsidTr="002A06A7">
        <w:trPr>
          <w:trHeight w:val="397"/>
          <w:jc w:val="center"/>
        </w:trPr>
        <w:tc>
          <w:tcPr>
            <w:tcW w:w="391" w:type="pct"/>
            <w:vAlign w:val="center"/>
          </w:tcPr>
          <w:p w14:paraId="73975D6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lastRenderedPageBreak/>
              <w:t>14</w:t>
            </w:r>
          </w:p>
        </w:tc>
        <w:tc>
          <w:tcPr>
            <w:tcW w:w="1016" w:type="pct"/>
            <w:vAlign w:val="center"/>
          </w:tcPr>
          <w:p w14:paraId="10E84D1C"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外部导线用接线端子</w:t>
            </w:r>
          </w:p>
        </w:tc>
        <w:tc>
          <w:tcPr>
            <w:tcW w:w="1250" w:type="pct"/>
            <w:vAlign w:val="center"/>
          </w:tcPr>
          <w:p w14:paraId="3AE2E04C"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/26</w:t>
            </w:r>
          </w:p>
          <w:p w14:paraId="2CC39522"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/26</w:t>
            </w:r>
          </w:p>
        </w:tc>
        <w:tc>
          <w:tcPr>
            <w:tcW w:w="1250" w:type="pct"/>
            <w:vAlign w:val="center"/>
          </w:tcPr>
          <w:p w14:paraId="663D04C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/26</w:t>
            </w:r>
          </w:p>
          <w:p w14:paraId="4DEE294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/26 </w:t>
            </w:r>
          </w:p>
        </w:tc>
        <w:tc>
          <w:tcPr>
            <w:tcW w:w="1093" w:type="pct"/>
          </w:tcPr>
          <w:p w14:paraId="4CB1EC29" w14:textId="2A39434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356D2F85" w14:textId="60BDC06D" w:rsidTr="002A06A7">
        <w:trPr>
          <w:trHeight w:val="397"/>
          <w:jc w:val="center"/>
        </w:trPr>
        <w:tc>
          <w:tcPr>
            <w:tcW w:w="391" w:type="pct"/>
            <w:vAlign w:val="center"/>
          </w:tcPr>
          <w:p w14:paraId="48E829D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15</w:t>
            </w:r>
          </w:p>
        </w:tc>
        <w:tc>
          <w:tcPr>
            <w:tcW w:w="1016" w:type="pct"/>
            <w:vAlign w:val="center"/>
          </w:tcPr>
          <w:p w14:paraId="0D9A875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接地措施</w:t>
            </w:r>
          </w:p>
        </w:tc>
        <w:tc>
          <w:tcPr>
            <w:tcW w:w="1250" w:type="pct"/>
            <w:vAlign w:val="center"/>
          </w:tcPr>
          <w:p w14:paraId="7C469A5F"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/27</w:t>
            </w:r>
          </w:p>
          <w:p w14:paraId="3B9D2E3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/27</w:t>
            </w:r>
          </w:p>
        </w:tc>
        <w:tc>
          <w:tcPr>
            <w:tcW w:w="1250" w:type="pct"/>
            <w:vAlign w:val="center"/>
          </w:tcPr>
          <w:p w14:paraId="1801D50F"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/27</w:t>
            </w:r>
          </w:p>
          <w:p w14:paraId="1957705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/27 </w:t>
            </w:r>
          </w:p>
        </w:tc>
        <w:tc>
          <w:tcPr>
            <w:tcW w:w="1093" w:type="pct"/>
          </w:tcPr>
          <w:p w14:paraId="6A8C0623" w14:textId="71D6519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7F2AAF" w14:textId="18D4662D" w:rsidTr="002A06A7">
        <w:trPr>
          <w:trHeight w:val="397"/>
          <w:jc w:val="center"/>
        </w:trPr>
        <w:tc>
          <w:tcPr>
            <w:tcW w:w="391" w:type="pct"/>
            <w:vAlign w:val="center"/>
          </w:tcPr>
          <w:p w14:paraId="38C4C41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16</w:t>
            </w:r>
          </w:p>
        </w:tc>
        <w:tc>
          <w:tcPr>
            <w:tcW w:w="1016" w:type="pct"/>
            <w:vAlign w:val="center"/>
          </w:tcPr>
          <w:p w14:paraId="6FA30708"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螺钉和连接</w:t>
            </w:r>
          </w:p>
        </w:tc>
        <w:tc>
          <w:tcPr>
            <w:tcW w:w="1250" w:type="pct"/>
            <w:vAlign w:val="center"/>
          </w:tcPr>
          <w:p w14:paraId="5C51C0F4"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/28</w:t>
            </w:r>
          </w:p>
          <w:p w14:paraId="4764450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/28</w:t>
            </w:r>
          </w:p>
        </w:tc>
        <w:tc>
          <w:tcPr>
            <w:tcW w:w="1250" w:type="pct"/>
            <w:vAlign w:val="center"/>
          </w:tcPr>
          <w:p w14:paraId="6CB81492"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/28</w:t>
            </w:r>
          </w:p>
          <w:p w14:paraId="6CFA23B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/28 </w:t>
            </w:r>
          </w:p>
        </w:tc>
        <w:tc>
          <w:tcPr>
            <w:tcW w:w="1093" w:type="pct"/>
          </w:tcPr>
          <w:p w14:paraId="276090AF" w14:textId="46049EB7"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11C88999" w14:textId="3E9B563A" w:rsidTr="002A06A7">
        <w:trPr>
          <w:trHeight w:val="397"/>
          <w:jc w:val="center"/>
        </w:trPr>
        <w:tc>
          <w:tcPr>
            <w:tcW w:w="391" w:type="pct"/>
            <w:vAlign w:val="center"/>
          </w:tcPr>
          <w:p w14:paraId="2A956B85"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17</w:t>
            </w:r>
          </w:p>
        </w:tc>
        <w:tc>
          <w:tcPr>
            <w:tcW w:w="1016" w:type="pct"/>
            <w:vAlign w:val="center"/>
          </w:tcPr>
          <w:p w14:paraId="414A8F2E"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电气间隙、爬电距离和固体绝缘</w:t>
            </w:r>
          </w:p>
        </w:tc>
        <w:tc>
          <w:tcPr>
            <w:tcW w:w="1250" w:type="pct"/>
            <w:vAlign w:val="center"/>
          </w:tcPr>
          <w:p w14:paraId="6463A49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/29</w:t>
            </w:r>
          </w:p>
          <w:p w14:paraId="5DADF64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/29</w:t>
            </w:r>
          </w:p>
        </w:tc>
        <w:tc>
          <w:tcPr>
            <w:tcW w:w="1250" w:type="pct"/>
            <w:vAlign w:val="center"/>
          </w:tcPr>
          <w:p w14:paraId="75CD7E7E"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/29</w:t>
            </w:r>
          </w:p>
          <w:p w14:paraId="677AA846"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/29 </w:t>
            </w:r>
          </w:p>
        </w:tc>
        <w:tc>
          <w:tcPr>
            <w:tcW w:w="1093" w:type="pct"/>
          </w:tcPr>
          <w:p w14:paraId="6847C1F0" w14:textId="3A49A760"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1E863E" w14:textId="23E81059" w:rsidTr="002A06A7">
        <w:trPr>
          <w:trHeight w:val="397"/>
          <w:jc w:val="center"/>
        </w:trPr>
        <w:tc>
          <w:tcPr>
            <w:tcW w:w="391" w:type="pct"/>
            <w:vAlign w:val="center"/>
          </w:tcPr>
          <w:p w14:paraId="55537E2F"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18</w:t>
            </w:r>
          </w:p>
        </w:tc>
        <w:tc>
          <w:tcPr>
            <w:tcW w:w="1016" w:type="pct"/>
            <w:vAlign w:val="center"/>
          </w:tcPr>
          <w:p w14:paraId="7F1CB57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耐热和耐燃</w:t>
            </w:r>
          </w:p>
        </w:tc>
        <w:tc>
          <w:tcPr>
            <w:tcW w:w="1250" w:type="pct"/>
            <w:vAlign w:val="center"/>
          </w:tcPr>
          <w:p w14:paraId="0B6AF273"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/30</w:t>
            </w:r>
          </w:p>
          <w:p w14:paraId="20E3D34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/30</w:t>
            </w:r>
          </w:p>
        </w:tc>
        <w:tc>
          <w:tcPr>
            <w:tcW w:w="1250" w:type="pct"/>
            <w:vAlign w:val="center"/>
          </w:tcPr>
          <w:p w14:paraId="5F2C6EA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/30</w:t>
            </w:r>
          </w:p>
          <w:p w14:paraId="469D06A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/30 </w:t>
            </w:r>
          </w:p>
        </w:tc>
        <w:tc>
          <w:tcPr>
            <w:tcW w:w="1093" w:type="pct"/>
          </w:tcPr>
          <w:p w14:paraId="18C7D8FC" w14:textId="36A6DFFF"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4CCA7A" w14:textId="45DC0D4B" w:rsidTr="002A06A7">
        <w:trPr>
          <w:trHeight w:val="397"/>
          <w:jc w:val="center"/>
        </w:trPr>
        <w:tc>
          <w:tcPr>
            <w:tcW w:w="391" w:type="pct"/>
            <w:vAlign w:val="center"/>
          </w:tcPr>
          <w:p w14:paraId="57A7C099" w14:textId="6E870FA9" w:rsidR="005701B4" w:rsidRPr="00393812" w:rsidRDefault="005701B4" w:rsidP="006707A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1</w:t>
            </w:r>
            <w:r>
              <w:rPr>
                <w:rFonts w:ascii="宋体" w:hAnsi="宋体" w:cs="宋体"/>
                <w:color w:val="000000" w:themeColor="text1"/>
                <w:szCs w:val="21"/>
              </w:rPr>
              <w:t>9</w:t>
            </w:r>
          </w:p>
        </w:tc>
        <w:tc>
          <w:tcPr>
            <w:tcW w:w="1016" w:type="pct"/>
            <w:vAlign w:val="center"/>
          </w:tcPr>
          <w:p w14:paraId="599496DB" w14:textId="23AD6496" w:rsidR="005701B4" w:rsidRPr="00393812" w:rsidRDefault="005701B4" w:rsidP="006707A4">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噪声</w:t>
            </w:r>
          </w:p>
        </w:tc>
        <w:tc>
          <w:tcPr>
            <w:tcW w:w="1250" w:type="pct"/>
            <w:vAlign w:val="center"/>
          </w:tcPr>
          <w:p w14:paraId="346C3144" w14:textId="3290587B" w:rsidR="005701B4" w:rsidRDefault="005701B4" w:rsidP="00D66110">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GB/T 4214.1-2017</w:t>
            </w:r>
          </w:p>
        </w:tc>
        <w:tc>
          <w:tcPr>
            <w:tcW w:w="1250" w:type="pct"/>
            <w:vAlign w:val="center"/>
          </w:tcPr>
          <w:p w14:paraId="35AAD226" w14:textId="6DB6FFEE" w:rsidR="005701B4" w:rsidRDefault="005701B4" w:rsidP="007959F4">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w:t>
            </w:r>
          </w:p>
        </w:tc>
        <w:tc>
          <w:tcPr>
            <w:tcW w:w="1093" w:type="pct"/>
          </w:tcPr>
          <w:p w14:paraId="25F6D69B" w14:textId="208B6B2D" w:rsidR="005701B4" w:rsidRPr="009616B6" w:rsidRDefault="005701B4" w:rsidP="007959F4">
            <w:pPr>
              <w:spacing w:line="340" w:lineRule="exact"/>
              <w:ind w:leftChars="-30" w:left="-63" w:rightChars="-30" w:right="-63"/>
              <w:jc w:val="center"/>
              <w:rPr>
                <w:rFonts w:ascii="宋体" w:hAnsi="宋体" w:cs="宋体"/>
                <w:color w:val="000000" w:themeColor="text1"/>
                <w:szCs w:val="21"/>
              </w:rPr>
            </w:pPr>
            <w:r w:rsidRPr="005701B4">
              <w:rPr>
                <w:rFonts w:ascii="宋体" w:hAnsi="宋体" w:cs="宋体" w:hint="eastAsia"/>
                <w:color w:val="000000" w:themeColor="text1"/>
                <w:szCs w:val="21"/>
              </w:rPr>
              <w:t>QB/T 5661-2021</w:t>
            </w:r>
            <w:r w:rsidR="00261A1B">
              <w:rPr>
                <w:rFonts w:ascii="宋体" w:hAnsi="宋体" w:cs="宋体"/>
                <w:color w:val="000000" w:themeColor="text1"/>
                <w:szCs w:val="21"/>
              </w:rPr>
              <w:t>/5.8</w:t>
            </w:r>
          </w:p>
        </w:tc>
      </w:tr>
      <w:bookmarkEnd w:id="0"/>
    </w:tbl>
    <w:p w14:paraId="17D1BBDD" w14:textId="77777777" w:rsidR="00B71D10" w:rsidRPr="00393812" w:rsidRDefault="00B71D10" w:rsidP="002B5BAA">
      <w:pPr>
        <w:spacing w:line="460" w:lineRule="exact"/>
        <w:rPr>
          <w:rFonts w:ascii="黑体" w:eastAsia="黑体" w:hAnsi="黑体" w:cs="Calibri"/>
          <w:color w:val="000000" w:themeColor="text1"/>
          <w:sz w:val="24"/>
        </w:rPr>
      </w:pPr>
    </w:p>
    <w:p w14:paraId="6420D79D" w14:textId="32891D37" w:rsidR="002B5BAA" w:rsidRPr="00393812" w:rsidRDefault="002B5BAA" w:rsidP="002B5BAA">
      <w:pPr>
        <w:spacing w:line="460" w:lineRule="exact"/>
        <w:rPr>
          <w:rFonts w:ascii="宋体" w:hAnsi="宋体" w:cs="Calibri"/>
          <w:color w:val="000000" w:themeColor="text1"/>
          <w:sz w:val="24"/>
        </w:rPr>
      </w:pPr>
      <w:r w:rsidRPr="00393812">
        <w:rPr>
          <w:rFonts w:ascii="黑体" w:eastAsia="黑体" w:hAnsi="黑体" w:cs="Calibri" w:hint="eastAsia"/>
          <w:color w:val="000000" w:themeColor="text1"/>
          <w:sz w:val="24"/>
        </w:rPr>
        <w:t>3</w:t>
      </w:r>
      <w:r w:rsidR="00E2507A">
        <w:rPr>
          <w:rFonts w:ascii="黑体" w:eastAsia="黑体" w:hAnsi="黑体" w:cs="Calibri"/>
          <w:color w:val="000000" w:themeColor="text1"/>
          <w:sz w:val="24"/>
        </w:rPr>
        <w:t xml:space="preserve"> </w:t>
      </w:r>
      <w:r w:rsidRPr="00393812">
        <w:rPr>
          <w:rFonts w:ascii="黑体" w:eastAsia="黑体" w:hAnsi="黑体" w:cs="Calibri" w:hint="eastAsia"/>
          <w:color w:val="000000" w:themeColor="text1"/>
          <w:sz w:val="24"/>
        </w:rPr>
        <w:t>检验结果判定</w:t>
      </w:r>
    </w:p>
    <w:p w14:paraId="4BD87C81" w14:textId="51329248" w:rsidR="0037385A" w:rsidRDefault="0037385A" w:rsidP="0037385A">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E2507A">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4B2D2D5D" w14:textId="5F0FA85D"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1F323416" w14:textId="7CA19CF7"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E2507A">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6404E7A9" w14:textId="76BAE2B4"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E2507A">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2B383D06" w14:textId="7A981B4F"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E2507A">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2789E7F9" w14:textId="385C92B8"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E2507A">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7094F84C" w14:textId="527581C5"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E2507A">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F4E76AE" w14:textId="0100561C" w:rsidR="00B525EF" w:rsidRPr="00393812" w:rsidRDefault="0037385A" w:rsidP="0037385A">
      <w:pPr>
        <w:snapToGrid w:val="0"/>
        <w:spacing w:line="46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E2507A">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B525EF" w:rsidRPr="00393812"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FB231" w14:textId="77777777" w:rsidR="00BD64D3" w:rsidRDefault="00BD64D3">
      <w:r>
        <w:separator/>
      </w:r>
    </w:p>
  </w:endnote>
  <w:endnote w:type="continuationSeparator" w:id="0">
    <w:p w14:paraId="3876685A" w14:textId="77777777" w:rsidR="00BD64D3" w:rsidRDefault="00BD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B9482" w14:textId="77777777" w:rsidR="00B525EF" w:rsidRDefault="008E359C">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14:paraId="2D0D0D3A" w14:textId="77777777"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86D7F" w14:textId="2D1D7474" w:rsidR="00B525EF" w:rsidRDefault="008E359C">
    <w:pPr>
      <w:pStyle w:val="a5"/>
      <w:jc w:val="center"/>
    </w:pPr>
    <w:r>
      <w:rPr>
        <w:lang w:val="zh-CN"/>
      </w:rPr>
      <w:fldChar w:fldCharType="begin"/>
    </w:r>
    <w:r w:rsidR="00AB0483">
      <w:rPr>
        <w:lang w:val="zh-CN"/>
      </w:rPr>
      <w:instrText xml:space="preserve"> PAGE   \* MERGEFORMAT </w:instrText>
    </w:r>
    <w:r>
      <w:rPr>
        <w:lang w:val="zh-CN"/>
      </w:rPr>
      <w:fldChar w:fldCharType="separate"/>
    </w:r>
    <w:r w:rsidR="009616B6" w:rsidRPr="009616B6">
      <w:rPr>
        <w:noProof/>
      </w:rPr>
      <w:t>1</w:t>
    </w:r>
    <w:r>
      <w:rPr>
        <w:lang w:val="zh-CN"/>
      </w:rPr>
      <w:fldChar w:fldCharType="end"/>
    </w:r>
  </w:p>
  <w:p w14:paraId="5EED80E5" w14:textId="77777777"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F348B" w14:textId="77777777" w:rsidR="00BD64D3" w:rsidRDefault="00BD64D3">
      <w:r>
        <w:separator/>
      </w:r>
    </w:p>
  </w:footnote>
  <w:footnote w:type="continuationSeparator" w:id="0">
    <w:p w14:paraId="2892CC5E" w14:textId="77777777" w:rsidR="00BD64D3" w:rsidRDefault="00BD6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4B2F" w14:textId="77777777"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24461"/>
    <w:rsid w:val="00052216"/>
    <w:rsid w:val="00055551"/>
    <w:rsid w:val="00061B9F"/>
    <w:rsid w:val="00067A11"/>
    <w:rsid w:val="00074373"/>
    <w:rsid w:val="00080E9C"/>
    <w:rsid w:val="000827A6"/>
    <w:rsid w:val="00083672"/>
    <w:rsid w:val="000B2D0E"/>
    <w:rsid w:val="000C5FB2"/>
    <w:rsid w:val="000F0CE5"/>
    <w:rsid w:val="000F25B7"/>
    <w:rsid w:val="00100AE3"/>
    <w:rsid w:val="00134ABD"/>
    <w:rsid w:val="0013648E"/>
    <w:rsid w:val="001A1209"/>
    <w:rsid w:val="001C0CC8"/>
    <w:rsid w:val="001C0E57"/>
    <w:rsid w:val="002361BE"/>
    <w:rsid w:val="00261A1B"/>
    <w:rsid w:val="002628D4"/>
    <w:rsid w:val="00287C7A"/>
    <w:rsid w:val="002A06A7"/>
    <w:rsid w:val="002B5BAA"/>
    <w:rsid w:val="003422F4"/>
    <w:rsid w:val="0037385A"/>
    <w:rsid w:val="00393812"/>
    <w:rsid w:val="003B4578"/>
    <w:rsid w:val="003C4BD2"/>
    <w:rsid w:val="003C5468"/>
    <w:rsid w:val="003C67CF"/>
    <w:rsid w:val="003D39E5"/>
    <w:rsid w:val="003F41D2"/>
    <w:rsid w:val="004301E3"/>
    <w:rsid w:val="00444936"/>
    <w:rsid w:val="004754B8"/>
    <w:rsid w:val="00500C0C"/>
    <w:rsid w:val="00522A8A"/>
    <w:rsid w:val="00532B56"/>
    <w:rsid w:val="005427AB"/>
    <w:rsid w:val="00545330"/>
    <w:rsid w:val="00565C2F"/>
    <w:rsid w:val="005701B4"/>
    <w:rsid w:val="00587E3C"/>
    <w:rsid w:val="00634372"/>
    <w:rsid w:val="00640C75"/>
    <w:rsid w:val="00660766"/>
    <w:rsid w:val="006707A4"/>
    <w:rsid w:val="006A02C4"/>
    <w:rsid w:val="006E7B61"/>
    <w:rsid w:val="00730C62"/>
    <w:rsid w:val="007869C0"/>
    <w:rsid w:val="007B2AF8"/>
    <w:rsid w:val="007F3ACD"/>
    <w:rsid w:val="008607AC"/>
    <w:rsid w:val="008914CE"/>
    <w:rsid w:val="008E359C"/>
    <w:rsid w:val="00912469"/>
    <w:rsid w:val="009217AA"/>
    <w:rsid w:val="00925A30"/>
    <w:rsid w:val="0093348D"/>
    <w:rsid w:val="009616B6"/>
    <w:rsid w:val="00984990"/>
    <w:rsid w:val="0098546E"/>
    <w:rsid w:val="009C7D59"/>
    <w:rsid w:val="009D2F1B"/>
    <w:rsid w:val="009F2F71"/>
    <w:rsid w:val="00A01F62"/>
    <w:rsid w:val="00A53444"/>
    <w:rsid w:val="00A656CB"/>
    <w:rsid w:val="00A94D02"/>
    <w:rsid w:val="00AB0483"/>
    <w:rsid w:val="00AC0658"/>
    <w:rsid w:val="00AF107E"/>
    <w:rsid w:val="00B04FC5"/>
    <w:rsid w:val="00B07A6A"/>
    <w:rsid w:val="00B2023C"/>
    <w:rsid w:val="00B525EF"/>
    <w:rsid w:val="00B71D10"/>
    <w:rsid w:val="00BD64D3"/>
    <w:rsid w:val="00BD6954"/>
    <w:rsid w:val="00BF5ACD"/>
    <w:rsid w:val="00C13495"/>
    <w:rsid w:val="00C53409"/>
    <w:rsid w:val="00C82156"/>
    <w:rsid w:val="00CC7C11"/>
    <w:rsid w:val="00CF096B"/>
    <w:rsid w:val="00D0710A"/>
    <w:rsid w:val="00D25670"/>
    <w:rsid w:val="00D66110"/>
    <w:rsid w:val="00D87052"/>
    <w:rsid w:val="00D913BE"/>
    <w:rsid w:val="00DE2355"/>
    <w:rsid w:val="00DF04D6"/>
    <w:rsid w:val="00E10DB2"/>
    <w:rsid w:val="00E1441E"/>
    <w:rsid w:val="00E2507A"/>
    <w:rsid w:val="00E446CD"/>
    <w:rsid w:val="00E504F6"/>
    <w:rsid w:val="00EB6929"/>
    <w:rsid w:val="00F1679A"/>
    <w:rsid w:val="00F252E8"/>
    <w:rsid w:val="00F332CA"/>
    <w:rsid w:val="00F57ACD"/>
    <w:rsid w:val="00F878BC"/>
    <w:rsid w:val="00FA46E2"/>
    <w:rsid w:val="00FD25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92C0F4"/>
  <w15:docId w15:val="{18B6AC3C-62A5-41F6-887B-9C98C8A93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024461"/>
    <w:rPr>
      <w:kern w:val="2"/>
      <w:sz w:val="21"/>
      <w:szCs w:val="24"/>
    </w:rPr>
  </w:style>
  <w:style w:type="character" w:styleId="ac">
    <w:name w:val="annotation reference"/>
    <w:basedOn w:val="a0"/>
    <w:uiPriority w:val="99"/>
    <w:semiHidden/>
    <w:unhideWhenUsed/>
    <w:rsid w:val="00587E3C"/>
    <w:rPr>
      <w:sz w:val="21"/>
      <w:szCs w:val="21"/>
    </w:rPr>
  </w:style>
  <w:style w:type="paragraph" w:styleId="ad">
    <w:name w:val="annotation text"/>
    <w:basedOn w:val="a"/>
    <w:link w:val="ae"/>
    <w:uiPriority w:val="99"/>
    <w:unhideWhenUsed/>
    <w:rsid w:val="00587E3C"/>
    <w:pPr>
      <w:jc w:val="left"/>
    </w:pPr>
  </w:style>
  <w:style w:type="character" w:customStyle="1" w:styleId="ae">
    <w:name w:val="批注文字 字符"/>
    <w:basedOn w:val="a0"/>
    <w:link w:val="ad"/>
    <w:uiPriority w:val="99"/>
    <w:rsid w:val="00587E3C"/>
    <w:rPr>
      <w:kern w:val="2"/>
      <w:sz w:val="21"/>
      <w:szCs w:val="24"/>
    </w:rPr>
  </w:style>
  <w:style w:type="paragraph" w:styleId="af">
    <w:name w:val="annotation subject"/>
    <w:basedOn w:val="ad"/>
    <w:next w:val="ad"/>
    <w:link w:val="af0"/>
    <w:uiPriority w:val="99"/>
    <w:semiHidden/>
    <w:unhideWhenUsed/>
    <w:rsid w:val="00587E3C"/>
    <w:rPr>
      <w:b/>
      <w:bCs/>
    </w:rPr>
  </w:style>
  <w:style w:type="character" w:customStyle="1" w:styleId="af0">
    <w:name w:val="批注主题 字符"/>
    <w:basedOn w:val="ae"/>
    <w:link w:val="af"/>
    <w:uiPriority w:val="99"/>
    <w:semiHidden/>
    <w:rsid w:val="00587E3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9CD14-A34E-4275-8FD1-5C26DBFAA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321</Words>
  <Characters>1831</Characters>
  <Application>Microsoft Office Word</Application>
  <DocSecurity>0</DocSecurity>
  <Lines>15</Lines>
  <Paragraphs>4</Paragraphs>
  <ScaleCrop>false</ScaleCrop>
  <Company>Legend (Beijing) Limited</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20</cp:revision>
  <cp:lastPrinted>2019-12-05T15:53:00Z</cp:lastPrinted>
  <dcterms:created xsi:type="dcterms:W3CDTF">2022-12-27T05:21:00Z</dcterms:created>
  <dcterms:modified xsi:type="dcterms:W3CDTF">2024-01-23T05:39:00Z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