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51F1" w:rsidRDefault="00885FF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SHSSXZ0041-2024</w:t>
      </w:r>
    </w:p>
    <w:p w:rsidR="009B51F1" w:rsidRDefault="00885FF1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:rsidR="009B51F1" w:rsidRDefault="00885FF1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换气扇产品</w:t>
      </w:r>
    </w:p>
    <w:p w:rsidR="009B51F1" w:rsidRDefault="00885FF1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 w:hint="eastAsia"/>
          <w:color w:val="000000" w:themeColor="text1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 w:themeColor="text1"/>
          <w:sz w:val="24"/>
          <w:szCs w:val="21"/>
        </w:rPr>
        <w:t>抽样方法</w:t>
      </w:r>
    </w:p>
    <w:p w:rsidR="009B51F1" w:rsidRDefault="00885FF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:rsidR="009B51F1" w:rsidRDefault="00885FF1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每批次样品最多抽取</w:t>
      </w:r>
      <w:r>
        <w:rPr>
          <w:rFonts w:ascii="宋体" w:hAnsi="宋体" w:hint="eastAsia"/>
          <w:color w:val="000000" w:themeColor="text1"/>
          <w:sz w:val="24"/>
          <w:szCs w:val="21"/>
        </w:rPr>
        <w:t>2</w:t>
      </w:r>
      <w:r>
        <w:rPr>
          <w:rFonts w:ascii="宋体" w:hAnsi="宋体" w:hint="eastAsia"/>
          <w:color w:val="000000" w:themeColor="text1"/>
          <w:sz w:val="24"/>
          <w:szCs w:val="21"/>
        </w:rPr>
        <w:t>台，其中</w:t>
      </w:r>
      <w:r>
        <w:rPr>
          <w:rFonts w:ascii="宋体" w:hAnsi="宋体" w:hint="eastAsia"/>
          <w:color w:val="000000" w:themeColor="text1"/>
          <w:sz w:val="24"/>
          <w:szCs w:val="21"/>
        </w:rPr>
        <w:t>1</w:t>
      </w:r>
      <w:r>
        <w:rPr>
          <w:rFonts w:ascii="宋体" w:hAnsi="宋体" w:hint="eastAsia"/>
          <w:color w:val="000000" w:themeColor="text1"/>
          <w:sz w:val="24"/>
          <w:szCs w:val="21"/>
        </w:rPr>
        <w:t>台作为检验样品，</w:t>
      </w:r>
      <w:r>
        <w:rPr>
          <w:rFonts w:ascii="宋体" w:hAnsi="宋体" w:hint="eastAsia"/>
          <w:color w:val="000000" w:themeColor="text1"/>
          <w:sz w:val="24"/>
          <w:szCs w:val="21"/>
        </w:rPr>
        <w:t>1</w:t>
      </w:r>
      <w:r>
        <w:rPr>
          <w:rFonts w:ascii="宋体" w:hAnsi="宋体" w:hint="eastAsia"/>
          <w:color w:val="000000" w:themeColor="text1"/>
          <w:sz w:val="24"/>
          <w:szCs w:val="21"/>
        </w:rPr>
        <w:t>台作为备用样品。</w:t>
      </w:r>
    </w:p>
    <w:p w:rsidR="009B51F1" w:rsidRDefault="00885FF1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:rsidR="009B51F1" w:rsidRDefault="00885FF1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 w:val="24"/>
          <w:szCs w:val="21"/>
        </w:rPr>
        <w:t>换气扇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1838"/>
        <w:gridCol w:w="2504"/>
        <w:gridCol w:w="2370"/>
        <w:gridCol w:w="1686"/>
      </w:tblGrid>
      <w:tr w:rsidR="009B51F1" w:rsidTr="00A15248">
        <w:trPr>
          <w:trHeight w:val="397"/>
          <w:tblHeader/>
        </w:trPr>
        <w:tc>
          <w:tcPr>
            <w:tcW w:w="435" w:type="pct"/>
            <w:vAlign w:val="center"/>
          </w:tcPr>
          <w:p w:rsidR="009B51F1" w:rsidRDefault="00885FF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推荐性质量要求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napToGrid w:val="0"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标志和说明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napToGrid w:val="0"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napToGrid w:val="0"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napToGrid w:val="0"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对触及带电部件的防护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napToGrid w:val="0"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napToGrid w:val="0"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输入功率和电流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/10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/10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发热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/11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/11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工作温度下的泄漏电流和电气强度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/13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/13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耐潮湿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/15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/15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泄漏电流和电气强度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/16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/16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/16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/16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非正常工作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（不测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9.11.4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/19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/19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/19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/19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稳定性和机械危险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/20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/20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机械强度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/21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/21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11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结构</w:t>
            </w:r>
          </w:p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(</w:t>
            </w:r>
            <w:r>
              <w:rPr>
                <w:rFonts w:ascii="宋体" w:hAnsi="宋体"/>
                <w:color w:val="000000" w:themeColor="text1"/>
                <w:szCs w:val="21"/>
              </w:rPr>
              <w:t>不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测</w:t>
            </w:r>
            <w:r>
              <w:rPr>
                <w:rFonts w:ascii="宋体" w:hAnsi="宋体"/>
                <w:color w:val="000000" w:themeColor="text1"/>
                <w:szCs w:val="21"/>
              </w:rPr>
              <w:t>22.46)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/22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内部布线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/23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/23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电源连接和外部软线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/25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/25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4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外部导线用接线端子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4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/26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/26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4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/26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/26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接地措施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/27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/27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4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螺钉和连接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4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/28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4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/28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电气间隙、爬电距离和固体绝缘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/29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/29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/29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/29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耐热和耐燃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/30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/30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GB4706.1-2005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/30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>
              <w:rPr>
                <w:rFonts w:ascii="宋体" w:hAnsi="宋体"/>
                <w:color w:val="000000" w:themeColor="text1"/>
                <w:szCs w:val="21"/>
              </w:rPr>
              <w:t>GB4706.27-2008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/30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spacing w:line="300" w:lineRule="exact"/>
              <w:ind w:leftChars="-30" w:left="-63" w:rightChars="-30" w:right="-6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连续骚扰电压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GB 4343.1-2018/5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GB 4343.1-2018/4.1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.1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骚扰功率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GB 4343.1-2018</w:t>
            </w:r>
            <w:r>
              <w:rPr>
                <w:rFonts w:ascii="宋体" w:hAnsi="宋体" w:cs="宋体"/>
                <w:color w:val="000000" w:themeColor="text1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GB 4343.1-2018/4.1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.2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风量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14806-2017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6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.14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/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14806-2017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.4</w:t>
            </w:r>
          </w:p>
        </w:tc>
      </w:tr>
      <w:tr w:rsidR="009B51F1" w:rsidTr="00A15248">
        <w:trPr>
          <w:trHeight w:val="397"/>
        </w:trPr>
        <w:tc>
          <w:tcPr>
            <w:tcW w:w="435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101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噪声</w:t>
            </w:r>
          </w:p>
        </w:tc>
        <w:tc>
          <w:tcPr>
            <w:tcW w:w="1377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14806-2017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6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.13</w:t>
            </w:r>
          </w:p>
        </w:tc>
        <w:tc>
          <w:tcPr>
            <w:tcW w:w="1304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/</w:t>
            </w:r>
          </w:p>
        </w:tc>
        <w:tc>
          <w:tcPr>
            <w:tcW w:w="869" w:type="pct"/>
            <w:vAlign w:val="center"/>
          </w:tcPr>
          <w:p w:rsidR="009B51F1" w:rsidRDefault="00885FF1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14806-2017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.7</w:t>
            </w:r>
          </w:p>
        </w:tc>
      </w:tr>
    </w:tbl>
    <w:p w:rsidR="009B51F1" w:rsidRDefault="009B51F1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:rsidR="009B51F1" w:rsidRDefault="00885FF1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>
        <w:rPr>
          <w:rFonts w:ascii="黑体" w:eastAsia="黑体" w:hAnsi="黑体" w:cs="Calibri"/>
          <w:color w:val="000000" w:themeColor="text1"/>
          <w:sz w:val="24"/>
        </w:rPr>
        <w:t xml:space="preserve"> </w:t>
      </w:r>
      <w:bookmarkStart w:id="0" w:name="_GoBack"/>
      <w:bookmarkEnd w:id="0"/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:rsidR="009B51F1" w:rsidRDefault="00885FF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:rsidR="009B51F1" w:rsidRDefault="00885FF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:rsidR="009B51F1" w:rsidRDefault="00885FF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:rsidR="009B51F1" w:rsidRDefault="00885FF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lastRenderedPageBreak/>
        <w:t xml:space="preserve">3.1.3 </w:t>
      </w:r>
      <w:r>
        <w:rPr>
          <w:rFonts w:ascii="宋体" w:hAnsi="宋体" w:cs="Calibri"/>
          <w:color w:val="000000" w:themeColor="text1"/>
          <w:sz w:val="24"/>
        </w:rPr>
        <w:t>若被抽查产品明示质量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低于或包含本细则中检验项目对应的推荐性质量要求时，按照被抽查产品明示的质量要求判定。</w:t>
      </w:r>
    </w:p>
    <w:p w:rsidR="009B51F1" w:rsidRDefault="00885FF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3.1.4 </w:t>
      </w:r>
      <w:r>
        <w:rPr>
          <w:rFonts w:ascii="宋体" w:hAnsi="宋体" w:cs="Calibri"/>
          <w:color w:val="000000" w:themeColor="text1"/>
          <w:sz w:val="24"/>
        </w:rPr>
        <w:t>若被抽查产品明示质量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缺少本细则中检验项目对应的推荐性标准要求时，该项目不参与判定。</w:t>
      </w:r>
    </w:p>
    <w:p w:rsidR="009B51F1" w:rsidRDefault="00885FF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结果判定</w:t>
      </w:r>
    </w:p>
    <w:p w:rsidR="009B51F1" w:rsidRDefault="00885FF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:rsidR="009B51F1" w:rsidRDefault="00885FF1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9B51F1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FF1" w:rsidRDefault="00885FF1">
      <w:r>
        <w:separator/>
      </w:r>
    </w:p>
  </w:endnote>
  <w:endnote w:type="continuationSeparator" w:id="0">
    <w:p w:rsidR="00885FF1" w:rsidRDefault="0088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1" w:rsidRDefault="00885FF1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:rsidR="009B51F1" w:rsidRDefault="009B51F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1" w:rsidRDefault="00885FF1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:rsidR="009B51F1" w:rsidRDefault="009B51F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FF1" w:rsidRDefault="00885FF1">
      <w:r>
        <w:separator/>
      </w:r>
    </w:p>
  </w:footnote>
  <w:footnote w:type="continuationSeparator" w:id="0">
    <w:p w:rsidR="00885FF1" w:rsidRDefault="00885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1" w:rsidRDefault="009B51F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1MTRkYjZlNzE3MGRmYWExMjIzZjA0NGUyYmQ3YjgifQ=="/>
  </w:docVars>
  <w:rsids>
    <w:rsidRoot w:val="00B525EF"/>
    <w:rsid w:val="00042C94"/>
    <w:rsid w:val="00052216"/>
    <w:rsid w:val="00074373"/>
    <w:rsid w:val="000827A6"/>
    <w:rsid w:val="00086FC7"/>
    <w:rsid w:val="000A72CE"/>
    <w:rsid w:val="000B2D0E"/>
    <w:rsid w:val="000C5C5F"/>
    <w:rsid w:val="000C5FB2"/>
    <w:rsid w:val="00100AE3"/>
    <w:rsid w:val="00170465"/>
    <w:rsid w:val="00171C6C"/>
    <w:rsid w:val="00190505"/>
    <w:rsid w:val="001A05AD"/>
    <w:rsid w:val="001A1209"/>
    <w:rsid w:val="001F1E8D"/>
    <w:rsid w:val="00204F51"/>
    <w:rsid w:val="00210D13"/>
    <w:rsid w:val="00262CA8"/>
    <w:rsid w:val="00287C7A"/>
    <w:rsid w:val="00293EC5"/>
    <w:rsid w:val="002B5BAA"/>
    <w:rsid w:val="003D39E5"/>
    <w:rsid w:val="003D795E"/>
    <w:rsid w:val="00430E41"/>
    <w:rsid w:val="0044737F"/>
    <w:rsid w:val="004754B8"/>
    <w:rsid w:val="004B5085"/>
    <w:rsid w:val="004E6A63"/>
    <w:rsid w:val="005150CF"/>
    <w:rsid w:val="00522A8A"/>
    <w:rsid w:val="00532B56"/>
    <w:rsid w:val="00536266"/>
    <w:rsid w:val="00545330"/>
    <w:rsid w:val="005817A4"/>
    <w:rsid w:val="00590DCD"/>
    <w:rsid w:val="005A538B"/>
    <w:rsid w:val="005C4044"/>
    <w:rsid w:val="005C5C2D"/>
    <w:rsid w:val="005F2CAF"/>
    <w:rsid w:val="005F67DC"/>
    <w:rsid w:val="006130C3"/>
    <w:rsid w:val="00634372"/>
    <w:rsid w:val="00640C75"/>
    <w:rsid w:val="00645D48"/>
    <w:rsid w:val="00661CBC"/>
    <w:rsid w:val="006D0594"/>
    <w:rsid w:val="006E7B61"/>
    <w:rsid w:val="00730C62"/>
    <w:rsid w:val="00753E64"/>
    <w:rsid w:val="007777A9"/>
    <w:rsid w:val="007869C0"/>
    <w:rsid w:val="007A0FFB"/>
    <w:rsid w:val="007B2AF8"/>
    <w:rsid w:val="007B4853"/>
    <w:rsid w:val="008321BB"/>
    <w:rsid w:val="008559F4"/>
    <w:rsid w:val="008617D5"/>
    <w:rsid w:val="008743DA"/>
    <w:rsid w:val="00885FF1"/>
    <w:rsid w:val="008914CE"/>
    <w:rsid w:val="008D6807"/>
    <w:rsid w:val="008F733A"/>
    <w:rsid w:val="008F7863"/>
    <w:rsid w:val="00912469"/>
    <w:rsid w:val="009205EA"/>
    <w:rsid w:val="0093348D"/>
    <w:rsid w:val="009B51F1"/>
    <w:rsid w:val="00A00514"/>
    <w:rsid w:val="00A15248"/>
    <w:rsid w:val="00A3149B"/>
    <w:rsid w:val="00A656CB"/>
    <w:rsid w:val="00A802FD"/>
    <w:rsid w:val="00A936AF"/>
    <w:rsid w:val="00AA01CB"/>
    <w:rsid w:val="00AB0483"/>
    <w:rsid w:val="00AC0658"/>
    <w:rsid w:val="00AF107E"/>
    <w:rsid w:val="00AF7432"/>
    <w:rsid w:val="00B04FC5"/>
    <w:rsid w:val="00B525EF"/>
    <w:rsid w:val="00B71D10"/>
    <w:rsid w:val="00BE7421"/>
    <w:rsid w:val="00C05A3D"/>
    <w:rsid w:val="00C3020C"/>
    <w:rsid w:val="00C458D9"/>
    <w:rsid w:val="00C53409"/>
    <w:rsid w:val="00CC5551"/>
    <w:rsid w:val="00CE5708"/>
    <w:rsid w:val="00CF096B"/>
    <w:rsid w:val="00CF1B37"/>
    <w:rsid w:val="00D21160"/>
    <w:rsid w:val="00D45B0C"/>
    <w:rsid w:val="00D90771"/>
    <w:rsid w:val="00D913BE"/>
    <w:rsid w:val="00DE2355"/>
    <w:rsid w:val="00E7443F"/>
    <w:rsid w:val="00E80F1E"/>
    <w:rsid w:val="00EC4B01"/>
    <w:rsid w:val="00ED1885"/>
    <w:rsid w:val="00F06D65"/>
    <w:rsid w:val="00F1679A"/>
    <w:rsid w:val="00F332CA"/>
    <w:rsid w:val="00F57ACD"/>
    <w:rsid w:val="00F72E64"/>
    <w:rsid w:val="00FB26F3"/>
    <w:rsid w:val="026561FE"/>
    <w:rsid w:val="1D2232BE"/>
    <w:rsid w:val="1EAC01EA"/>
    <w:rsid w:val="24E77BF8"/>
    <w:rsid w:val="25AF6361"/>
    <w:rsid w:val="71380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62C585-51E9-49CA-9EE2-00BEB4A2B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autoRedefine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autoRedefine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9080C-B442-417C-9E12-B0C2AE67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1881</Characters>
  <Application>Microsoft Office Word</Application>
  <DocSecurity>0</DocSecurity>
  <Lines>15</Lines>
  <Paragraphs>4</Paragraphs>
  <ScaleCrop>false</ScaleCrop>
  <Company>Legend (Beijing) Limited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12</cp:revision>
  <cp:lastPrinted>2019-12-05T15:53:00Z</cp:lastPrinted>
  <dcterms:created xsi:type="dcterms:W3CDTF">2022-12-27T07:38:00Z</dcterms:created>
  <dcterms:modified xsi:type="dcterms:W3CDTF">2024-01-25T05:49:00Z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4151DF2256B54432BA760A82228AC36E_13</vt:lpwstr>
  </property>
</Properties>
</file>