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45F8" w14:textId="77777777" w:rsidR="00A426C9" w:rsidRDefault="00A426C9" w:rsidP="00A426C9">
      <w:pPr>
        <w:jc w:val="center"/>
        <w:rPr>
          <w:rFonts w:ascii="黑体" w:eastAsia="黑体" w:hAnsi="黑体" w:cs="黑体" w:hint="eastAsia"/>
          <w:bCs/>
          <w:sz w:val="36"/>
          <w:szCs w:val="36"/>
        </w:rPr>
      </w:pPr>
      <w:r>
        <w:rPr>
          <w:rFonts w:ascii="黑体" w:eastAsia="黑体" w:hAnsi="黑体" w:cs="黑体" w:hint="eastAsia"/>
          <w:bCs/>
          <w:sz w:val="36"/>
          <w:szCs w:val="36"/>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1746"/>
        <w:gridCol w:w="5954"/>
      </w:tblGrid>
      <w:tr w:rsidR="00A426C9" w14:paraId="5E2B0CA9" w14:textId="77777777" w:rsidTr="00245EB1">
        <w:trPr>
          <w:trHeight w:val="926"/>
        </w:trPr>
        <w:tc>
          <w:tcPr>
            <w:tcW w:w="1940" w:type="dxa"/>
            <w:shd w:val="clear" w:color="auto" w:fill="D9D9D9"/>
            <w:vAlign w:val="center"/>
          </w:tcPr>
          <w:p w14:paraId="1A0B07D3" w14:textId="77777777" w:rsidR="00A426C9" w:rsidRPr="00660CAF" w:rsidRDefault="00A426C9" w:rsidP="00245EB1">
            <w:pPr>
              <w:pStyle w:val="af2"/>
              <w:adjustRightInd w:val="0"/>
              <w:snapToGrid w:val="0"/>
              <w:spacing w:after="0"/>
              <w:rPr>
                <w:rFonts w:ascii="宋体" w:hAnsi="宋体" w:cs="宋体" w:hint="eastAsia"/>
                <w:bCs/>
                <w:color w:val="000000"/>
                <w:lang w:val="en-US"/>
              </w:rPr>
            </w:pPr>
            <w:proofErr w:type="spellStart"/>
            <w:r w:rsidRPr="00660CAF">
              <w:rPr>
                <w:rFonts w:ascii="宋体" w:hAnsi="宋体" w:cs="宋体" w:hint="eastAsia"/>
                <w:bCs/>
                <w:color w:val="000000"/>
              </w:rPr>
              <w:t>案件名称</w:t>
            </w:r>
            <w:proofErr w:type="spellEnd"/>
          </w:p>
        </w:tc>
        <w:tc>
          <w:tcPr>
            <w:tcW w:w="7700" w:type="dxa"/>
            <w:gridSpan w:val="2"/>
            <w:vAlign w:val="center"/>
          </w:tcPr>
          <w:p w14:paraId="3437DD21" w14:textId="77777777" w:rsidR="00A426C9" w:rsidRPr="00660CAF" w:rsidRDefault="00A426C9" w:rsidP="00245EB1">
            <w:pPr>
              <w:adjustRightInd w:val="0"/>
              <w:snapToGrid w:val="0"/>
              <w:spacing w:after="0"/>
              <w:rPr>
                <w:rFonts w:ascii="宋体" w:hAnsi="宋体" w:cs="宋体" w:hint="eastAsia"/>
                <w:bCs/>
                <w:color w:val="000000"/>
                <w:lang w:val="en-US"/>
              </w:rPr>
            </w:pPr>
            <w:bookmarkStart w:id="0" w:name="_Hlk188561767"/>
            <w:r>
              <w:rPr>
                <w:rFonts w:ascii="Times New Roman Regular" w:hAnsi="Times New Roman Regular" w:cs="Times New Roman Regular" w:hint="eastAsia"/>
                <w:szCs w:val="21"/>
              </w:rPr>
              <w:t>铜陵港航投资建设集团有限公司与山东陆海装备集团有限公司新设合营企业案</w:t>
            </w:r>
            <w:bookmarkEnd w:id="0"/>
          </w:p>
        </w:tc>
      </w:tr>
      <w:tr w:rsidR="00A426C9" w14:paraId="08881DA5" w14:textId="77777777" w:rsidTr="00245EB1">
        <w:trPr>
          <w:trHeight w:val="1391"/>
        </w:trPr>
        <w:tc>
          <w:tcPr>
            <w:tcW w:w="1940" w:type="dxa"/>
            <w:shd w:val="clear" w:color="auto" w:fill="D9D9D9"/>
            <w:vAlign w:val="center"/>
          </w:tcPr>
          <w:p w14:paraId="349188C9" w14:textId="77777777" w:rsidR="00A426C9" w:rsidRPr="00660CAF" w:rsidRDefault="00A426C9" w:rsidP="00245EB1">
            <w:pPr>
              <w:pStyle w:val="af2"/>
              <w:adjustRightInd w:val="0"/>
              <w:snapToGrid w:val="0"/>
              <w:spacing w:after="0"/>
              <w:rPr>
                <w:rFonts w:ascii="宋体" w:hAnsi="宋体" w:cs="宋体" w:hint="eastAsia"/>
                <w:bCs/>
                <w:color w:val="000000"/>
                <w:lang w:val="en-US" w:eastAsia="zh-CN"/>
              </w:rPr>
            </w:pPr>
            <w:r w:rsidRPr="00660CAF">
              <w:rPr>
                <w:rFonts w:ascii="宋体" w:hAnsi="宋体" w:cs="宋体" w:hint="eastAsia"/>
                <w:bCs/>
                <w:color w:val="000000"/>
                <w:lang w:eastAsia="zh-CN"/>
              </w:rPr>
              <w:t>交易概况（限200字内）</w:t>
            </w:r>
          </w:p>
        </w:tc>
        <w:tc>
          <w:tcPr>
            <w:tcW w:w="7700" w:type="dxa"/>
            <w:gridSpan w:val="2"/>
            <w:vAlign w:val="center"/>
          </w:tcPr>
          <w:p w14:paraId="4E39553E" w14:textId="77777777" w:rsidR="00A426C9" w:rsidRPr="00660CAF" w:rsidRDefault="00A426C9" w:rsidP="00245EB1">
            <w:pPr>
              <w:snapToGrid w:val="0"/>
              <w:spacing w:after="0"/>
              <w:rPr>
                <w:rFonts w:ascii="宋体" w:hAnsi="宋体" w:hint="eastAsia"/>
              </w:rPr>
            </w:pPr>
            <w:r>
              <w:rPr>
                <w:rFonts w:ascii="Times New Roman Regular" w:hAnsi="Times New Roman Regular" w:cs="Times New Roman Regular" w:hint="eastAsia"/>
                <w:szCs w:val="21"/>
              </w:rPr>
              <w:t>铜陵港航投资建设集团有限公司（铜陵港航）与山东陆海装备集团有限公司（陆海装备集团）</w:t>
            </w:r>
            <w:r w:rsidRPr="00660CAF">
              <w:rPr>
                <w:rFonts w:ascii="宋体" w:hAnsi="宋体" w:hint="eastAsia"/>
              </w:rPr>
              <w:t>签署《</w:t>
            </w:r>
            <w:r>
              <w:rPr>
                <w:rFonts w:ascii="宋体" w:hAnsi="宋体" w:hint="eastAsia"/>
              </w:rPr>
              <w:t>投资协议书</w:t>
            </w:r>
            <w:r w:rsidRPr="00660CAF">
              <w:rPr>
                <w:rFonts w:ascii="宋体" w:hAnsi="宋体" w:hint="eastAsia"/>
              </w:rPr>
              <w:t>》，</w:t>
            </w:r>
            <w:r>
              <w:rPr>
                <w:rFonts w:ascii="宋体" w:hAnsi="宋体" w:hint="eastAsia"/>
              </w:rPr>
              <w:t>约定</w:t>
            </w:r>
            <w:r w:rsidRPr="00660CAF">
              <w:rPr>
                <w:rFonts w:ascii="宋体" w:hAnsi="宋体" w:hint="eastAsia"/>
              </w:rPr>
              <w:t>共同新设合营企业</w:t>
            </w:r>
            <w:r>
              <w:rPr>
                <w:rFonts w:ascii="宋体" w:hAnsi="宋体" w:hint="eastAsia"/>
              </w:rPr>
              <w:t>，</w:t>
            </w:r>
            <w:r>
              <w:rPr>
                <w:rFonts w:ascii="Times New Roman Regular" w:hAnsi="Times New Roman Regular" w:cs="Times New Roman Regular" w:hint="eastAsia"/>
              </w:rPr>
              <w:t>其中，</w:t>
            </w:r>
            <w:r>
              <w:rPr>
                <w:rFonts w:ascii="Times New Roman Regular" w:hAnsi="Times New Roman Regular" w:cs="Times New Roman Regular" w:hint="eastAsia"/>
                <w:szCs w:val="21"/>
              </w:rPr>
              <w:t>铜陵港航持有合营企业</w:t>
            </w:r>
            <w:r>
              <w:rPr>
                <w:rFonts w:ascii="Times New Roman Regular" w:hAnsi="Times New Roman Regular" w:cs="Times New Roman Regular" w:hint="eastAsia"/>
              </w:rPr>
              <w:t>51%</w:t>
            </w:r>
            <w:r>
              <w:rPr>
                <w:rFonts w:ascii="Times New Roman Regular" w:hAnsi="Times New Roman Regular" w:cs="Times New Roman Regular" w:hint="eastAsia"/>
              </w:rPr>
              <w:t>股权；陆海装备集团持有合营企业</w:t>
            </w:r>
            <w:r>
              <w:rPr>
                <w:rFonts w:ascii="Times New Roman Regular" w:hAnsi="Times New Roman Regular" w:cs="Times New Roman Regular" w:hint="eastAsia"/>
              </w:rPr>
              <w:t>49%</w:t>
            </w:r>
            <w:r>
              <w:rPr>
                <w:rFonts w:ascii="Times New Roman Regular" w:hAnsi="Times New Roman Regular" w:cs="Times New Roman Regular" w:hint="eastAsia"/>
              </w:rPr>
              <w:t>股权；</w:t>
            </w:r>
            <w:r w:rsidRPr="00EE24D4">
              <w:rPr>
                <w:rFonts w:ascii="Times New Roman Regular" w:hAnsi="Times New Roman Regular" w:cs="Times New Roman Regular" w:hint="eastAsia"/>
              </w:rPr>
              <w:t>合营企业</w:t>
            </w:r>
            <w:r>
              <w:rPr>
                <w:rFonts w:ascii="Times New Roman Regular" w:hAnsi="Times New Roman Regular" w:cs="Times New Roman Regular" w:hint="eastAsia"/>
              </w:rPr>
              <w:t>未来主要从事</w:t>
            </w:r>
            <w:r w:rsidRPr="00EE24D4">
              <w:rPr>
                <w:rFonts w:ascii="宋体" w:hAnsi="宋体" w:cs="宋体" w:hint="eastAsia"/>
                <w:bCs/>
                <w:color w:val="000000"/>
              </w:rPr>
              <w:t>内河货船的生产与销售</w:t>
            </w:r>
            <w:r w:rsidRPr="00EE24D4">
              <w:rPr>
                <w:rFonts w:ascii="宋体" w:hAnsi="宋体" w:hint="eastAsia"/>
              </w:rPr>
              <w:t>。</w:t>
            </w:r>
            <w:r w:rsidRPr="00660CAF">
              <w:rPr>
                <w:rFonts w:ascii="宋体" w:hAnsi="宋体" w:cs="宋体" w:hint="eastAsia"/>
                <w:color w:val="000000"/>
                <w:lang w:val="en-US"/>
              </w:rPr>
              <w:t>交易后，</w:t>
            </w:r>
            <w:r>
              <w:rPr>
                <w:rFonts w:ascii="宋体" w:hAnsi="宋体" w:cs="宋体" w:hint="eastAsia"/>
                <w:color w:val="000000"/>
                <w:lang w:val="en-US"/>
              </w:rPr>
              <w:t>铜陵港航与陆海装备集团</w:t>
            </w:r>
            <w:r w:rsidRPr="00660CAF">
              <w:rPr>
                <w:rFonts w:ascii="宋体" w:hAnsi="宋体" w:hint="eastAsia"/>
              </w:rPr>
              <w:t>共同控制</w:t>
            </w:r>
            <w:r w:rsidRPr="00660CAF">
              <w:rPr>
                <w:rFonts w:ascii="宋体" w:hAnsi="宋体" w:cs="宋体" w:hint="eastAsia"/>
                <w:color w:val="000000"/>
                <w:lang w:val="en-US"/>
              </w:rPr>
              <w:t>合营企业。</w:t>
            </w:r>
          </w:p>
        </w:tc>
      </w:tr>
      <w:tr w:rsidR="00A426C9" w14:paraId="0ADBE5CB" w14:textId="77777777" w:rsidTr="00245EB1">
        <w:trPr>
          <w:trHeight w:val="942"/>
        </w:trPr>
        <w:tc>
          <w:tcPr>
            <w:tcW w:w="1940" w:type="dxa"/>
            <w:vMerge w:val="restart"/>
            <w:shd w:val="clear" w:color="auto" w:fill="D9D9D9"/>
            <w:vAlign w:val="center"/>
          </w:tcPr>
          <w:p w14:paraId="68E5E88E" w14:textId="77777777" w:rsidR="00A426C9" w:rsidRPr="00660CAF" w:rsidRDefault="00A426C9" w:rsidP="00245EB1">
            <w:pPr>
              <w:pStyle w:val="af2"/>
              <w:adjustRightInd w:val="0"/>
              <w:snapToGrid w:val="0"/>
              <w:spacing w:after="0"/>
              <w:rPr>
                <w:rFonts w:ascii="宋体" w:hAnsi="宋体" w:cs="宋体" w:hint="eastAsia"/>
                <w:bCs/>
                <w:color w:val="000000"/>
                <w:lang w:val="en-US" w:eastAsia="zh-CN"/>
              </w:rPr>
            </w:pPr>
            <w:r w:rsidRPr="00660CAF">
              <w:rPr>
                <w:rFonts w:ascii="宋体" w:hAnsi="宋体" w:cs="宋体" w:hint="eastAsia"/>
                <w:bCs/>
                <w:color w:val="000000"/>
                <w:lang w:eastAsia="zh-CN"/>
              </w:rPr>
              <w:t>参与集中的经营者简介（每个限</w:t>
            </w:r>
            <w:r w:rsidRPr="00660CAF">
              <w:rPr>
                <w:rFonts w:ascii="宋体" w:hAnsi="宋体" w:cs="宋体" w:hint="eastAsia"/>
                <w:bCs/>
                <w:color w:val="000000"/>
                <w:lang w:val="en-US" w:eastAsia="zh-CN"/>
              </w:rPr>
              <w:t>100字以内</w:t>
            </w:r>
            <w:r w:rsidRPr="00660CAF">
              <w:rPr>
                <w:rFonts w:ascii="宋体" w:hAnsi="宋体" w:cs="宋体" w:hint="eastAsia"/>
                <w:bCs/>
                <w:color w:val="000000"/>
                <w:lang w:eastAsia="zh-CN"/>
              </w:rPr>
              <w:t>）</w:t>
            </w:r>
          </w:p>
        </w:tc>
        <w:tc>
          <w:tcPr>
            <w:tcW w:w="1746" w:type="dxa"/>
            <w:vAlign w:val="center"/>
          </w:tcPr>
          <w:p w14:paraId="57177078" w14:textId="77777777" w:rsidR="00A426C9" w:rsidRPr="00660CAF" w:rsidRDefault="00A426C9" w:rsidP="00245EB1">
            <w:pPr>
              <w:pStyle w:val="af2"/>
              <w:adjustRightInd w:val="0"/>
              <w:snapToGrid w:val="0"/>
              <w:spacing w:after="0"/>
              <w:rPr>
                <w:rFonts w:ascii="宋体" w:hAnsi="宋体" w:cs="宋体" w:hint="eastAsia"/>
                <w:bCs/>
                <w:color w:val="000000"/>
                <w:lang w:eastAsia="zh-CN"/>
              </w:rPr>
            </w:pPr>
            <w:proofErr w:type="spellStart"/>
            <w:r>
              <w:rPr>
                <w:rFonts w:ascii="Times New Roman Regular" w:hAnsi="Times New Roman Regular" w:cs="Times New Roman Regular" w:hint="eastAsia"/>
                <w:szCs w:val="21"/>
              </w:rPr>
              <w:t>铜陵港航</w:t>
            </w:r>
            <w:proofErr w:type="spellEnd"/>
          </w:p>
        </w:tc>
        <w:tc>
          <w:tcPr>
            <w:tcW w:w="5954" w:type="dxa"/>
            <w:vAlign w:val="center"/>
          </w:tcPr>
          <w:p w14:paraId="3942801D" w14:textId="77777777" w:rsidR="00A426C9" w:rsidRPr="00660CAF" w:rsidRDefault="00A426C9" w:rsidP="00245EB1">
            <w:pPr>
              <w:adjustRightInd w:val="0"/>
              <w:snapToGrid w:val="0"/>
              <w:spacing w:after="0"/>
              <w:rPr>
                <w:rFonts w:ascii="宋体" w:hAnsi="宋体"/>
              </w:rPr>
            </w:pPr>
            <w:r>
              <w:rPr>
                <w:rFonts w:ascii="宋体" w:hAnsi="宋体" w:hint="eastAsia"/>
              </w:rPr>
              <w:t>铜陵港航</w:t>
            </w:r>
            <w:r w:rsidRPr="00660CAF">
              <w:rPr>
                <w:rFonts w:ascii="宋体" w:hAnsi="宋体" w:cs="宋体" w:hint="eastAsia"/>
                <w:bCs/>
                <w:color w:val="000000"/>
                <w:lang w:val="en-US"/>
              </w:rPr>
              <w:t>于</w:t>
            </w:r>
            <w:r>
              <w:rPr>
                <w:rFonts w:ascii="宋体" w:hAnsi="宋体" w:cs="宋体" w:hint="eastAsia"/>
                <w:bCs/>
                <w:color w:val="000000"/>
                <w:lang w:val="en-US"/>
              </w:rPr>
              <w:t>2016</w:t>
            </w:r>
            <w:r w:rsidRPr="00660CAF">
              <w:rPr>
                <w:rFonts w:ascii="宋体" w:hAnsi="宋体" w:cs="宋体" w:hint="eastAsia"/>
                <w:bCs/>
                <w:color w:val="000000"/>
                <w:lang w:val="en-US"/>
              </w:rPr>
              <w:t>年</w:t>
            </w:r>
            <w:r>
              <w:rPr>
                <w:rFonts w:ascii="宋体" w:hAnsi="宋体" w:cs="宋体" w:hint="eastAsia"/>
                <w:bCs/>
                <w:color w:val="000000"/>
                <w:lang w:val="en-US"/>
              </w:rPr>
              <w:t>11</w:t>
            </w:r>
            <w:r w:rsidRPr="00660CAF">
              <w:rPr>
                <w:rFonts w:ascii="宋体" w:hAnsi="宋体" w:cs="宋体" w:hint="eastAsia"/>
                <w:bCs/>
                <w:color w:val="000000"/>
                <w:lang w:val="en-US"/>
              </w:rPr>
              <w:t>月</w:t>
            </w:r>
            <w:r>
              <w:rPr>
                <w:rFonts w:ascii="宋体" w:hAnsi="宋体" w:cs="宋体" w:hint="eastAsia"/>
                <w:bCs/>
                <w:color w:val="000000"/>
                <w:lang w:val="en-US"/>
              </w:rPr>
              <w:t>23</w:t>
            </w:r>
            <w:r w:rsidRPr="00660CAF">
              <w:rPr>
                <w:rFonts w:ascii="宋体" w:hAnsi="宋体" w:cs="宋体" w:hint="eastAsia"/>
                <w:bCs/>
                <w:color w:val="000000"/>
                <w:lang w:val="en-US"/>
              </w:rPr>
              <w:t>日成立于中国</w:t>
            </w:r>
            <w:r>
              <w:rPr>
                <w:rFonts w:ascii="宋体" w:hAnsi="宋体" w:cs="宋体" w:hint="eastAsia"/>
                <w:bCs/>
                <w:color w:val="000000"/>
                <w:lang w:val="en-US"/>
              </w:rPr>
              <w:t>安徽省</w:t>
            </w:r>
            <w:r w:rsidRPr="00660CAF">
              <w:rPr>
                <w:rFonts w:ascii="宋体" w:hAnsi="宋体" w:cs="宋体" w:hint="eastAsia"/>
                <w:bCs/>
                <w:color w:val="000000"/>
                <w:lang w:val="en-US"/>
              </w:rPr>
              <w:t>，主要</w:t>
            </w:r>
            <w:r>
              <w:rPr>
                <w:rFonts w:ascii="Times New Roman Regular" w:hAnsi="Times New Roman Regular" w:cs="Times New Roman Regular" w:hint="eastAsia"/>
                <w:szCs w:val="21"/>
              </w:rPr>
              <w:t>从事现代港口物流、国际国内贸易、生态绿色环保、电子商务</w:t>
            </w:r>
            <w:proofErr w:type="gramStart"/>
            <w:r>
              <w:rPr>
                <w:rFonts w:ascii="Times New Roman Regular" w:hAnsi="Times New Roman Regular" w:cs="Times New Roman Regular" w:hint="eastAsia"/>
                <w:szCs w:val="21"/>
              </w:rPr>
              <w:t>仓储四</w:t>
            </w:r>
            <w:proofErr w:type="gramEnd"/>
            <w:r>
              <w:rPr>
                <w:rFonts w:ascii="Times New Roman Regular" w:hAnsi="Times New Roman Regular" w:cs="Times New Roman Regular" w:hint="eastAsia"/>
                <w:szCs w:val="21"/>
              </w:rPr>
              <w:t>大主营业务。</w:t>
            </w:r>
          </w:p>
          <w:p w14:paraId="4739AE2E" w14:textId="77777777" w:rsidR="00A426C9" w:rsidRPr="00660CAF" w:rsidRDefault="00A426C9" w:rsidP="00245EB1">
            <w:pPr>
              <w:adjustRightInd w:val="0"/>
              <w:snapToGrid w:val="0"/>
              <w:spacing w:after="0"/>
              <w:rPr>
                <w:rFonts w:ascii="宋体" w:hAnsi="宋体" w:cs="宋体" w:hint="eastAsia"/>
                <w:bCs/>
                <w:color w:val="000000"/>
                <w:lang w:val="en-US"/>
              </w:rPr>
            </w:pPr>
            <w:r>
              <w:rPr>
                <w:rFonts w:ascii="宋体" w:hAnsi="宋体" w:cs="宋体" w:hint="eastAsia"/>
                <w:bCs/>
                <w:color w:val="000000"/>
                <w:lang w:val="en-US"/>
              </w:rPr>
              <w:t>铜陵港航的最终控制人为</w:t>
            </w:r>
            <w:r>
              <w:rPr>
                <w:rFonts w:ascii="Times New Roman Regular" w:hAnsi="Times New Roman Regular" w:cs="Times New Roman Regular" w:hint="eastAsia"/>
                <w:szCs w:val="21"/>
              </w:rPr>
              <w:t>安徽省港航集团有限公司</w:t>
            </w:r>
            <w:r>
              <w:rPr>
                <w:rFonts w:ascii="Times New Roman Regular" w:hAnsi="Times New Roman Regular" w:cs="Times New Roman Regular" w:hint="eastAsia"/>
              </w:rPr>
              <w:t>，主要业务为整合港口、航道、航运、临港产业及相关资源。</w:t>
            </w:r>
          </w:p>
        </w:tc>
      </w:tr>
      <w:tr w:rsidR="00A426C9" w14:paraId="40B96AF9" w14:textId="77777777" w:rsidTr="00245EB1">
        <w:trPr>
          <w:trHeight w:val="984"/>
        </w:trPr>
        <w:tc>
          <w:tcPr>
            <w:tcW w:w="1940" w:type="dxa"/>
            <w:vMerge/>
            <w:shd w:val="clear" w:color="auto" w:fill="D9D9D9"/>
            <w:vAlign w:val="center"/>
          </w:tcPr>
          <w:p w14:paraId="310B505F" w14:textId="77777777" w:rsidR="00A426C9" w:rsidRPr="00660CAF" w:rsidRDefault="00A426C9" w:rsidP="00245EB1">
            <w:pPr>
              <w:pStyle w:val="af2"/>
              <w:adjustRightInd w:val="0"/>
              <w:snapToGrid w:val="0"/>
              <w:spacing w:after="0"/>
              <w:rPr>
                <w:rFonts w:ascii="宋体" w:hAnsi="宋体" w:cs="宋体" w:hint="eastAsia"/>
                <w:bCs/>
                <w:color w:val="000000"/>
                <w:lang w:val="en-US" w:eastAsia="zh-CN"/>
              </w:rPr>
            </w:pPr>
          </w:p>
        </w:tc>
        <w:tc>
          <w:tcPr>
            <w:tcW w:w="1746" w:type="dxa"/>
            <w:vAlign w:val="center"/>
          </w:tcPr>
          <w:p w14:paraId="1A172C1F" w14:textId="77777777" w:rsidR="00A426C9" w:rsidRPr="00660CAF" w:rsidRDefault="00A426C9" w:rsidP="00245EB1">
            <w:pPr>
              <w:pStyle w:val="af2"/>
              <w:adjustRightInd w:val="0"/>
              <w:snapToGrid w:val="0"/>
              <w:spacing w:after="0"/>
              <w:rPr>
                <w:rFonts w:ascii="宋体" w:hAnsi="宋体" w:cs="宋体" w:hint="eastAsia"/>
                <w:bCs/>
                <w:color w:val="000000"/>
                <w:lang w:eastAsia="zh-CN"/>
              </w:rPr>
            </w:pPr>
            <w:proofErr w:type="spellStart"/>
            <w:r>
              <w:rPr>
                <w:rFonts w:ascii="Times New Roman Regular" w:hAnsi="Times New Roman Regular" w:cs="Times New Roman Regular" w:hint="eastAsia"/>
                <w:szCs w:val="21"/>
              </w:rPr>
              <w:t>陆海装备集团</w:t>
            </w:r>
            <w:proofErr w:type="spellEnd"/>
          </w:p>
        </w:tc>
        <w:tc>
          <w:tcPr>
            <w:tcW w:w="5954" w:type="dxa"/>
            <w:vAlign w:val="center"/>
          </w:tcPr>
          <w:p w14:paraId="0604726A" w14:textId="77777777" w:rsidR="00A426C9" w:rsidRPr="00660CAF" w:rsidRDefault="00A426C9" w:rsidP="00245EB1">
            <w:pPr>
              <w:adjustRightInd w:val="0"/>
              <w:snapToGrid w:val="0"/>
              <w:spacing w:after="0"/>
              <w:rPr>
                <w:rFonts w:ascii="宋体" w:hAnsi="宋体"/>
              </w:rPr>
            </w:pPr>
            <w:r>
              <w:rPr>
                <w:rFonts w:ascii="宋体" w:hAnsi="宋体" w:cs="宋体" w:hint="eastAsia"/>
              </w:rPr>
              <w:t>陆海装备集团</w:t>
            </w:r>
            <w:r w:rsidRPr="00660CAF">
              <w:rPr>
                <w:rFonts w:ascii="宋体" w:hAnsi="宋体" w:cs="宋体" w:hint="eastAsia"/>
              </w:rPr>
              <w:t>于</w:t>
            </w:r>
            <w:r w:rsidRPr="00660CAF">
              <w:rPr>
                <w:rFonts w:ascii="宋体" w:hAnsi="宋体" w:cs="宋体" w:hint="eastAsia"/>
                <w:lang w:val="en-US"/>
              </w:rPr>
              <w:t>20</w:t>
            </w:r>
            <w:r>
              <w:rPr>
                <w:rFonts w:ascii="宋体" w:hAnsi="宋体" w:cs="宋体" w:hint="eastAsia"/>
                <w:lang w:val="en-US"/>
              </w:rPr>
              <w:t>20</w:t>
            </w:r>
            <w:r w:rsidRPr="00660CAF">
              <w:rPr>
                <w:rFonts w:ascii="宋体" w:hAnsi="宋体" w:cs="宋体" w:hint="eastAsia"/>
                <w:lang w:val="en-US"/>
              </w:rPr>
              <w:t>年</w:t>
            </w:r>
            <w:r>
              <w:rPr>
                <w:rFonts w:ascii="宋体" w:hAnsi="宋体" w:cs="宋体" w:hint="eastAsia"/>
                <w:lang w:val="en-US"/>
              </w:rPr>
              <w:t>3</w:t>
            </w:r>
            <w:r w:rsidRPr="00660CAF">
              <w:rPr>
                <w:rFonts w:ascii="宋体" w:hAnsi="宋体" w:cs="宋体" w:hint="eastAsia"/>
              </w:rPr>
              <w:t>月</w:t>
            </w:r>
            <w:r>
              <w:rPr>
                <w:rFonts w:ascii="宋体" w:hAnsi="宋体" w:cs="宋体" w:hint="eastAsia"/>
                <w:lang w:val="en-US"/>
              </w:rPr>
              <w:t>27</w:t>
            </w:r>
            <w:r w:rsidRPr="00660CAF">
              <w:rPr>
                <w:rFonts w:ascii="宋体" w:hAnsi="宋体" w:cs="宋体" w:hint="eastAsia"/>
              </w:rPr>
              <w:t>日成立于</w:t>
            </w:r>
            <w:r w:rsidRPr="00660CAF">
              <w:rPr>
                <w:rFonts w:ascii="宋体" w:hAnsi="宋体" w:cs="宋体" w:hint="eastAsia"/>
                <w:lang w:val="en-US"/>
              </w:rPr>
              <w:t>中国</w:t>
            </w:r>
            <w:r>
              <w:rPr>
                <w:rFonts w:ascii="宋体" w:hAnsi="宋体" w:cs="宋体" w:hint="eastAsia"/>
                <w:lang w:val="en-US"/>
              </w:rPr>
              <w:t>山东</w:t>
            </w:r>
            <w:r w:rsidRPr="00660CAF">
              <w:rPr>
                <w:rFonts w:ascii="宋体" w:hAnsi="宋体" w:cs="宋体" w:hint="eastAsia"/>
                <w:lang w:val="en-US"/>
              </w:rPr>
              <w:t>省</w:t>
            </w:r>
            <w:r w:rsidRPr="00660CAF">
              <w:rPr>
                <w:rFonts w:ascii="宋体" w:hAnsi="宋体" w:cs="宋体" w:hint="eastAsia"/>
              </w:rPr>
              <w:t>，主要</w:t>
            </w:r>
            <w:r w:rsidRPr="002B17B9">
              <w:rPr>
                <w:rFonts w:ascii="宋体" w:hAnsi="宋体" w:cs="宋体" w:hint="eastAsia"/>
              </w:rPr>
              <w:t>从事</w:t>
            </w:r>
            <w:r>
              <w:rPr>
                <w:rFonts w:ascii="Times New Roman Regular" w:hAnsi="Times New Roman Regular" w:cs="Times New Roman Regular" w:hint="eastAsia"/>
                <w:szCs w:val="21"/>
              </w:rPr>
              <w:t>港口装备、</w:t>
            </w:r>
            <w:proofErr w:type="gramStart"/>
            <w:r>
              <w:rPr>
                <w:rFonts w:ascii="Times New Roman Regular" w:hAnsi="Times New Roman Regular" w:cs="Times New Roman Regular" w:hint="eastAsia"/>
                <w:szCs w:val="21"/>
              </w:rPr>
              <w:t>海工装备</w:t>
            </w:r>
            <w:proofErr w:type="gramEnd"/>
            <w:r>
              <w:rPr>
                <w:rFonts w:ascii="Times New Roman Regular" w:hAnsi="Times New Roman Regular" w:cs="Times New Roman Regular" w:hint="eastAsia"/>
                <w:szCs w:val="21"/>
              </w:rPr>
              <w:t>、港</w:t>
            </w:r>
            <w:proofErr w:type="gramStart"/>
            <w:r>
              <w:rPr>
                <w:rFonts w:ascii="Times New Roman Regular" w:hAnsi="Times New Roman Regular" w:cs="Times New Roman Regular" w:hint="eastAsia"/>
                <w:szCs w:val="21"/>
              </w:rPr>
              <w:t>航配套</w:t>
            </w:r>
            <w:proofErr w:type="gramEnd"/>
            <w:r>
              <w:rPr>
                <w:rFonts w:ascii="Times New Roman Regular" w:hAnsi="Times New Roman Regular" w:cs="Times New Roman Regular" w:hint="eastAsia"/>
                <w:szCs w:val="21"/>
              </w:rPr>
              <w:t>服务三大业务</w:t>
            </w:r>
            <w:r w:rsidRPr="00660CAF">
              <w:rPr>
                <w:rFonts w:ascii="宋体" w:hAnsi="宋体" w:hint="eastAsia"/>
              </w:rPr>
              <w:t>。</w:t>
            </w:r>
          </w:p>
          <w:p w14:paraId="73A5F51E" w14:textId="77777777" w:rsidR="00A426C9" w:rsidRPr="00660CAF" w:rsidRDefault="00A426C9" w:rsidP="00245EB1">
            <w:pPr>
              <w:adjustRightInd w:val="0"/>
              <w:snapToGrid w:val="0"/>
              <w:spacing w:after="0"/>
              <w:rPr>
                <w:rFonts w:ascii="宋体" w:hAnsi="宋体" w:cs="宋体" w:hint="eastAsia"/>
                <w:bCs/>
                <w:color w:val="000000"/>
              </w:rPr>
            </w:pPr>
            <w:r>
              <w:rPr>
                <w:rFonts w:ascii="宋体" w:hAnsi="宋体" w:cs="宋体" w:hint="eastAsia"/>
              </w:rPr>
              <w:t>陆海装备集团</w:t>
            </w:r>
            <w:r>
              <w:rPr>
                <w:rFonts w:ascii="宋体" w:hAnsi="宋体" w:cs="宋体" w:hint="eastAsia"/>
                <w:bCs/>
                <w:color w:val="000000"/>
                <w:lang w:val="en-US"/>
              </w:rPr>
              <w:t>的最终控制人为</w:t>
            </w:r>
            <w:r>
              <w:rPr>
                <w:rFonts w:ascii="Times New Roman Regular" w:hAnsi="Times New Roman Regular" w:cs="Times New Roman Regular" w:hint="eastAsia"/>
              </w:rPr>
              <w:t>山东省港口集团有限公司，主要</w:t>
            </w:r>
            <w:r w:rsidRPr="007009EB">
              <w:rPr>
                <w:rFonts w:ascii="Times New Roman Regular" w:hAnsi="Times New Roman Regular" w:cs="Times New Roman Regular" w:hint="eastAsia"/>
              </w:rPr>
              <w:t>从事港口运营管理，港口产业投资等业务</w:t>
            </w:r>
            <w:r>
              <w:rPr>
                <w:rFonts w:ascii="Times New Roman Regular" w:hAnsi="Times New Roman Regular" w:cs="Times New Roman Regular" w:hint="eastAsia"/>
              </w:rPr>
              <w:t>。</w:t>
            </w:r>
          </w:p>
        </w:tc>
      </w:tr>
      <w:tr w:rsidR="00A426C9" w14:paraId="1F851CD2" w14:textId="77777777" w:rsidTr="00245EB1">
        <w:trPr>
          <w:trHeight w:val="279"/>
        </w:trPr>
        <w:tc>
          <w:tcPr>
            <w:tcW w:w="1940" w:type="dxa"/>
            <w:vMerge w:val="restart"/>
            <w:shd w:val="clear" w:color="auto" w:fill="D9D9D9"/>
            <w:vAlign w:val="center"/>
          </w:tcPr>
          <w:p w14:paraId="24499BAA" w14:textId="77777777" w:rsidR="00A426C9" w:rsidRPr="00660CAF" w:rsidRDefault="00A426C9" w:rsidP="00245EB1">
            <w:pPr>
              <w:pStyle w:val="af2"/>
              <w:adjustRightInd w:val="0"/>
              <w:snapToGrid w:val="0"/>
              <w:spacing w:after="0"/>
              <w:rPr>
                <w:rFonts w:ascii="宋体" w:hAnsi="宋体" w:cs="宋体" w:hint="eastAsia"/>
                <w:bCs/>
                <w:color w:val="000000"/>
                <w:lang w:val="en-US" w:eastAsia="zh-CN"/>
              </w:rPr>
            </w:pPr>
            <w:r w:rsidRPr="00660CAF">
              <w:rPr>
                <w:rFonts w:ascii="宋体" w:hAnsi="宋体" w:cs="宋体" w:hint="eastAsia"/>
                <w:bCs/>
                <w:color w:val="000000"/>
                <w:lang w:eastAsia="zh-CN"/>
              </w:rPr>
              <w:t>简易案件理由（可以单选，也可以多选）</w:t>
            </w:r>
          </w:p>
        </w:tc>
        <w:tc>
          <w:tcPr>
            <w:tcW w:w="7700" w:type="dxa"/>
            <w:gridSpan w:val="2"/>
            <w:vAlign w:val="center"/>
          </w:tcPr>
          <w:p w14:paraId="36E58DFE" w14:textId="77777777" w:rsidR="00A426C9" w:rsidRPr="00660CAF" w:rsidRDefault="00A426C9" w:rsidP="00245EB1">
            <w:pPr>
              <w:pStyle w:val="af2"/>
              <w:adjustRightInd w:val="0"/>
              <w:snapToGrid w:val="0"/>
              <w:spacing w:after="0"/>
              <w:rPr>
                <w:rFonts w:ascii="宋体" w:hAnsi="宋体" w:cs="宋体" w:hint="eastAsia"/>
                <w:bCs/>
                <w:color w:val="000000"/>
                <w:lang w:val="en-US" w:eastAsia="zh-CN"/>
              </w:rPr>
            </w:pPr>
            <w:r w:rsidRPr="00660CAF">
              <w:rPr>
                <w:rFonts w:ascii="宋体" w:hAnsi="宋体" w:cs="宋体" w:hint="eastAsia"/>
                <w:bCs/>
                <w:color w:val="000000"/>
                <w:lang w:eastAsia="zh-CN"/>
              </w:rPr>
              <w:sym w:font="Wingdings" w:char="00A8"/>
            </w:r>
            <w:r w:rsidRPr="00660CAF">
              <w:rPr>
                <w:rFonts w:ascii="宋体" w:hAnsi="宋体" w:cs="宋体" w:hint="eastAsia"/>
                <w:bCs/>
                <w:color w:val="000000"/>
                <w:lang w:eastAsia="zh-CN"/>
              </w:rPr>
              <w:t xml:space="preserve"> 1、在同一相关市场，所有参与集中的经营者所占市场份额之和小于15%。</w:t>
            </w:r>
          </w:p>
        </w:tc>
      </w:tr>
      <w:tr w:rsidR="00A426C9" w14:paraId="2F124223" w14:textId="77777777" w:rsidTr="00245EB1">
        <w:trPr>
          <w:trHeight w:val="330"/>
        </w:trPr>
        <w:tc>
          <w:tcPr>
            <w:tcW w:w="1940" w:type="dxa"/>
            <w:vMerge/>
            <w:shd w:val="clear" w:color="auto" w:fill="D9D9D9"/>
            <w:vAlign w:val="center"/>
          </w:tcPr>
          <w:p w14:paraId="50AF6C12" w14:textId="77777777" w:rsidR="00A426C9" w:rsidRPr="00660CAF" w:rsidRDefault="00A426C9" w:rsidP="00245EB1">
            <w:pPr>
              <w:pStyle w:val="af2"/>
              <w:adjustRightInd w:val="0"/>
              <w:snapToGrid w:val="0"/>
              <w:spacing w:after="0"/>
              <w:rPr>
                <w:rFonts w:ascii="宋体" w:hAnsi="宋体" w:cs="宋体" w:hint="eastAsia"/>
                <w:bCs/>
                <w:color w:val="000000"/>
                <w:lang w:val="en-US" w:eastAsia="zh-CN"/>
              </w:rPr>
            </w:pPr>
          </w:p>
        </w:tc>
        <w:tc>
          <w:tcPr>
            <w:tcW w:w="7700" w:type="dxa"/>
            <w:gridSpan w:val="2"/>
            <w:vAlign w:val="center"/>
          </w:tcPr>
          <w:p w14:paraId="74D1C8D3" w14:textId="77777777" w:rsidR="00A426C9" w:rsidRPr="00660CAF" w:rsidRDefault="00A426C9" w:rsidP="00245EB1">
            <w:pPr>
              <w:pStyle w:val="af2"/>
              <w:adjustRightInd w:val="0"/>
              <w:snapToGrid w:val="0"/>
              <w:spacing w:after="0"/>
              <w:rPr>
                <w:rFonts w:ascii="宋体" w:hAnsi="宋体" w:cs="宋体" w:hint="eastAsia"/>
                <w:bCs/>
                <w:color w:val="000000"/>
                <w:lang w:val="en-US" w:eastAsia="zh-CN"/>
              </w:rPr>
            </w:pPr>
            <w:r w:rsidRPr="00660CAF">
              <w:rPr>
                <w:rFonts w:ascii="宋体" w:hAnsi="宋体" w:cs="宋体" w:hint="eastAsia"/>
                <w:bCs/>
                <w:color w:val="000000"/>
                <w:lang w:eastAsia="zh-CN"/>
              </w:rPr>
              <w:sym w:font="Wingdings" w:char="00A8"/>
            </w:r>
            <w:r w:rsidRPr="00660CAF">
              <w:rPr>
                <w:rFonts w:ascii="宋体" w:hAnsi="宋体" w:cs="宋体" w:hint="eastAsia"/>
                <w:bCs/>
                <w:color w:val="000000"/>
                <w:lang w:eastAsia="zh-CN"/>
              </w:rPr>
              <w:t xml:space="preserve"> 2、存在上下游关系的参与集中的经营者，在上下游市场所占的市场份额均小于25%。</w:t>
            </w:r>
          </w:p>
        </w:tc>
      </w:tr>
      <w:tr w:rsidR="00A426C9" w14:paraId="639CF91A" w14:textId="77777777" w:rsidTr="00245EB1">
        <w:trPr>
          <w:trHeight w:val="285"/>
        </w:trPr>
        <w:tc>
          <w:tcPr>
            <w:tcW w:w="1940" w:type="dxa"/>
            <w:vMerge/>
            <w:shd w:val="clear" w:color="auto" w:fill="D9D9D9"/>
            <w:vAlign w:val="center"/>
          </w:tcPr>
          <w:p w14:paraId="6A7FF960" w14:textId="77777777" w:rsidR="00A426C9" w:rsidRPr="00660CAF" w:rsidRDefault="00A426C9" w:rsidP="00245EB1">
            <w:pPr>
              <w:pStyle w:val="af2"/>
              <w:adjustRightInd w:val="0"/>
              <w:snapToGrid w:val="0"/>
              <w:spacing w:after="0"/>
              <w:rPr>
                <w:rFonts w:ascii="宋体" w:hAnsi="宋体" w:cs="宋体" w:hint="eastAsia"/>
                <w:bCs/>
                <w:color w:val="000000"/>
                <w:lang w:val="en-US" w:eastAsia="zh-CN"/>
              </w:rPr>
            </w:pPr>
          </w:p>
        </w:tc>
        <w:tc>
          <w:tcPr>
            <w:tcW w:w="7700" w:type="dxa"/>
            <w:gridSpan w:val="2"/>
            <w:vAlign w:val="center"/>
          </w:tcPr>
          <w:p w14:paraId="4A8ECEB6" w14:textId="77777777" w:rsidR="00A426C9" w:rsidRPr="00660CAF" w:rsidRDefault="00A426C9" w:rsidP="00245EB1">
            <w:pPr>
              <w:pStyle w:val="af2"/>
              <w:adjustRightInd w:val="0"/>
              <w:snapToGrid w:val="0"/>
              <w:spacing w:after="0"/>
              <w:rPr>
                <w:rFonts w:ascii="宋体" w:hAnsi="宋体" w:cs="宋体" w:hint="eastAsia"/>
                <w:bCs/>
                <w:color w:val="000000"/>
                <w:lang w:val="en-US" w:eastAsia="zh-CN"/>
              </w:rPr>
            </w:pPr>
            <w:r w:rsidRPr="00660CAF">
              <w:rPr>
                <w:rFonts w:ascii="宋体" w:hAnsi="宋体" w:cs="宋体" w:hint="eastAsia"/>
                <w:bCs/>
                <w:color w:val="000000"/>
                <w:lang w:eastAsia="zh-CN"/>
              </w:rPr>
              <w:sym w:font="Wingdings" w:char="00FE"/>
            </w:r>
            <w:r>
              <w:rPr>
                <w:rFonts w:ascii="宋体" w:hAnsi="宋体" w:cs="宋体" w:hint="eastAsia"/>
                <w:bCs/>
                <w:color w:val="000000"/>
                <w:lang w:eastAsia="zh-CN"/>
              </w:rPr>
              <w:t xml:space="preserve"> </w:t>
            </w:r>
            <w:r w:rsidRPr="00660CAF">
              <w:rPr>
                <w:rFonts w:ascii="宋体" w:hAnsi="宋体" w:cs="宋体" w:hint="eastAsia"/>
                <w:bCs/>
                <w:color w:val="000000"/>
                <w:lang w:eastAsia="zh-CN"/>
              </w:rPr>
              <w:t>3、不在同一相关市场、也不存在上下游关系的参与集中的经营者，在与交易有关的每个市场所占的份额均小于25%。</w:t>
            </w:r>
          </w:p>
        </w:tc>
      </w:tr>
      <w:tr w:rsidR="00A426C9" w14:paraId="27D999E7" w14:textId="77777777" w:rsidTr="00245EB1">
        <w:trPr>
          <w:trHeight w:val="870"/>
        </w:trPr>
        <w:tc>
          <w:tcPr>
            <w:tcW w:w="1940" w:type="dxa"/>
            <w:vMerge/>
            <w:shd w:val="clear" w:color="auto" w:fill="D9D9D9"/>
            <w:vAlign w:val="center"/>
          </w:tcPr>
          <w:p w14:paraId="180D443F" w14:textId="77777777" w:rsidR="00A426C9" w:rsidRPr="00660CAF" w:rsidRDefault="00A426C9" w:rsidP="00245EB1">
            <w:pPr>
              <w:pStyle w:val="af2"/>
              <w:adjustRightInd w:val="0"/>
              <w:snapToGrid w:val="0"/>
              <w:spacing w:after="0"/>
              <w:rPr>
                <w:rFonts w:ascii="宋体" w:hAnsi="宋体" w:cs="宋体" w:hint="eastAsia"/>
                <w:bCs/>
                <w:color w:val="000000"/>
                <w:lang w:val="en-US" w:eastAsia="zh-CN"/>
              </w:rPr>
            </w:pPr>
          </w:p>
        </w:tc>
        <w:tc>
          <w:tcPr>
            <w:tcW w:w="7700" w:type="dxa"/>
            <w:gridSpan w:val="2"/>
            <w:vAlign w:val="center"/>
          </w:tcPr>
          <w:p w14:paraId="4FFFEAA5" w14:textId="77777777" w:rsidR="00A426C9" w:rsidRPr="00660CAF" w:rsidRDefault="00A426C9" w:rsidP="00245EB1">
            <w:pPr>
              <w:pStyle w:val="af2"/>
              <w:adjustRightInd w:val="0"/>
              <w:snapToGrid w:val="0"/>
              <w:spacing w:after="0"/>
              <w:rPr>
                <w:rFonts w:ascii="宋体" w:hAnsi="宋体" w:cs="宋体" w:hint="eastAsia"/>
                <w:bCs/>
                <w:color w:val="000000"/>
                <w:lang w:val="en-US" w:eastAsia="zh-CN"/>
              </w:rPr>
            </w:pPr>
            <w:r w:rsidRPr="00660CAF">
              <w:rPr>
                <w:rFonts w:ascii="宋体" w:hAnsi="宋体" w:cs="宋体" w:hint="eastAsia"/>
                <w:bCs/>
                <w:color w:val="000000"/>
                <w:lang w:eastAsia="zh-CN"/>
              </w:rPr>
              <w:sym w:font="Wingdings" w:char="00A8"/>
            </w:r>
            <w:r w:rsidRPr="00660CAF">
              <w:rPr>
                <w:rFonts w:ascii="宋体" w:hAnsi="宋体" w:cs="宋体" w:hint="eastAsia"/>
                <w:bCs/>
                <w:color w:val="000000"/>
                <w:lang w:eastAsia="zh-CN"/>
              </w:rPr>
              <w:t xml:space="preserve"> 4、参与集中的经营者在中国境外设立合营企业，合营企业不在中国境内从事经济活动。</w:t>
            </w:r>
          </w:p>
        </w:tc>
      </w:tr>
      <w:tr w:rsidR="00A426C9" w14:paraId="23AEA3A9" w14:textId="77777777" w:rsidTr="00245EB1">
        <w:trPr>
          <w:trHeight w:val="264"/>
        </w:trPr>
        <w:tc>
          <w:tcPr>
            <w:tcW w:w="1940" w:type="dxa"/>
            <w:vMerge/>
            <w:shd w:val="clear" w:color="auto" w:fill="D9D9D9"/>
            <w:vAlign w:val="center"/>
          </w:tcPr>
          <w:p w14:paraId="61F20437" w14:textId="77777777" w:rsidR="00A426C9" w:rsidRPr="00660CAF" w:rsidRDefault="00A426C9" w:rsidP="00245EB1">
            <w:pPr>
              <w:pStyle w:val="af2"/>
              <w:adjustRightInd w:val="0"/>
              <w:snapToGrid w:val="0"/>
              <w:spacing w:after="0"/>
              <w:rPr>
                <w:rFonts w:ascii="宋体" w:hAnsi="宋体" w:cs="宋体" w:hint="eastAsia"/>
                <w:bCs/>
                <w:color w:val="000000"/>
                <w:lang w:val="en-US" w:eastAsia="zh-CN"/>
              </w:rPr>
            </w:pPr>
          </w:p>
        </w:tc>
        <w:tc>
          <w:tcPr>
            <w:tcW w:w="7700" w:type="dxa"/>
            <w:gridSpan w:val="2"/>
            <w:vAlign w:val="center"/>
          </w:tcPr>
          <w:p w14:paraId="1C988EE5" w14:textId="77777777" w:rsidR="00A426C9" w:rsidRPr="00660CAF" w:rsidRDefault="00A426C9" w:rsidP="00245EB1">
            <w:pPr>
              <w:pStyle w:val="af2"/>
              <w:adjustRightInd w:val="0"/>
              <w:snapToGrid w:val="0"/>
              <w:spacing w:after="0"/>
              <w:rPr>
                <w:rFonts w:ascii="宋体" w:hAnsi="宋体" w:cs="宋体" w:hint="eastAsia"/>
                <w:bCs/>
                <w:color w:val="000000"/>
                <w:lang w:val="en-US" w:eastAsia="zh-CN"/>
              </w:rPr>
            </w:pPr>
            <w:r w:rsidRPr="00660CAF">
              <w:rPr>
                <w:rFonts w:ascii="宋体" w:hAnsi="宋体" w:cs="宋体" w:hint="eastAsia"/>
                <w:bCs/>
                <w:color w:val="000000"/>
                <w:lang w:eastAsia="zh-CN"/>
              </w:rPr>
              <w:sym w:font="Wingdings" w:char="00A8"/>
            </w:r>
            <w:r w:rsidRPr="00660CAF">
              <w:rPr>
                <w:rFonts w:ascii="宋体" w:hAnsi="宋体" w:cs="宋体" w:hint="eastAsia"/>
                <w:bCs/>
                <w:color w:val="000000"/>
                <w:lang w:eastAsia="zh-CN"/>
              </w:rPr>
              <w:t xml:space="preserve"> 5、参与集中的经营者收购境外企业股权或资产的，该境外企业不在中国境内从事经济活动。</w:t>
            </w:r>
          </w:p>
        </w:tc>
      </w:tr>
      <w:tr w:rsidR="00A426C9" w14:paraId="7C227158" w14:textId="77777777" w:rsidTr="00245EB1">
        <w:trPr>
          <w:trHeight w:val="345"/>
        </w:trPr>
        <w:tc>
          <w:tcPr>
            <w:tcW w:w="1940" w:type="dxa"/>
            <w:vMerge/>
            <w:shd w:val="clear" w:color="auto" w:fill="D9D9D9"/>
            <w:vAlign w:val="center"/>
          </w:tcPr>
          <w:p w14:paraId="7DC95445" w14:textId="77777777" w:rsidR="00A426C9" w:rsidRPr="00660CAF" w:rsidRDefault="00A426C9" w:rsidP="00245EB1">
            <w:pPr>
              <w:pStyle w:val="af2"/>
              <w:adjustRightInd w:val="0"/>
              <w:snapToGrid w:val="0"/>
              <w:spacing w:after="0"/>
              <w:rPr>
                <w:rFonts w:ascii="宋体" w:hAnsi="宋体" w:cs="宋体" w:hint="eastAsia"/>
                <w:bCs/>
                <w:color w:val="000000"/>
                <w:lang w:val="en-US" w:eastAsia="zh-CN"/>
              </w:rPr>
            </w:pPr>
          </w:p>
        </w:tc>
        <w:tc>
          <w:tcPr>
            <w:tcW w:w="7700" w:type="dxa"/>
            <w:gridSpan w:val="2"/>
            <w:vAlign w:val="center"/>
          </w:tcPr>
          <w:p w14:paraId="2FB2DF04" w14:textId="77777777" w:rsidR="00A426C9" w:rsidRPr="00660CAF" w:rsidRDefault="00A426C9" w:rsidP="00245EB1">
            <w:pPr>
              <w:pStyle w:val="af2"/>
              <w:adjustRightInd w:val="0"/>
              <w:snapToGrid w:val="0"/>
              <w:spacing w:after="0"/>
              <w:rPr>
                <w:rFonts w:ascii="宋体" w:hAnsi="宋体" w:cs="宋体" w:hint="eastAsia"/>
                <w:bCs/>
                <w:color w:val="000000"/>
                <w:lang w:val="en-US" w:eastAsia="zh-CN"/>
              </w:rPr>
            </w:pPr>
            <w:r w:rsidRPr="00660CAF">
              <w:rPr>
                <w:rFonts w:ascii="宋体" w:hAnsi="宋体" w:cs="宋体" w:hint="eastAsia"/>
                <w:bCs/>
                <w:color w:val="000000"/>
                <w:lang w:eastAsia="zh-CN"/>
              </w:rPr>
              <w:sym w:font="Wingdings" w:char="00A8"/>
            </w:r>
            <w:r w:rsidRPr="00660CAF">
              <w:rPr>
                <w:rFonts w:ascii="宋体" w:hAnsi="宋体" w:cs="宋体" w:hint="eastAsia"/>
                <w:bCs/>
                <w:color w:val="000000"/>
                <w:lang w:eastAsia="zh-CN"/>
              </w:rPr>
              <w:t xml:space="preserve"> 6、由两个以上的经营者共同控制的合营企业，通过集中被其中一个或一个以上经营者控制。</w:t>
            </w:r>
          </w:p>
        </w:tc>
      </w:tr>
      <w:tr w:rsidR="00A426C9" w14:paraId="5FBF4C9D" w14:textId="77777777" w:rsidTr="00245EB1">
        <w:trPr>
          <w:trHeight w:val="2080"/>
        </w:trPr>
        <w:tc>
          <w:tcPr>
            <w:tcW w:w="1940" w:type="dxa"/>
            <w:shd w:val="clear" w:color="auto" w:fill="D9D9D9"/>
            <w:vAlign w:val="center"/>
          </w:tcPr>
          <w:p w14:paraId="50633574" w14:textId="77777777" w:rsidR="00A426C9" w:rsidRPr="00660CAF" w:rsidRDefault="00A426C9" w:rsidP="00245EB1">
            <w:pPr>
              <w:pStyle w:val="af2"/>
              <w:adjustRightInd w:val="0"/>
              <w:snapToGrid w:val="0"/>
              <w:spacing w:after="0"/>
              <w:rPr>
                <w:rFonts w:ascii="宋体" w:hAnsi="宋体" w:cs="宋体" w:hint="eastAsia"/>
                <w:bCs/>
                <w:color w:val="000000"/>
                <w:lang w:val="en-US" w:eastAsia="zh-CN"/>
              </w:rPr>
            </w:pPr>
            <w:r w:rsidRPr="00660CAF">
              <w:rPr>
                <w:rFonts w:ascii="宋体" w:hAnsi="宋体" w:cs="宋体" w:hint="eastAsia"/>
                <w:bCs/>
                <w:color w:val="000000"/>
                <w:lang w:val="en-US" w:eastAsia="zh-CN"/>
              </w:rPr>
              <w:t>备注</w:t>
            </w:r>
          </w:p>
        </w:tc>
        <w:tc>
          <w:tcPr>
            <w:tcW w:w="7700" w:type="dxa"/>
            <w:gridSpan w:val="2"/>
            <w:vAlign w:val="center"/>
          </w:tcPr>
          <w:p w14:paraId="09067FFB" w14:textId="77777777" w:rsidR="00A426C9" w:rsidRDefault="00A426C9" w:rsidP="00245EB1">
            <w:pPr>
              <w:pStyle w:val="af2"/>
              <w:adjustRightInd w:val="0"/>
              <w:snapToGrid w:val="0"/>
              <w:spacing w:after="0"/>
              <w:rPr>
                <w:rFonts w:ascii="宋体" w:hAnsi="宋体" w:cs="宋体"/>
                <w:bCs/>
                <w:color w:val="000000"/>
                <w:lang w:eastAsia="zh-CN"/>
              </w:rPr>
            </w:pPr>
            <w:r w:rsidRPr="005F0D28">
              <w:rPr>
                <w:rFonts w:ascii="宋体" w:hAnsi="宋体" w:cs="宋体" w:hint="eastAsia"/>
                <w:bCs/>
                <w:color w:val="000000"/>
                <w:lang w:eastAsia="zh-CN"/>
              </w:rPr>
              <w:t>202</w:t>
            </w:r>
            <w:r>
              <w:rPr>
                <w:rFonts w:ascii="宋体" w:hAnsi="宋体" w:cs="宋体" w:hint="eastAsia"/>
                <w:bCs/>
                <w:color w:val="000000"/>
                <w:lang w:eastAsia="zh-CN"/>
              </w:rPr>
              <w:t>4</w:t>
            </w:r>
            <w:r w:rsidRPr="005F0D28">
              <w:rPr>
                <w:rFonts w:ascii="宋体" w:hAnsi="宋体" w:cs="宋体" w:hint="eastAsia"/>
                <w:bCs/>
                <w:color w:val="000000"/>
                <w:lang w:eastAsia="zh-CN"/>
              </w:rPr>
              <w:t>年中国境内</w:t>
            </w:r>
            <w:r>
              <w:rPr>
                <w:rFonts w:ascii="宋体" w:hAnsi="宋体" w:cs="宋体" w:hint="eastAsia"/>
                <w:bCs/>
                <w:color w:val="000000"/>
                <w:lang w:eastAsia="zh-CN"/>
              </w:rPr>
              <w:t>内河货船</w:t>
            </w:r>
            <w:r w:rsidRPr="005F0D28">
              <w:rPr>
                <w:rFonts w:ascii="宋体" w:hAnsi="宋体" w:cs="宋体" w:hint="eastAsia"/>
                <w:bCs/>
                <w:color w:val="000000"/>
                <w:lang w:eastAsia="zh-CN"/>
              </w:rPr>
              <w:t>市场</w:t>
            </w:r>
            <w:r>
              <w:rPr>
                <w:rFonts w:ascii="宋体" w:hAnsi="宋体" w:cs="宋体" w:hint="eastAsia"/>
                <w:bCs/>
                <w:color w:val="000000"/>
                <w:lang w:eastAsia="zh-CN"/>
              </w:rPr>
              <w:t>：合营企业（预估）</w:t>
            </w:r>
            <w:r w:rsidRPr="005F0D28">
              <w:rPr>
                <w:rFonts w:ascii="宋体" w:hAnsi="宋体" w:cs="宋体" w:hint="eastAsia"/>
                <w:bCs/>
                <w:color w:val="000000"/>
                <w:lang w:eastAsia="zh-CN"/>
              </w:rPr>
              <w:t>：0-5%</w:t>
            </w:r>
            <w:r>
              <w:rPr>
                <w:rFonts w:ascii="宋体" w:hAnsi="宋体" w:cs="宋体" w:hint="eastAsia"/>
                <w:bCs/>
                <w:color w:val="000000"/>
                <w:lang w:eastAsia="zh-CN"/>
              </w:rPr>
              <w:t>。</w:t>
            </w:r>
          </w:p>
          <w:p w14:paraId="596875AE" w14:textId="77777777" w:rsidR="00A426C9" w:rsidRPr="000E37FE" w:rsidRDefault="00A426C9" w:rsidP="00245EB1">
            <w:pPr>
              <w:pStyle w:val="af2"/>
              <w:adjustRightInd w:val="0"/>
              <w:snapToGrid w:val="0"/>
              <w:spacing w:after="0"/>
              <w:rPr>
                <w:rFonts w:ascii="宋体" w:hAnsi="宋体" w:cs="宋体" w:hint="eastAsia"/>
                <w:bCs/>
                <w:color w:val="000000"/>
                <w:lang w:eastAsia="zh-CN"/>
              </w:rPr>
            </w:pPr>
            <w:r>
              <w:rPr>
                <w:rFonts w:ascii="宋体" w:hAnsi="宋体" w:cs="宋体" w:hint="eastAsia"/>
                <w:bCs/>
                <w:color w:val="000000"/>
                <w:lang w:eastAsia="zh-CN"/>
              </w:rPr>
              <w:t>2024年长江水系内河货物运输市场：铜陵港航：0-5%。</w:t>
            </w:r>
          </w:p>
          <w:p w14:paraId="17778894" w14:textId="77777777" w:rsidR="00A426C9" w:rsidRPr="000E37FE" w:rsidRDefault="00A426C9" w:rsidP="00245EB1">
            <w:pPr>
              <w:pStyle w:val="af2"/>
              <w:adjustRightInd w:val="0"/>
              <w:snapToGrid w:val="0"/>
              <w:spacing w:after="0"/>
              <w:rPr>
                <w:rFonts w:ascii="宋体" w:hAnsi="宋体" w:cs="宋体" w:hint="eastAsia"/>
                <w:bCs/>
                <w:color w:val="000000"/>
                <w:lang w:eastAsia="zh-CN"/>
              </w:rPr>
            </w:pPr>
          </w:p>
        </w:tc>
      </w:tr>
    </w:tbl>
    <w:p w14:paraId="48EAFB60" w14:textId="77777777" w:rsidR="00A426C9" w:rsidRDefault="00A426C9" w:rsidP="00A426C9">
      <w:pPr>
        <w:pStyle w:val="af2"/>
        <w:rPr>
          <w:rFonts w:ascii="宋体" w:hAnsi="宋体" w:cs="宋体" w:hint="eastAsia"/>
          <w:bCs/>
          <w:color w:val="000000"/>
          <w:sz w:val="28"/>
          <w:szCs w:val="28"/>
          <w:lang w:eastAsia="zh-CN"/>
        </w:rPr>
      </w:pPr>
    </w:p>
    <w:p w14:paraId="15289869" w14:textId="77777777" w:rsidR="00547097" w:rsidRPr="00A426C9" w:rsidRDefault="00547097"/>
    <w:sectPr w:rsidR="00547097" w:rsidRPr="00A426C9" w:rsidSect="00A426C9">
      <w:footerReference w:type="default" r:id="rId6"/>
      <w:pgSz w:w="11906" w:h="16838"/>
      <w:pgMar w:top="1440" w:right="1440" w:bottom="1276"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DCD1" w14:textId="77777777" w:rsidR="00431072" w:rsidRDefault="00431072" w:rsidP="00A426C9">
      <w:pPr>
        <w:spacing w:after="0"/>
        <w:rPr>
          <w:rFonts w:hint="eastAsia"/>
        </w:rPr>
      </w:pPr>
      <w:r>
        <w:separator/>
      </w:r>
    </w:p>
  </w:endnote>
  <w:endnote w:type="continuationSeparator" w:id="0">
    <w:p w14:paraId="6F8FAD18" w14:textId="77777777" w:rsidR="00431072" w:rsidRDefault="00431072" w:rsidP="00A426C9">
      <w:pPr>
        <w:spacing w:after="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黑体">
    <w:altName w:val="SimHei"/>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E0000AFF" w:usb1="00007843" w:usb2="00000001" w:usb3="00000000" w:csb0="400001BF" w:csb1="DFF7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3007"/>
      <w:gridCol w:w="3011"/>
      <w:gridCol w:w="3008"/>
    </w:tblGrid>
    <w:tr w:rsidR="00603F36" w14:paraId="3B5CEE11" w14:textId="77777777">
      <w:tc>
        <w:tcPr>
          <w:tcW w:w="3080" w:type="dxa"/>
        </w:tcPr>
        <w:p w14:paraId="79BA71A1" w14:textId="77777777" w:rsidR="00000000" w:rsidRDefault="00000000">
          <w:pPr>
            <w:pStyle w:val="af0"/>
          </w:pPr>
        </w:p>
      </w:tc>
      <w:tc>
        <w:tcPr>
          <w:tcW w:w="3081" w:type="dxa"/>
        </w:tcPr>
        <w:p w14:paraId="00A632F1" w14:textId="77777777" w:rsidR="00000000" w:rsidRDefault="00000000">
          <w:pPr>
            <w:pStyle w:val="af0"/>
            <w:jc w:val="center"/>
            <w:rPr>
              <w:rStyle w:val="af4"/>
              <w:rFonts w:cs="Times New Roman"/>
            </w:rPr>
          </w:pPr>
          <w:r>
            <w:rPr>
              <w:rStyle w:val="af4"/>
              <w:rFonts w:cs="Times New Roman"/>
            </w:rPr>
            <w:t xml:space="preserve">- </w:t>
          </w:r>
          <w:r>
            <w:rPr>
              <w:rStyle w:val="af4"/>
              <w:rFonts w:cs="Times New Roman"/>
            </w:rPr>
            <w:fldChar w:fldCharType="begin"/>
          </w:r>
          <w:r>
            <w:rPr>
              <w:rStyle w:val="af4"/>
              <w:rFonts w:cs="Times New Roman"/>
            </w:rPr>
            <w:instrText xml:space="preserve"> PAGE   \* MERGEFORMAT </w:instrText>
          </w:r>
          <w:r>
            <w:rPr>
              <w:rStyle w:val="af4"/>
              <w:rFonts w:cs="Times New Roman"/>
            </w:rPr>
            <w:fldChar w:fldCharType="separate"/>
          </w:r>
          <w:r>
            <w:rPr>
              <w:rStyle w:val="af4"/>
              <w:rFonts w:cs="Times New Roman"/>
              <w:lang w:val="en-US" w:eastAsia="zh-CN"/>
            </w:rPr>
            <w:t>2</w:t>
          </w:r>
          <w:r>
            <w:rPr>
              <w:rStyle w:val="af4"/>
              <w:rFonts w:cs="Times New Roman"/>
            </w:rPr>
            <w:fldChar w:fldCharType="end"/>
          </w:r>
          <w:r>
            <w:rPr>
              <w:rStyle w:val="af4"/>
              <w:rFonts w:cs="Times New Roman"/>
            </w:rPr>
            <w:t xml:space="preserve"> -</w:t>
          </w:r>
        </w:p>
      </w:tc>
      <w:tc>
        <w:tcPr>
          <w:tcW w:w="3081" w:type="dxa"/>
        </w:tcPr>
        <w:p w14:paraId="02FCE800" w14:textId="77777777" w:rsidR="00000000" w:rsidRDefault="00000000">
          <w:pPr>
            <w:pStyle w:val="FooterRight"/>
          </w:pPr>
        </w:p>
      </w:tc>
    </w:tr>
  </w:tbl>
  <w:p w14:paraId="7725CBA3" w14:textId="77777777" w:rsidR="00000000" w:rsidRDefault="0000000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9EF53" w14:textId="77777777" w:rsidR="00431072" w:rsidRDefault="00431072" w:rsidP="00A426C9">
      <w:pPr>
        <w:spacing w:after="0"/>
        <w:rPr>
          <w:rFonts w:hint="eastAsia"/>
        </w:rPr>
      </w:pPr>
      <w:r>
        <w:separator/>
      </w:r>
    </w:p>
  </w:footnote>
  <w:footnote w:type="continuationSeparator" w:id="0">
    <w:p w14:paraId="68B51F6B" w14:textId="77777777" w:rsidR="00431072" w:rsidRDefault="00431072" w:rsidP="00A426C9">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97"/>
    <w:rsid w:val="003D7720"/>
    <w:rsid w:val="00431072"/>
    <w:rsid w:val="00547097"/>
    <w:rsid w:val="00A42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67A58CE-71AE-4264-9CAE-9DB83B7F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6C9"/>
    <w:pPr>
      <w:spacing w:after="240" w:line="240" w:lineRule="auto"/>
      <w:jc w:val="both"/>
    </w:pPr>
    <w:rPr>
      <w:rFonts w:ascii="Times New Roman" w:eastAsia="宋体" w:hAnsi="Times New Roman" w:cs="Times New Roman"/>
      <w:kern w:val="0"/>
      <w:sz w:val="24"/>
      <w:lang w:val="en-GB" w:bidi="ar-AE"/>
      <w14:ligatures w14:val="none"/>
    </w:rPr>
  </w:style>
  <w:style w:type="paragraph" w:styleId="1">
    <w:name w:val="heading 1"/>
    <w:basedOn w:val="a"/>
    <w:next w:val="a"/>
    <w:link w:val="10"/>
    <w:uiPriority w:val="9"/>
    <w:qFormat/>
    <w:rsid w:val="00547097"/>
    <w:pPr>
      <w:keepNext/>
      <w:keepLines/>
      <w:widowControl w:val="0"/>
      <w:spacing w:before="480" w:after="80" w:line="278" w:lineRule="auto"/>
      <w:jc w:val="left"/>
      <w:outlineLvl w:val="0"/>
    </w:pPr>
    <w:rPr>
      <w:rFonts w:asciiTheme="majorHAnsi" w:eastAsiaTheme="majorEastAsia" w:hAnsiTheme="majorHAnsi" w:cstheme="majorBidi"/>
      <w:color w:val="2F5496" w:themeColor="accent1" w:themeShade="BF"/>
      <w:kern w:val="2"/>
      <w:sz w:val="48"/>
      <w:szCs w:val="48"/>
      <w:lang w:val="en-US" w:bidi="ar-SA"/>
      <w14:ligatures w14:val="standardContextual"/>
    </w:rPr>
  </w:style>
  <w:style w:type="paragraph" w:styleId="2">
    <w:name w:val="heading 2"/>
    <w:basedOn w:val="a"/>
    <w:next w:val="a"/>
    <w:link w:val="20"/>
    <w:uiPriority w:val="9"/>
    <w:semiHidden/>
    <w:unhideWhenUsed/>
    <w:qFormat/>
    <w:rsid w:val="00547097"/>
    <w:pPr>
      <w:keepNext/>
      <w:keepLines/>
      <w:widowControl w:val="0"/>
      <w:spacing w:before="160" w:after="80" w:line="278" w:lineRule="auto"/>
      <w:jc w:val="left"/>
      <w:outlineLvl w:val="1"/>
    </w:pPr>
    <w:rPr>
      <w:rFonts w:asciiTheme="majorHAnsi" w:eastAsiaTheme="majorEastAsia" w:hAnsiTheme="majorHAnsi" w:cstheme="majorBidi"/>
      <w:color w:val="2F5496" w:themeColor="accent1" w:themeShade="BF"/>
      <w:kern w:val="2"/>
      <w:sz w:val="40"/>
      <w:szCs w:val="40"/>
      <w:lang w:val="en-US" w:bidi="ar-SA"/>
      <w14:ligatures w14:val="standardContextual"/>
    </w:rPr>
  </w:style>
  <w:style w:type="paragraph" w:styleId="3">
    <w:name w:val="heading 3"/>
    <w:basedOn w:val="a"/>
    <w:next w:val="a"/>
    <w:link w:val="30"/>
    <w:uiPriority w:val="9"/>
    <w:semiHidden/>
    <w:unhideWhenUsed/>
    <w:qFormat/>
    <w:rsid w:val="00547097"/>
    <w:pPr>
      <w:keepNext/>
      <w:keepLines/>
      <w:widowControl w:val="0"/>
      <w:spacing w:before="160" w:after="80" w:line="278" w:lineRule="auto"/>
      <w:jc w:val="left"/>
      <w:outlineLvl w:val="2"/>
    </w:pPr>
    <w:rPr>
      <w:rFonts w:asciiTheme="majorHAnsi" w:eastAsiaTheme="majorEastAsia" w:hAnsiTheme="majorHAnsi" w:cstheme="majorBidi"/>
      <w:color w:val="2F5496" w:themeColor="accent1" w:themeShade="BF"/>
      <w:kern w:val="2"/>
      <w:sz w:val="32"/>
      <w:szCs w:val="32"/>
      <w:lang w:val="en-US" w:bidi="ar-SA"/>
      <w14:ligatures w14:val="standardContextual"/>
    </w:rPr>
  </w:style>
  <w:style w:type="paragraph" w:styleId="4">
    <w:name w:val="heading 4"/>
    <w:basedOn w:val="a"/>
    <w:next w:val="a"/>
    <w:link w:val="40"/>
    <w:uiPriority w:val="9"/>
    <w:semiHidden/>
    <w:unhideWhenUsed/>
    <w:qFormat/>
    <w:rsid w:val="00547097"/>
    <w:pPr>
      <w:keepNext/>
      <w:keepLines/>
      <w:widowControl w:val="0"/>
      <w:spacing w:before="80" w:after="40" w:line="278" w:lineRule="auto"/>
      <w:jc w:val="left"/>
      <w:outlineLvl w:val="3"/>
    </w:pPr>
    <w:rPr>
      <w:rFonts w:asciiTheme="minorHAnsi" w:eastAsiaTheme="minorEastAsia" w:hAnsiTheme="minorHAnsi" w:cstheme="majorBidi"/>
      <w:color w:val="2F5496" w:themeColor="accent1" w:themeShade="BF"/>
      <w:kern w:val="2"/>
      <w:sz w:val="28"/>
      <w:szCs w:val="28"/>
      <w:lang w:val="en-US" w:bidi="ar-SA"/>
      <w14:ligatures w14:val="standardContextual"/>
    </w:rPr>
  </w:style>
  <w:style w:type="paragraph" w:styleId="5">
    <w:name w:val="heading 5"/>
    <w:basedOn w:val="a"/>
    <w:next w:val="a"/>
    <w:link w:val="50"/>
    <w:uiPriority w:val="9"/>
    <w:semiHidden/>
    <w:unhideWhenUsed/>
    <w:qFormat/>
    <w:rsid w:val="00547097"/>
    <w:pPr>
      <w:keepNext/>
      <w:keepLines/>
      <w:widowControl w:val="0"/>
      <w:spacing w:before="80" w:after="40" w:line="278" w:lineRule="auto"/>
      <w:jc w:val="left"/>
      <w:outlineLvl w:val="4"/>
    </w:pPr>
    <w:rPr>
      <w:rFonts w:asciiTheme="minorHAnsi" w:eastAsiaTheme="minorEastAsia" w:hAnsiTheme="minorHAnsi" w:cstheme="majorBidi"/>
      <w:color w:val="2F5496" w:themeColor="accent1" w:themeShade="BF"/>
      <w:kern w:val="2"/>
      <w:lang w:val="en-US" w:bidi="ar-SA"/>
      <w14:ligatures w14:val="standardContextual"/>
    </w:rPr>
  </w:style>
  <w:style w:type="paragraph" w:styleId="6">
    <w:name w:val="heading 6"/>
    <w:basedOn w:val="a"/>
    <w:next w:val="a"/>
    <w:link w:val="60"/>
    <w:uiPriority w:val="9"/>
    <w:semiHidden/>
    <w:unhideWhenUsed/>
    <w:qFormat/>
    <w:rsid w:val="00547097"/>
    <w:pPr>
      <w:keepNext/>
      <w:keepLines/>
      <w:widowControl w:val="0"/>
      <w:spacing w:before="40" w:after="0" w:line="278" w:lineRule="auto"/>
      <w:jc w:val="left"/>
      <w:outlineLvl w:val="5"/>
    </w:pPr>
    <w:rPr>
      <w:rFonts w:asciiTheme="minorHAnsi" w:eastAsiaTheme="minorEastAsia" w:hAnsiTheme="minorHAnsi" w:cstheme="majorBidi"/>
      <w:b/>
      <w:bCs/>
      <w:color w:val="2F5496" w:themeColor="accent1" w:themeShade="BF"/>
      <w:kern w:val="2"/>
      <w:sz w:val="22"/>
      <w:lang w:val="en-US" w:bidi="ar-SA"/>
      <w14:ligatures w14:val="standardContextual"/>
    </w:rPr>
  </w:style>
  <w:style w:type="paragraph" w:styleId="7">
    <w:name w:val="heading 7"/>
    <w:basedOn w:val="a"/>
    <w:next w:val="a"/>
    <w:link w:val="70"/>
    <w:uiPriority w:val="9"/>
    <w:semiHidden/>
    <w:unhideWhenUsed/>
    <w:qFormat/>
    <w:rsid w:val="00547097"/>
    <w:pPr>
      <w:keepNext/>
      <w:keepLines/>
      <w:widowControl w:val="0"/>
      <w:spacing w:before="40" w:after="0" w:line="278" w:lineRule="auto"/>
      <w:jc w:val="left"/>
      <w:outlineLvl w:val="6"/>
    </w:pPr>
    <w:rPr>
      <w:rFonts w:asciiTheme="minorHAnsi" w:eastAsiaTheme="minorEastAsia" w:hAnsiTheme="minorHAnsi" w:cstheme="majorBidi"/>
      <w:b/>
      <w:bCs/>
      <w:color w:val="595959" w:themeColor="text1" w:themeTint="A6"/>
      <w:kern w:val="2"/>
      <w:sz w:val="22"/>
      <w:lang w:val="en-US" w:bidi="ar-SA"/>
      <w14:ligatures w14:val="standardContextual"/>
    </w:rPr>
  </w:style>
  <w:style w:type="paragraph" w:styleId="8">
    <w:name w:val="heading 8"/>
    <w:basedOn w:val="a"/>
    <w:next w:val="a"/>
    <w:link w:val="80"/>
    <w:uiPriority w:val="9"/>
    <w:semiHidden/>
    <w:unhideWhenUsed/>
    <w:qFormat/>
    <w:rsid w:val="00547097"/>
    <w:pPr>
      <w:keepNext/>
      <w:keepLines/>
      <w:widowControl w:val="0"/>
      <w:spacing w:after="0" w:line="278" w:lineRule="auto"/>
      <w:jc w:val="left"/>
      <w:outlineLvl w:val="7"/>
    </w:pPr>
    <w:rPr>
      <w:rFonts w:asciiTheme="minorHAnsi" w:eastAsiaTheme="minorEastAsia" w:hAnsiTheme="minorHAnsi" w:cstheme="majorBidi"/>
      <w:color w:val="595959" w:themeColor="text1" w:themeTint="A6"/>
      <w:kern w:val="2"/>
      <w:sz w:val="22"/>
      <w:lang w:val="en-US" w:bidi="ar-SA"/>
      <w14:ligatures w14:val="standardContextual"/>
    </w:rPr>
  </w:style>
  <w:style w:type="paragraph" w:styleId="9">
    <w:name w:val="heading 9"/>
    <w:basedOn w:val="a"/>
    <w:next w:val="a"/>
    <w:link w:val="90"/>
    <w:uiPriority w:val="9"/>
    <w:semiHidden/>
    <w:unhideWhenUsed/>
    <w:qFormat/>
    <w:rsid w:val="00547097"/>
    <w:pPr>
      <w:keepNext/>
      <w:keepLines/>
      <w:widowControl w:val="0"/>
      <w:spacing w:after="0" w:line="278" w:lineRule="auto"/>
      <w:jc w:val="left"/>
      <w:outlineLvl w:val="8"/>
    </w:pPr>
    <w:rPr>
      <w:rFonts w:asciiTheme="minorHAnsi" w:eastAsiaTheme="majorEastAsia" w:hAnsiTheme="minorHAnsi" w:cstheme="majorBidi"/>
      <w:color w:val="595959" w:themeColor="text1" w:themeTint="A6"/>
      <w:kern w:val="2"/>
      <w:sz w:val="22"/>
      <w:lang w:val="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70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70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70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7097"/>
    <w:rPr>
      <w:rFonts w:cstheme="majorBidi"/>
      <w:color w:val="2F5496" w:themeColor="accent1" w:themeShade="BF"/>
      <w:sz w:val="28"/>
      <w:szCs w:val="28"/>
    </w:rPr>
  </w:style>
  <w:style w:type="character" w:customStyle="1" w:styleId="50">
    <w:name w:val="标题 5 字符"/>
    <w:basedOn w:val="a0"/>
    <w:link w:val="5"/>
    <w:uiPriority w:val="9"/>
    <w:semiHidden/>
    <w:rsid w:val="00547097"/>
    <w:rPr>
      <w:rFonts w:cstheme="majorBidi"/>
      <w:color w:val="2F5496" w:themeColor="accent1" w:themeShade="BF"/>
      <w:sz w:val="24"/>
    </w:rPr>
  </w:style>
  <w:style w:type="character" w:customStyle="1" w:styleId="60">
    <w:name w:val="标题 6 字符"/>
    <w:basedOn w:val="a0"/>
    <w:link w:val="6"/>
    <w:uiPriority w:val="9"/>
    <w:semiHidden/>
    <w:rsid w:val="00547097"/>
    <w:rPr>
      <w:rFonts w:cstheme="majorBidi"/>
      <w:b/>
      <w:bCs/>
      <w:color w:val="2F5496" w:themeColor="accent1" w:themeShade="BF"/>
    </w:rPr>
  </w:style>
  <w:style w:type="character" w:customStyle="1" w:styleId="70">
    <w:name w:val="标题 7 字符"/>
    <w:basedOn w:val="a0"/>
    <w:link w:val="7"/>
    <w:uiPriority w:val="9"/>
    <w:semiHidden/>
    <w:rsid w:val="00547097"/>
    <w:rPr>
      <w:rFonts w:cstheme="majorBidi"/>
      <w:b/>
      <w:bCs/>
      <w:color w:val="595959" w:themeColor="text1" w:themeTint="A6"/>
    </w:rPr>
  </w:style>
  <w:style w:type="character" w:customStyle="1" w:styleId="80">
    <w:name w:val="标题 8 字符"/>
    <w:basedOn w:val="a0"/>
    <w:link w:val="8"/>
    <w:uiPriority w:val="9"/>
    <w:semiHidden/>
    <w:rsid w:val="00547097"/>
    <w:rPr>
      <w:rFonts w:cstheme="majorBidi"/>
      <w:color w:val="595959" w:themeColor="text1" w:themeTint="A6"/>
    </w:rPr>
  </w:style>
  <w:style w:type="character" w:customStyle="1" w:styleId="90">
    <w:name w:val="标题 9 字符"/>
    <w:basedOn w:val="a0"/>
    <w:link w:val="9"/>
    <w:uiPriority w:val="9"/>
    <w:semiHidden/>
    <w:rsid w:val="00547097"/>
    <w:rPr>
      <w:rFonts w:eastAsiaTheme="majorEastAsia" w:cstheme="majorBidi"/>
      <w:color w:val="595959" w:themeColor="text1" w:themeTint="A6"/>
    </w:rPr>
  </w:style>
  <w:style w:type="paragraph" w:styleId="a3">
    <w:name w:val="Title"/>
    <w:basedOn w:val="a"/>
    <w:next w:val="a"/>
    <w:link w:val="a4"/>
    <w:uiPriority w:val="10"/>
    <w:qFormat/>
    <w:rsid w:val="00547097"/>
    <w:pPr>
      <w:widowControl w:val="0"/>
      <w:spacing w:after="80"/>
      <w:contextualSpacing/>
      <w:jc w:val="center"/>
    </w:pPr>
    <w:rPr>
      <w:rFonts w:asciiTheme="majorHAnsi" w:eastAsiaTheme="majorEastAsia" w:hAnsiTheme="majorHAnsi" w:cstheme="majorBidi"/>
      <w:spacing w:val="-10"/>
      <w:kern w:val="28"/>
      <w:sz w:val="56"/>
      <w:szCs w:val="56"/>
      <w:lang w:val="en-US" w:bidi="ar-SA"/>
      <w14:ligatures w14:val="standardContextual"/>
    </w:rPr>
  </w:style>
  <w:style w:type="character" w:customStyle="1" w:styleId="a4">
    <w:name w:val="标题 字符"/>
    <w:basedOn w:val="a0"/>
    <w:link w:val="a3"/>
    <w:uiPriority w:val="10"/>
    <w:rsid w:val="005470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097"/>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lang w:val="en-US" w:bidi="ar-SA"/>
      <w14:ligatures w14:val="standardContextual"/>
    </w:rPr>
  </w:style>
  <w:style w:type="character" w:customStyle="1" w:styleId="a6">
    <w:name w:val="副标题 字符"/>
    <w:basedOn w:val="a0"/>
    <w:link w:val="a5"/>
    <w:uiPriority w:val="11"/>
    <w:rsid w:val="005470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7097"/>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lang w:val="en-US" w:bidi="ar-SA"/>
      <w14:ligatures w14:val="standardContextual"/>
    </w:rPr>
  </w:style>
  <w:style w:type="character" w:customStyle="1" w:styleId="a8">
    <w:name w:val="引用 字符"/>
    <w:basedOn w:val="a0"/>
    <w:link w:val="a7"/>
    <w:uiPriority w:val="29"/>
    <w:rsid w:val="00547097"/>
    <w:rPr>
      <w:i/>
      <w:iCs/>
      <w:color w:val="404040" w:themeColor="text1" w:themeTint="BF"/>
    </w:rPr>
  </w:style>
  <w:style w:type="paragraph" w:styleId="a9">
    <w:name w:val="List Paragraph"/>
    <w:basedOn w:val="a"/>
    <w:uiPriority w:val="34"/>
    <w:qFormat/>
    <w:rsid w:val="00547097"/>
    <w:pPr>
      <w:widowControl w:val="0"/>
      <w:spacing w:after="160" w:line="278" w:lineRule="auto"/>
      <w:ind w:left="720"/>
      <w:contextualSpacing/>
      <w:jc w:val="left"/>
    </w:pPr>
    <w:rPr>
      <w:rFonts w:asciiTheme="minorHAnsi" w:eastAsiaTheme="minorEastAsia" w:hAnsiTheme="minorHAnsi" w:cstheme="minorBidi"/>
      <w:kern w:val="2"/>
      <w:sz w:val="22"/>
      <w:lang w:val="en-US" w:bidi="ar-SA"/>
      <w14:ligatures w14:val="standardContextual"/>
    </w:rPr>
  </w:style>
  <w:style w:type="character" w:styleId="aa">
    <w:name w:val="Intense Emphasis"/>
    <w:basedOn w:val="a0"/>
    <w:uiPriority w:val="21"/>
    <w:qFormat/>
    <w:rsid w:val="00547097"/>
    <w:rPr>
      <w:i/>
      <w:iCs/>
      <w:color w:val="2F5496" w:themeColor="accent1" w:themeShade="BF"/>
    </w:rPr>
  </w:style>
  <w:style w:type="paragraph" w:styleId="ab">
    <w:name w:val="Intense Quote"/>
    <w:basedOn w:val="a"/>
    <w:next w:val="a"/>
    <w:link w:val="ac"/>
    <w:uiPriority w:val="30"/>
    <w:qFormat/>
    <w:rsid w:val="00547097"/>
    <w:pPr>
      <w:widowControl w:val="0"/>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2"/>
      <w:lang w:val="en-US" w:bidi="ar-SA"/>
      <w14:ligatures w14:val="standardContextual"/>
    </w:rPr>
  </w:style>
  <w:style w:type="character" w:customStyle="1" w:styleId="ac">
    <w:name w:val="明显引用 字符"/>
    <w:basedOn w:val="a0"/>
    <w:link w:val="ab"/>
    <w:uiPriority w:val="30"/>
    <w:rsid w:val="00547097"/>
    <w:rPr>
      <w:i/>
      <w:iCs/>
      <w:color w:val="2F5496" w:themeColor="accent1" w:themeShade="BF"/>
    </w:rPr>
  </w:style>
  <w:style w:type="character" w:styleId="ad">
    <w:name w:val="Intense Reference"/>
    <w:basedOn w:val="a0"/>
    <w:uiPriority w:val="32"/>
    <w:qFormat/>
    <w:rsid w:val="00547097"/>
    <w:rPr>
      <w:b/>
      <w:bCs/>
      <w:smallCaps/>
      <w:color w:val="2F5496" w:themeColor="accent1" w:themeShade="BF"/>
      <w:spacing w:val="5"/>
    </w:rPr>
  </w:style>
  <w:style w:type="paragraph" w:styleId="ae">
    <w:name w:val="header"/>
    <w:basedOn w:val="a"/>
    <w:link w:val="af"/>
    <w:uiPriority w:val="99"/>
    <w:unhideWhenUsed/>
    <w:rsid w:val="00A426C9"/>
    <w:pPr>
      <w:widowControl w:val="0"/>
      <w:tabs>
        <w:tab w:val="center" w:pos="4153"/>
        <w:tab w:val="right" w:pos="8306"/>
      </w:tabs>
      <w:snapToGrid w:val="0"/>
      <w:spacing w:after="160"/>
      <w:jc w:val="center"/>
    </w:pPr>
    <w:rPr>
      <w:rFonts w:asciiTheme="minorHAnsi" w:eastAsiaTheme="minorEastAsia" w:hAnsiTheme="minorHAnsi" w:cstheme="minorBidi"/>
      <w:kern w:val="2"/>
      <w:sz w:val="18"/>
      <w:szCs w:val="18"/>
      <w:lang w:val="en-US" w:bidi="ar-SA"/>
      <w14:ligatures w14:val="standardContextual"/>
    </w:rPr>
  </w:style>
  <w:style w:type="character" w:customStyle="1" w:styleId="af">
    <w:name w:val="页眉 字符"/>
    <w:basedOn w:val="a0"/>
    <w:link w:val="ae"/>
    <w:uiPriority w:val="99"/>
    <w:rsid w:val="00A426C9"/>
    <w:rPr>
      <w:sz w:val="18"/>
      <w:szCs w:val="18"/>
    </w:rPr>
  </w:style>
  <w:style w:type="paragraph" w:styleId="af0">
    <w:name w:val="footer"/>
    <w:basedOn w:val="a"/>
    <w:link w:val="af1"/>
    <w:unhideWhenUsed/>
    <w:rsid w:val="00A426C9"/>
    <w:pPr>
      <w:widowControl w:val="0"/>
      <w:tabs>
        <w:tab w:val="center" w:pos="4153"/>
        <w:tab w:val="right" w:pos="8306"/>
      </w:tabs>
      <w:snapToGrid w:val="0"/>
      <w:spacing w:after="160"/>
      <w:jc w:val="left"/>
    </w:pPr>
    <w:rPr>
      <w:rFonts w:asciiTheme="minorHAnsi" w:eastAsiaTheme="minorEastAsia" w:hAnsiTheme="minorHAnsi" w:cstheme="minorBidi"/>
      <w:kern w:val="2"/>
      <w:sz w:val="18"/>
      <w:szCs w:val="18"/>
      <w:lang w:val="en-US" w:bidi="ar-SA"/>
      <w14:ligatures w14:val="standardContextual"/>
    </w:rPr>
  </w:style>
  <w:style w:type="character" w:customStyle="1" w:styleId="af1">
    <w:name w:val="页脚 字符"/>
    <w:basedOn w:val="a0"/>
    <w:link w:val="af0"/>
    <w:rsid w:val="00A426C9"/>
    <w:rPr>
      <w:sz w:val="18"/>
      <w:szCs w:val="18"/>
    </w:rPr>
  </w:style>
  <w:style w:type="paragraph" w:styleId="af2">
    <w:name w:val="Body Text"/>
    <w:basedOn w:val="a"/>
    <w:link w:val="af3"/>
    <w:rsid w:val="00A426C9"/>
    <w:rPr>
      <w:rFonts w:cs="Simplified Arabic"/>
      <w:lang w:eastAsia="en-GB"/>
    </w:rPr>
  </w:style>
  <w:style w:type="character" w:customStyle="1" w:styleId="af3">
    <w:name w:val="正文文本 字符"/>
    <w:basedOn w:val="a0"/>
    <w:link w:val="af2"/>
    <w:rsid w:val="00A426C9"/>
    <w:rPr>
      <w:rFonts w:ascii="Times New Roman" w:eastAsia="宋体" w:hAnsi="Times New Roman" w:cs="Simplified Arabic"/>
      <w:kern w:val="0"/>
      <w:sz w:val="24"/>
      <w:lang w:val="en-GB" w:eastAsia="en-GB" w:bidi="ar-AE"/>
      <w14:ligatures w14:val="none"/>
    </w:rPr>
  </w:style>
  <w:style w:type="character" w:styleId="af4">
    <w:name w:val="page number"/>
    <w:rsid w:val="00A426C9"/>
    <w:rPr>
      <w:rFonts w:ascii="Times New Roman" w:eastAsia="宋体" w:hAnsi="Times New Roman" w:cs="Simplified Arabic"/>
      <w:sz w:val="24"/>
      <w:szCs w:val="24"/>
      <w:lang w:val="en-GB" w:bidi="ar-AE"/>
    </w:rPr>
  </w:style>
  <w:style w:type="paragraph" w:customStyle="1" w:styleId="FooterRight">
    <w:name w:val="Footer Right"/>
    <w:basedOn w:val="af0"/>
    <w:rsid w:val="00A426C9"/>
    <w:pPr>
      <w:widowControl/>
      <w:tabs>
        <w:tab w:val="clear" w:pos="4153"/>
        <w:tab w:val="clear" w:pos="8306"/>
      </w:tabs>
      <w:snapToGrid/>
      <w:spacing w:after="0"/>
      <w:jc w:val="right"/>
    </w:pPr>
    <w:rPr>
      <w:rFonts w:ascii="Times New Roman" w:eastAsia="宋体" w:hAnsi="Times New Roman" w:cs="Times New Roman"/>
      <w:kern w:val="0"/>
      <w:sz w:val="16"/>
      <w:szCs w:val="16"/>
      <w:lang w:val="en-GB"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JY-QLL</dc:creator>
  <cp:keywords/>
  <dc:description/>
  <cp:lastModifiedBy>JY-QLL</cp:lastModifiedBy>
  <cp:revision>2</cp:revision>
  <dcterms:created xsi:type="dcterms:W3CDTF">2025-02-12T03:59:00Z</dcterms:created>
  <dcterms:modified xsi:type="dcterms:W3CDTF">2025-02-12T04:00:00Z</dcterms:modified>
</cp:coreProperties>
</file>