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sz w:val="32"/>
          <w:szCs w:val="32"/>
          <w:lang w:val="en-US" w:eastAsia="zh-CN"/>
        </w:rPr>
        <w:t>上海</w:t>
      </w:r>
      <w:r>
        <w:rPr>
          <w:rFonts w:hint="eastAsia" w:ascii="黑体" w:hAnsi="宋体" w:eastAsia="黑体" w:cs="Times New Roman"/>
          <w:b/>
          <w:bCs/>
          <w:sz w:val="32"/>
          <w:szCs w:val="32"/>
          <w:lang w:eastAsia="zh-CN"/>
        </w:rPr>
        <w:t>市市场监管局发布游泳眼镜监督抽查情况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</w:rPr>
        <w:t>针对消费者投诉、举报集中及质量问题较多的产品，近期，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上海</w:t>
      </w:r>
      <w:r>
        <w:rPr>
          <w:rFonts w:hint="eastAsia" w:ascii="仿宋_GB2312" w:hAnsi="Times New Roman" w:eastAsia="仿宋_GB2312" w:cs="Times New Roman"/>
          <w:bCs/>
          <w:sz w:val="30"/>
        </w:rPr>
        <w:t>市市场监管局集中组织力量对淘宝、天猫、京东3家网络平台以及浦东、徐汇、杨浦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3个区域</w:t>
      </w:r>
      <w:r>
        <w:rPr>
          <w:rFonts w:hint="eastAsia" w:ascii="仿宋_GB2312" w:hAnsi="Times New Roman" w:eastAsia="仿宋_GB2312" w:cs="Times New Roman"/>
          <w:bCs/>
          <w:sz w:val="30"/>
        </w:rPr>
        <w:t>内销售的24个品牌35批次游泳眼镜进行了监督抽查。经检测，有3批次不合格，不合格检出率为8.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6%</w:t>
      </w:r>
      <w:r>
        <w:rPr>
          <w:rFonts w:hint="eastAsia" w:ascii="仿宋_GB2312" w:hAnsi="Times New Roman" w:eastAsia="仿宋_GB2312" w:cs="Times New Roman"/>
          <w:bCs/>
          <w:sz w:val="30"/>
        </w:rPr>
        <w:t>，检测项目涉及内在疵病和表面质量、棱镜度偏差、视域、抗冲击强度、眼杯抗压强度、眼杯渗漏性、吸盘构造、吸盘附着力、标志和包装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等</w:t>
      </w:r>
      <w:r>
        <w:rPr>
          <w:rFonts w:hint="default" w:ascii="仿宋_GB2312" w:hAnsi="Times New Roman" w:eastAsia="仿宋_GB2312" w:cs="Times New Roman"/>
          <w:bCs/>
          <w:sz w:val="30"/>
          <w:lang w:val="en"/>
        </w:rPr>
        <w:t>13</w:t>
      </w:r>
      <w:r>
        <w:rPr>
          <w:rFonts w:hint="eastAsia" w:ascii="仿宋_GB2312" w:hAnsi="Times New Roman" w:eastAsia="仿宋_GB2312" w:cs="Times New Roman"/>
          <w:bCs/>
          <w:sz w:val="30"/>
        </w:rPr>
        <w:t>大类。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本次抽查</w:t>
      </w:r>
      <w:r>
        <w:rPr>
          <w:rFonts w:hint="eastAsia" w:ascii="仿宋_GB2312" w:hAnsi="Times New Roman" w:eastAsia="仿宋_GB2312" w:cs="Times New Roman"/>
          <w:bCs/>
          <w:sz w:val="30"/>
        </w:rPr>
        <w:t>不合格项目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为</w:t>
      </w:r>
      <w:r>
        <w:rPr>
          <w:rFonts w:hint="default" w:ascii="仿宋_GB2312" w:hAnsi="Times New Roman" w:eastAsia="仿宋_GB2312" w:cs="Times New Roman"/>
          <w:bCs/>
          <w:sz w:val="30"/>
          <w:lang w:val="en"/>
        </w:rPr>
        <w:t>顶焦度允差</w:t>
      </w:r>
      <w:r>
        <w:rPr>
          <w:rFonts w:hint="eastAsia" w:ascii="仿宋_GB2312" w:hAnsi="Times New Roman" w:eastAsia="仿宋_GB2312" w:cs="Times New Roman"/>
          <w:bCs/>
          <w:sz w:val="30"/>
        </w:rPr>
        <w:t>、柱镜顶焦度偏差、镜片间顶焦度互差、</w:t>
      </w:r>
      <w:r>
        <w:rPr>
          <w:rFonts w:hint="default" w:ascii="仿宋_GB2312" w:hAnsi="Times New Roman" w:eastAsia="仿宋_GB2312" w:cs="Times New Roman"/>
          <w:bCs/>
          <w:sz w:val="30"/>
          <w:lang w:val="en"/>
        </w:rPr>
        <w:t>紫外性能</w:t>
      </w:r>
      <w:r>
        <w:rPr>
          <w:rFonts w:hint="eastAsia" w:ascii="仿宋_GB2312" w:hAnsi="Times New Roman" w:eastAsia="仿宋_GB2312" w:cs="Times New Roman"/>
          <w:bCs/>
          <w:sz w:val="30"/>
        </w:rPr>
        <w:t>和防雾性（明示性能）</w:t>
      </w:r>
      <w:r>
        <w:rPr>
          <w:rFonts w:hint="default" w:ascii="仿宋_GB2312" w:hAnsi="Times New Roman" w:eastAsia="仿宋_GB2312" w:cs="Times New Roman"/>
          <w:bCs/>
          <w:sz w:val="30"/>
          <w:lang w:val="en"/>
        </w:rPr>
        <w:t>5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项</w:t>
      </w:r>
      <w:r>
        <w:rPr>
          <w:rFonts w:hint="eastAsia" w:ascii="仿宋_GB2312" w:hAnsi="Times New Roman" w:eastAsia="仿宋_GB2312" w:cs="Times New Roman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一是</w:t>
      </w:r>
      <w:r>
        <w:rPr>
          <w:rFonts w:hint="default" w:ascii="仿宋_GB2312" w:hAnsi="Times New Roman" w:eastAsia="仿宋_GB2312" w:cs="Times New Roman"/>
          <w:bCs/>
          <w:sz w:val="30"/>
          <w:lang w:val="en" w:eastAsia="zh-CN"/>
        </w:rPr>
        <w:t>顶焦度允差不合格，</w:t>
      </w:r>
      <w:r>
        <w:rPr>
          <w:rFonts w:hint="eastAsia" w:ascii="仿宋_GB2312" w:hAnsi="Times New Roman" w:eastAsia="仿宋_GB2312" w:cs="Times New Roman"/>
          <w:bCs/>
          <w:sz w:val="30"/>
          <w:lang w:val="en" w:eastAsia="zh-CN"/>
        </w:rPr>
        <w:t>有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2批次，</w:t>
      </w:r>
      <w:r>
        <w:rPr>
          <w:rFonts w:hint="default" w:ascii="仿宋_GB2312" w:hAnsi="Times New Roman" w:eastAsia="仿宋_GB2312" w:cs="Times New Roman"/>
          <w:bCs/>
          <w:sz w:val="30"/>
          <w:lang w:val="en" w:eastAsia="zh-CN"/>
        </w:rPr>
        <w:t>其中</w:t>
      </w:r>
      <w:r>
        <w:rPr>
          <w:rFonts w:hint="eastAsia" w:ascii="仿宋_GB2312" w:hAnsi="Times New Roman" w:eastAsia="仿宋_GB2312" w:cs="Times New Roman"/>
          <w:bCs/>
          <w:sz w:val="30"/>
        </w:rPr>
        <w:t>球镜顶焦度偏差（主子午面一）1批次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、</w:t>
      </w:r>
      <w:r>
        <w:rPr>
          <w:rFonts w:hint="eastAsia" w:ascii="仿宋_GB2312" w:hAnsi="Times New Roman" w:eastAsia="仿宋_GB2312" w:cs="Times New Roman"/>
          <w:bCs/>
          <w:sz w:val="30"/>
        </w:rPr>
        <w:t>球镜顶焦度偏差（主子午面二）2批次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、</w:t>
      </w:r>
      <w:r>
        <w:rPr>
          <w:rFonts w:hint="eastAsia" w:ascii="仿宋_GB2312" w:hAnsi="Times New Roman" w:eastAsia="仿宋_GB2312" w:cs="Times New Roman"/>
          <w:bCs/>
          <w:sz w:val="30"/>
        </w:rPr>
        <w:t>柱镜顶焦度偏差不合格2批次。上海悦艳服饰有限公司在天猫销售的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标称</w:t>
      </w:r>
      <w:r>
        <w:rPr>
          <w:rFonts w:hint="eastAsia" w:ascii="仿宋_GB2312" w:hAnsi="Times New Roman" w:eastAsia="仿宋_GB2312" w:cs="Times New Roman"/>
          <w:bCs/>
          <w:sz w:val="30"/>
        </w:rPr>
        <w:t>由义乌市健浪体育用品厂生产（或供货）的“</w:t>
      </w:r>
      <w:r>
        <w:rPr>
          <w:rFonts w:hint="eastAsia" w:ascii="仿宋_GB2312" w:hAnsi="Times New Roman" w:eastAsia="仿宋_GB2312" w:cs="Times New Roman"/>
          <w:bCs/>
          <w:sz w:val="30"/>
        </w:rPr>
        <w:drawing>
          <wp:inline distT="0" distB="0" distL="0" distR="0">
            <wp:extent cx="923925" cy="386080"/>
            <wp:effectExtent l="0" t="0" r="0" b="0"/>
            <wp:docPr id="1027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>
                      <a:picLocks noChangeAspect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484" cy="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Cs/>
          <w:sz w:val="30"/>
        </w:rPr>
        <w:t>”牌游泳眼镜（型号规格：SG1700），球镜顶焦度偏差（主子午面一）实测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bCs/>
          <w:sz w:val="30"/>
        </w:rPr>
        <w:t>-0.25D（标准值应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≤</w:t>
      </w:r>
      <w:r>
        <w:rPr>
          <w:rFonts w:hint="eastAsia" w:ascii="仿宋_GB2312" w:hAnsi="Times New Roman" w:eastAsia="仿宋_GB2312" w:cs="Times New Roman"/>
          <w:bCs/>
          <w:sz w:val="30"/>
        </w:rPr>
        <w:t>±0.18D），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与标准要求不符，另外该批次</w:t>
      </w:r>
      <w:r>
        <w:rPr>
          <w:rFonts w:hint="eastAsia" w:ascii="仿宋_GB2312" w:hAnsi="Times New Roman" w:eastAsia="仿宋_GB2312" w:cs="Times New Roman"/>
          <w:bCs/>
          <w:sz w:val="30"/>
        </w:rPr>
        <w:t>柱镜顶焦度偏差实测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bCs/>
          <w:sz w:val="30"/>
        </w:rPr>
        <w:t>-0.38～+0.38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D</w:t>
      </w:r>
      <w:r>
        <w:rPr>
          <w:rFonts w:hint="eastAsia" w:ascii="仿宋_GB2312" w:hAnsi="Times New Roman" w:eastAsia="仿宋_GB2312" w:cs="Times New Roman"/>
          <w:bCs/>
          <w:sz w:val="30"/>
        </w:rPr>
        <w:t>（标准值应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≤</w:t>
      </w:r>
      <w:r>
        <w:rPr>
          <w:rFonts w:hint="eastAsia" w:ascii="仿宋_GB2312" w:hAnsi="Times New Roman" w:eastAsia="仿宋_GB2312" w:cs="Times New Roman"/>
          <w:bCs/>
          <w:sz w:val="30"/>
        </w:rPr>
        <w:t>±0.12D），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与标准要求不符；</w:t>
      </w:r>
      <w:r>
        <w:rPr>
          <w:rFonts w:hint="eastAsia" w:ascii="仿宋_GB2312" w:hAnsi="Times New Roman" w:eastAsia="仿宋_GB2312" w:cs="Times New Roman"/>
          <w:bCs/>
          <w:sz w:val="30"/>
        </w:rPr>
        <w:t>上海迈宽体育用品有限公司在京东销售的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标称</w:t>
      </w:r>
      <w:r>
        <w:rPr>
          <w:rFonts w:hint="eastAsia" w:ascii="仿宋_GB2312" w:hAnsi="Times New Roman" w:eastAsia="仿宋_GB2312" w:cs="Times New Roman"/>
          <w:bCs/>
          <w:sz w:val="30"/>
        </w:rPr>
        <w:t>由义乌市骐浪体育用品有限公司生产（或供货）的“</w:t>
      </w:r>
      <w:r>
        <w:rPr>
          <w:rFonts w:hint="eastAsia" w:ascii="仿宋_GB2312" w:hAnsi="Times New Roman" w:eastAsia="仿宋_GB2312" w:cs="Times New Roman"/>
          <w:bCs/>
          <w:sz w:val="30"/>
        </w:rPr>
        <w:drawing>
          <wp:inline distT="0" distB="0" distL="0" distR="0">
            <wp:extent cx="819150" cy="497205"/>
            <wp:effectExtent l="0" t="0" r="0" b="0"/>
            <wp:docPr id="102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"/>
                    <pic:cNvPicPr>
                      <a:picLocks noChangeAspect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703" cy="50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Cs/>
          <w:sz w:val="30"/>
        </w:rPr>
        <w:t>”牌游泳眼镜（型号规格：AK268），球镜顶焦度偏差（主子午面二）实测+0.41D（标准值应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≤</w:t>
      </w:r>
      <w:r>
        <w:rPr>
          <w:rFonts w:hint="eastAsia" w:ascii="仿宋_GB2312" w:hAnsi="Times New Roman" w:eastAsia="仿宋_GB2312" w:cs="Times New Roman"/>
          <w:bCs/>
          <w:sz w:val="30"/>
        </w:rPr>
        <w:t>±0.18D），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与标准要求不符。</w:t>
      </w:r>
      <w:r>
        <w:rPr>
          <w:rFonts w:hint="eastAsia" w:ascii="仿宋_GB2312" w:hAnsi="Times New Roman" w:eastAsia="仿宋_GB2312" w:cs="Times New Roman"/>
          <w:bCs/>
          <w:sz w:val="30"/>
        </w:rPr>
        <w:t>球镜顶焦度偏差不合格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，容易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出现</w:t>
      </w:r>
      <w:r>
        <w:rPr>
          <w:rFonts w:hint="eastAsia" w:ascii="仿宋_GB2312" w:hAnsi="Times New Roman" w:eastAsia="仿宋_GB2312" w:cs="Times New Roman"/>
          <w:bCs/>
          <w:sz w:val="30"/>
        </w:rPr>
        <w:t>眼胀、模糊、眼内疼痛等视疲劳现象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；</w:t>
      </w:r>
      <w:r>
        <w:rPr>
          <w:rFonts w:hint="eastAsia" w:ascii="仿宋_GB2312" w:hAnsi="Times New Roman" w:eastAsia="仿宋_GB2312" w:cs="Times New Roman"/>
          <w:bCs/>
          <w:sz w:val="30"/>
        </w:rPr>
        <w:t>柱镜顶焦度偏差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不合格，</w:t>
      </w:r>
      <w:r>
        <w:rPr>
          <w:rFonts w:hint="eastAsia" w:ascii="仿宋_GB2312" w:hAnsi="Times New Roman" w:eastAsia="仿宋_GB2312" w:cs="Times New Roman"/>
          <w:bCs/>
          <w:sz w:val="30"/>
        </w:rPr>
        <w:t>眼睛长期处于欠矫或过矫状态，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容易</w:t>
      </w:r>
      <w:r>
        <w:rPr>
          <w:rFonts w:hint="eastAsia" w:ascii="仿宋_GB2312" w:hAnsi="Times New Roman" w:eastAsia="仿宋_GB2312" w:cs="Times New Roman"/>
          <w:bCs/>
          <w:sz w:val="30"/>
        </w:rPr>
        <w:t>产生视觉疲劳。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bCs/>
          <w:sz w:val="30"/>
        </w:rPr>
        <w:t>镜片间顶焦度互差不合格，有2批次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；</w:t>
      </w:r>
      <w:r>
        <w:rPr>
          <w:rFonts w:hint="eastAsia" w:ascii="仿宋_GB2312" w:hAnsi="Times New Roman" w:eastAsia="仿宋_GB2312" w:cs="Times New Roman"/>
          <w:bCs/>
          <w:sz w:val="30"/>
        </w:rPr>
        <w:t>紫外性能（太阳紫外 A 波段、太阳紫外 B 波段）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不合格，</w:t>
      </w:r>
      <w:r>
        <w:rPr>
          <w:rFonts w:hint="eastAsia" w:ascii="仿宋_GB2312" w:hAnsi="Times New Roman" w:eastAsia="仿宋_GB2312" w:cs="Times New Roman"/>
          <w:bCs/>
          <w:sz w:val="30"/>
        </w:rPr>
        <w:t>有1批次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</w:rPr>
        <w:t>上海迈宽体育用品有限公司在京东销售的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标称</w:t>
      </w:r>
      <w:r>
        <w:rPr>
          <w:rFonts w:hint="eastAsia" w:ascii="仿宋_GB2312" w:hAnsi="Times New Roman" w:eastAsia="仿宋_GB2312" w:cs="Times New Roman"/>
          <w:bCs/>
          <w:sz w:val="30"/>
        </w:rPr>
        <w:t>由义乌市骐浪体育用品有限公司生产（或供货）的“</w:t>
      </w:r>
      <w:r>
        <w:rPr>
          <w:rFonts w:hint="eastAsia" w:ascii="仿宋_GB2312" w:hAnsi="Times New Roman" w:eastAsia="仿宋_GB2312" w:cs="Times New Roman"/>
          <w:bCs/>
          <w:sz w:val="30"/>
        </w:rPr>
        <w:drawing>
          <wp:inline distT="0" distB="0" distL="0" distR="0">
            <wp:extent cx="819150" cy="497205"/>
            <wp:effectExtent l="0" t="0" r="0" b="0"/>
            <wp:docPr id="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703" cy="50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Cs/>
          <w:sz w:val="30"/>
        </w:rPr>
        <w:t>”牌游泳眼镜（型号规格：AK268），镜片间顶焦度互差实测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bCs/>
          <w:sz w:val="30"/>
        </w:rPr>
        <w:t>0.28D（标准值应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≤</w:t>
      </w:r>
      <w:r>
        <w:rPr>
          <w:rFonts w:hint="eastAsia" w:ascii="仿宋_GB2312" w:hAnsi="Times New Roman" w:eastAsia="仿宋_GB2312" w:cs="Times New Roman"/>
          <w:bCs/>
          <w:sz w:val="30"/>
        </w:rPr>
        <w:t>0.18D），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与标准要求不符，另外该批次紫外性能也不合格，其中</w:t>
      </w:r>
      <w:r>
        <w:rPr>
          <w:rFonts w:hint="eastAsia" w:ascii="仿宋_GB2312" w:hAnsi="Times New Roman" w:eastAsia="仿宋_GB2312" w:cs="Times New Roman"/>
          <w:bCs/>
          <w:sz w:val="30"/>
        </w:rPr>
        <w:t>太阳紫外 A 波段τSUVA实测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bCs/>
          <w:sz w:val="30"/>
        </w:rPr>
        <w:t>47.6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%</w:t>
      </w:r>
      <w:r>
        <w:rPr>
          <w:rFonts w:hint="eastAsia" w:ascii="仿宋_GB2312" w:hAnsi="Times New Roman" w:eastAsia="仿宋_GB2312" w:cs="Times New Roman"/>
          <w:bCs/>
          <w:sz w:val="30"/>
        </w:rPr>
        <w:t>（标准值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应</w:t>
      </w:r>
      <w:r>
        <w:rPr>
          <w:rFonts w:hint="eastAsia" w:ascii="仿宋_GB2312" w:hAnsi="Times New Roman" w:eastAsia="仿宋_GB2312" w:cs="Times New Roman"/>
          <w:bCs/>
          <w:sz w:val="30"/>
        </w:rPr>
        <w:t>≤30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%</w:t>
      </w:r>
      <w:r>
        <w:rPr>
          <w:rFonts w:hint="eastAsia" w:ascii="仿宋_GB2312" w:hAnsi="Times New Roman" w:eastAsia="仿宋_GB2312" w:cs="Times New Roman"/>
          <w:bCs/>
          <w:sz w:val="30"/>
        </w:rPr>
        <w:t>），太阳紫外 B 波段τSUVB实测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bCs/>
          <w:sz w:val="30"/>
        </w:rPr>
        <w:t>18.1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%</w:t>
      </w:r>
      <w:r>
        <w:rPr>
          <w:rFonts w:hint="eastAsia" w:ascii="仿宋_GB2312" w:hAnsi="Times New Roman" w:eastAsia="仿宋_GB2312" w:cs="Times New Roman"/>
          <w:bCs/>
          <w:sz w:val="30"/>
        </w:rPr>
        <w:t>（标准值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应</w:t>
      </w:r>
      <w:r>
        <w:rPr>
          <w:rFonts w:hint="eastAsia" w:ascii="仿宋_GB2312" w:hAnsi="Times New Roman" w:eastAsia="仿宋_GB2312" w:cs="Times New Roman"/>
          <w:bCs/>
          <w:sz w:val="30"/>
        </w:rPr>
        <w:t>≤1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%</w:t>
      </w:r>
      <w:r>
        <w:rPr>
          <w:rFonts w:hint="eastAsia" w:ascii="仿宋_GB2312" w:hAnsi="Times New Roman" w:eastAsia="仿宋_GB2312" w:cs="Times New Roman"/>
          <w:bCs/>
          <w:sz w:val="30"/>
        </w:rPr>
        <w:t>）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与标准要求不符。</w:t>
      </w:r>
      <w:r>
        <w:rPr>
          <w:rFonts w:hint="eastAsia" w:ascii="仿宋_GB2312" w:hAnsi="Times New Roman" w:eastAsia="仿宋_GB2312" w:cs="Times New Roman"/>
          <w:bCs/>
          <w:sz w:val="30"/>
        </w:rPr>
        <w:t>镜片间顶焦度互差不合格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消费者</w:t>
      </w:r>
      <w:r>
        <w:rPr>
          <w:rFonts w:hint="eastAsia" w:ascii="仿宋_GB2312" w:hAnsi="Times New Roman" w:eastAsia="仿宋_GB2312" w:cs="Times New Roman"/>
          <w:bCs/>
          <w:sz w:val="30"/>
        </w:rPr>
        <w:t>左右眼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视物</w:t>
      </w:r>
      <w:r>
        <w:rPr>
          <w:rFonts w:hint="eastAsia" w:ascii="仿宋_GB2312" w:hAnsi="Times New Roman" w:eastAsia="仿宋_GB2312" w:cs="Times New Roman"/>
          <w:bCs/>
          <w:sz w:val="30"/>
        </w:rPr>
        <w:t>清晰度不一致，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容易产生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视觉</w:t>
      </w:r>
      <w:r>
        <w:rPr>
          <w:rFonts w:hint="eastAsia" w:ascii="仿宋_GB2312" w:hAnsi="Times New Roman" w:eastAsia="仿宋_GB2312" w:cs="Times New Roman"/>
          <w:bCs/>
          <w:sz w:val="30"/>
        </w:rPr>
        <w:t>疲劳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；</w:t>
      </w:r>
      <w:r>
        <w:rPr>
          <w:rFonts w:hint="eastAsia" w:ascii="仿宋_GB2312" w:hAnsi="Times New Roman" w:eastAsia="仿宋_GB2312" w:cs="Times New Roman"/>
          <w:bCs/>
          <w:sz w:val="30"/>
        </w:rPr>
        <w:t>紫外性能不合格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sz w:val="30"/>
        </w:rPr>
        <w:t>紫外线透过镜片直接照射入人眼，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容易</w:t>
      </w:r>
      <w:r>
        <w:rPr>
          <w:rFonts w:hint="eastAsia" w:ascii="仿宋_GB2312" w:hAnsi="Times New Roman" w:eastAsia="仿宋_GB2312" w:cs="Times New Roman"/>
          <w:bCs/>
          <w:sz w:val="30"/>
        </w:rPr>
        <w:t>对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眼睛</w:t>
      </w:r>
      <w:r>
        <w:rPr>
          <w:rFonts w:hint="eastAsia" w:ascii="仿宋_GB2312" w:hAnsi="Times New Roman" w:eastAsia="仿宋_GB2312" w:cs="Times New Roman"/>
          <w:bCs/>
          <w:sz w:val="30"/>
        </w:rPr>
        <w:t>造成伤害。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三是</w:t>
      </w:r>
      <w:r>
        <w:rPr>
          <w:rFonts w:hint="eastAsia" w:ascii="仿宋_GB2312" w:hAnsi="Times New Roman" w:eastAsia="仿宋_GB2312" w:cs="Times New Roman"/>
          <w:bCs/>
          <w:sz w:val="30"/>
        </w:rPr>
        <w:t>防雾性（明示性能）不合格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sz w:val="30"/>
        </w:rPr>
        <w:t>有1批次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</w:rPr>
        <w:t>上海启喜体育文化发展有限公司在京东销售的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标称</w:t>
      </w:r>
      <w:r>
        <w:rPr>
          <w:rFonts w:hint="eastAsia" w:ascii="仿宋_GB2312" w:hAnsi="Times New Roman" w:eastAsia="仿宋_GB2312" w:cs="Times New Roman"/>
          <w:bCs/>
          <w:sz w:val="30"/>
        </w:rPr>
        <w:t>由深圳市优克体育发展有限公司生产（或供货）的“</w:t>
      </w:r>
      <w:r>
        <w:rPr>
          <w:rFonts w:hint="eastAsia" w:ascii="仿宋_GB2312" w:hAnsi="Times New Roman" w:eastAsia="仿宋_GB2312" w:cs="Times New Roman"/>
          <w:bCs/>
          <w:sz w:val="30"/>
        </w:rPr>
        <w:drawing>
          <wp:inline distT="0" distB="0" distL="0" distR="0">
            <wp:extent cx="523875" cy="487045"/>
            <wp:effectExtent l="0" t="0" r="0" b="0"/>
            <wp:docPr id="102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>
                      <a:picLocks noChangeAspect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701" cy="49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Cs/>
          <w:sz w:val="30"/>
        </w:rPr>
        <w:t>”牌游泳眼镜（型号规格：YS21123），实测外表面出现雾气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sz w:val="30"/>
        </w:rPr>
        <w:t>标准要求试验后，镜片表面不应有雾气或结露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），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与标准要求不符</w:t>
      </w:r>
      <w:r>
        <w:rPr>
          <w:rFonts w:hint="eastAsia" w:ascii="仿宋_GB2312" w:hAnsi="Times New Roman" w:eastAsia="仿宋_GB2312" w:cs="Times New Roman"/>
          <w:bCs/>
          <w:sz w:val="30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该指标不合格，</w:t>
      </w:r>
      <w:r>
        <w:rPr>
          <w:rFonts w:hint="eastAsia" w:ascii="仿宋_GB2312" w:hAnsi="Times New Roman" w:eastAsia="仿宋_GB2312" w:cs="Times New Roman"/>
          <w:bCs/>
          <w:sz w:val="30"/>
        </w:rPr>
        <w:t>会影响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消费者</w:t>
      </w:r>
      <w:r>
        <w:rPr>
          <w:rFonts w:hint="eastAsia" w:ascii="仿宋_GB2312" w:hAnsi="Times New Roman" w:eastAsia="仿宋_GB2312" w:cs="Times New Roman"/>
          <w:bCs/>
          <w:sz w:val="30"/>
        </w:rPr>
        <w:t>在水中的视野，游泳过程中无法有效躲避障碍物。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</w:rPr>
        <w:t>根据抽查结果，市场监管部门已责令相关经营者立即停止销售不合格产品，对库存产品、在售产品进行全面清理，按照相关法律法规要求主动采取措施，保护消费者合法权益，并对生产、销售不合格产品的经营者移送所在地市场监管部门依法调查处理。同时，上海市场监管部门提醒消费者在选购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游泳眼镜</w:t>
      </w:r>
      <w:r>
        <w:rPr>
          <w:rFonts w:hint="eastAsia" w:ascii="仿宋_GB2312" w:hAnsi="Times New Roman" w:eastAsia="仿宋_GB2312" w:cs="Times New Roman"/>
          <w:bCs/>
          <w:sz w:val="30"/>
        </w:rPr>
        <w:t>时，应注意以下几点：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  <w:lang w:eastAsia="zh-CN"/>
        </w:rPr>
      </w:pPr>
      <w:r>
        <w:rPr>
          <w:rFonts w:hint="default" w:ascii="仿宋_GB2312" w:eastAsia="仿宋_GB2312" w:cs="Times New Roman"/>
          <w:bCs/>
          <w:sz w:val="30"/>
          <w:lang w:val="en" w:eastAsia="zh-CN"/>
        </w:rPr>
        <w:t>一、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应</w:t>
      </w:r>
      <w:r>
        <w:rPr>
          <w:rFonts w:hint="eastAsia" w:ascii="仿宋_GB2312" w:hAnsi="Times New Roman" w:eastAsia="仿宋_GB2312" w:cs="Times New Roman"/>
          <w:bCs/>
          <w:sz w:val="30"/>
        </w:rPr>
        <w:t>根据款式和舒适度进行挑选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。建议购买镜片宽大一些的泳镜，可以充分遮挡住眼部，佩戴后鼻梁、眼部、头部能够自然调节而不松动。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</w:pPr>
      <w:r>
        <w:rPr>
          <w:rFonts w:hint="default" w:ascii="仿宋_GB2312" w:eastAsia="仿宋_GB2312" w:cs="Times New Roman"/>
          <w:bCs/>
          <w:sz w:val="30"/>
          <w:lang w:val="en" w:eastAsia="zh-CN"/>
        </w:rPr>
        <w:t>二、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近视泳镜建议试戴后购买。镜片的度数应比实际近视度数偏低50度左右，如果两眼近视程度不一致，则应以较低度数为准。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EyZGIwZDRhZWZjYjY0YzUzZGYwM2JlZTQxOTkyNGYifQ=="/>
  </w:docVars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7A0E"/>
    <w:rsid w:val="00027E09"/>
    <w:rsid w:val="000305D9"/>
    <w:rsid w:val="0004576D"/>
    <w:rsid w:val="00045CBD"/>
    <w:rsid w:val="00046103"/>
    <w:rsid w:val="00046E17"/>
    <w:rsid w:val="00052945"/>
    <w:rsid w:val="00054110"/>
    <w:rsid w:val="0006212C"/>
    <w:rsid w:val="000659F2"/>
    <w:rsid w:val="00086F42"/>
    <w:rsid w:val="00091683"/>
    <w:rsid w:val="00091807"/>
    <w:rsid w:val="00091CAA"/>
    <w:rsid w:val="00095BEE"/>
    <w:rsid w:val="00095C46"/>
    <w:rsid w:val="000965B8"/>
    <w:rsid w:val="000A08C5"/>
    <w:rsid w:val="000A1330"/>
    <w:rsid w:val="000A33C2"/>
    <w:rsid w:val="000A575C"/>
    <w:rsid w:val="000B0C62"/>
    <w:rsid w:val="000B0CEB"/>
    <w:rsid w:val="000B37B4"/>
    <w:rsid w:val="000B429E"/>
    <w:rsid w:val="000B4790"/>
    <w:rsid w:val="000C2119"/>
    <w:rsid w:val="000C2858"/>
    <w:rsid w:val="000C6D16"/>
    <w:rsid w:val="000C6E7D"/>
    <w:rsid w:val="000C716F"/>
    <w:rsid w:val="000C7848"/>
    <w:rsid w:val="000D01F5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11056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4144"/>
    <w:rsid w:val="001576C9"/>
    <w:rsid w:val="001617E5"/>
    <w:rsid w:val="0016316D"/>
    <w:rsid w:val="00166C8B"/>
    <w:rsid w:val="001721AF"/>
    <w:rsid w:val="00191509"/>
    <w:rsid w:val="001916CA"/>
    <w:rsid w:val="00191B15"/>
    <w:rsid w:val="001935B1"/>
    <w:rsid w:val="00194F39"/>
    <w:rsid w:val="001A16C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C35B7"/>
    <w:rsid w:val="001C3E41"/>
    <w:rsid w:val="001C5171"/>
    <w:rsid w:val="001D42D8"/>
    <w:rsid w:val="001F0FB9"/>
    <w:rsid w:val="001F2293"/>
    <w:rsid w:val="001F611A"/>
    <w:rsid w:val="001F6571"/>
    <w:rsid w:val="001F7A5A"/>
    <w:rsid w:val="002027E9"/>
    <w:rsid w:val="00203BDC"/>
    <w:rsid w:val="00206DED"/>
    <w:rsid w:val="0021140A"/>
    <w:rsid w:val="002119EB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3CB1"/>
    <w:rsid w:val="002471BA"/>
    <w:rsid w:val="00247D41"/>
    <w:rsid w:val="00257F4E"/>
    <w:rsid w:val="00260426"/>
    <w:rsid w:val="00262BC9"/>
    <w:rsid w:val="00263281"/>
    <w:rsid w:val="00266F09"/>
    <w:rsid w:val="00270CD6"/>
    <w:rsid w:val="00270D5F"/>
    <w:rsid w:val="00272524"/>
    <w:rsid w:val="0027458F"/>
    <w:rsid w:val="00274F91"/>
    <w:rsid w:val="00276DD0"/>
    <w:rsid w:val="002867A6"/>
    <w:rsid w:val="00286A83"/>
    <w:rsid w:val="00286D4F"/>
    <w:rsid w:val="00296BD4"/>
    <w:rsid w:val="002A4478"/>
    <w:rsid w:val="002A49A0"/>
    <w:rsid w:val="002A5DD2"/>
    <w:rsid w:val="002B5A0A"/>
    <w:rsid w:val="002B622D"/>
    <w:rsid w:val="002C0B8B"/>
    <w:rsid w:val="002C24FE"/>
    <w:rsid w:val="002C790A"/>
    <w:rsid w:val="002D16A1"/>
    <w:rsid w:val="002D54D9"/>
    <w:rsid w:val="002E5391"/>
    <w:rsid w:val="002E5FAE"/>
    <w:rsid w:val="002F231D"/>
    <w:rsid w:val="002F25E5"/>
    <w:rsid w:val="002F4A9D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54D0"/>
    <w:rsid w:val="003277E6"/>
    <w:rsid w:val="00327AFD"/>
    <w:rsid w:val="00330EE9"/>
    <w:rsid w:val="003325EA"/>
    <w:rsid w:val="0033487C"/>
    <w:rsid w:val="003430CC"/>
    <w:rsid w:val="003431B4"/>
    <w:rsid w:val="003448BC"/>
    <w:rsid w:val="00344BE1"/>
    <w:rsid w:val="00345ACE"/>
    <w:rsid w:val="00345DA0"/>
    <w:rsid w:val="00347E16"/>
    <w:rsid w:val="00347F45"/>
    <w:rsid w:val="003548D2"/>
    <w:rsid w:val="00357879"/>
    <w:rsid w:val="00373C12"/>
    <w:rsid w:val="003762E1"/>
    <w:rsid w:val="003765CA"/>
    <w:rsid w:val="00377798"/>
    <w:rsid w:val="00381703"/>
    <w:rsid w:val="00383593"/>
    <w:rsid w:val="00393E15"/>
    <w:rsid w:val="00395832"/>
    <w:rsid w:val="00396644"/>
    <w:rsid w:val="003A1D11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C54"/>
    <w:rsid w:val="003D4406"/>
    <w:rsid w:val="003D5DA7"/>
    <w:rsid w:val="003E22B1"/>
    <w:rsid w:val="003E5F34"/>
    <w:rsid w:val="003E785B"/>
    <w:rsid w:val="003E7D9D"/>
    <w:rsid w:val="003F221E"/>
    <w:rsid w:val="003F5965"/>
    <w:rsid w:val="003F6DDF"/>
    <w:rsid w:val="003F769C"/>
    <w:rsid w:val="00402069"/>
    <w:rsid w:val="0040306C"/>
    <w:rsid w:val="00404358"/>
    <w:rsid w:val="00406C84"/>
    <w:rsid w:val="00410E8D"/>
    <w:rsid w:val="004111F5"/>
    <w:rsid w:val="00411FBC"/>
    <w:rsid w:val="00431CE2"/>
    <w:rsid w:val="00434656"/>
    <w:rsid w:val="00442BF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808D7"/>
    <w:rsid w:val="0048227C"/>
    <w:rsid w:val="00491B53"/>
    <w:rsid w:val="004A020B"/>
    <w:rsid w:val="004A0C84"/>
    <w:rsid w:val="004A0D03"/>
    <w:rsid w:val="004A3319"/>
    <w:rsid w:val="004A5655"/>
    <w:rsid w:val="004B1110"/>
    <w:rsid w:val="004B5482"/>
    <w:rsid w:val="004C28BD"/>
    <w:rsid w:val="004C2BF3"/>
    <w:rsid w:val="004D162A"/>
    <w:rsid w:val="004D624D"/>
    <w:rsid w:val="004E29D0"/>
    <w:rsid w:val="004E6E62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6B33"/>
    <w:rsid w:val="00517033"/>
    <w:rsid w:val="00517EE7"/>
    <w:rsid w:val="00522024"/>
    <w:rsid w:val="0052400C"/>
    <w:rsid w:val="005266CB"/>
    <w:rsid w:val="00526E68"/>
    <w:rsid w:val="0052766E"/>
    <w:rsid w:val="00531B6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1324"/>
    <w:rsid w:val="005618E9"/>
    <w:rsid w:val="00561B5C"/>
    <w:rsid w:val="00567E6E"/>
    <w:rsid w:val="0057187A"/>
    <w:rsid w:val="00571D3F"/>
    <w:rsid w:val="00574385"/>
    <w:rsid w:val="00576978"/>
    <w:rsid w:val="00581441"/>
    <w:rsid w:val="00586F56"/>
    <w:rsid w:val="005A5E1C"/>
    <w:rsid w:val="005A71DD"/>
    <w:rsid w:val="005B1CA7"/>
    <w:rsid w:val="005B261C"/>
    <w:rsid w:val="005C2689"/>
    <w:rsid w:val="005C478E"/>
    <w:rsid w:val="005C4A73"/>
    <w:rsid w:val="005D291A"/>
    <w:rsid w:val="005F7B36"/>
    <w:rsid w:val="00607E6C"/>
    <w:rsid w:val="00611C4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C2780"/>
    <w:rsid w:val="006D1522"/>
    <w:rsid w:val="006D3DC1"/>
    <w:rsid w:val="006D4341"/>
    <w:rsid w:val="006D739D"/>
    <w:rsid w:val="006E217D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37512"/>
    <w:rsid w:val="00742599"/>
    <w:rsid w:val="00744C3E"/>
    <w:rsid w:val="00744D94"/>
    <w:rsid w:val="0074678E"/>
    <w:rsid w:val="00747999"/>
    <w:rsid w:val="007516F8"/>
    <w:rsid w:val="00753D6C"/>
    <w:rsid w:val="00755B6C"/>
    <w:rsid w:val="0075600D"/>
    <w:rsid w:val="00764A2F"/>
    <w:rsid w:val="00767066"/>
    <w:rsid w:val="0077050F"/>
    <w:rsid w:val="0077528D"/>
    <w:rsid w:val="0077616D"/>
    <w:rsid w:val="007835FC"/>
    <w:rsid w:val="00783FB7"/>
    <w:rsid w:val="00793942"/>
    <w:rsid w:val="00794698"/>
    <w:rsid w:val="007A29DE"/>
    <w:rsid w:val="007A3AE8"/>
    <w:rsid w:val="007A614A"/>
    <w:rsid w:val="007A7A61"/>
    <w:rsid w:val="007B1AF8"/>
    <w:rsid w:val="007C3780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A2936"/>
    <w:rsid w:val="008B327B"/>
    <w:rsid w:val="008B4B0D"/>
    <w:rsid w:val="008B4E71"/>
    <w:rsid w:val="008B7A06"/>
    <w:rsid w:val="008C21AA"/>
    <w:rsid w:val="008C29C7"/>
    <w:rsid w:val="008C4158"/>
    <w:rsid w:val="008C7BFB"/>
    <w:rsid w:val="008D2DBE"/>
    <w:rsid w:val="008D313A"/>
    <w:rsid w:val="008D31CF"/>
    <w:rsid w:val="008D5B53"/>
    <w:rsid w:val="008D7A41"/>
    <w:rsid w:val="008E59CA"/>
    <w:rsid w:val="008F3D76"/>
    <w:rsid w:val="008F6496"/>
    <w:rsid w:val="0090006B"/>
    <w:rsid w:val="00906FD6"/>
    <w:rsid w:val="0091205C"/>
    <w:rsid w:val="00912F48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41F37"/>
    <w:rsid w:val="00942044"/>
    <w:rsid w:val="0094359D"/>
    <w:rsid w:val="00946160"/>
    <w:rsid w:val="00946186"/>
    <w:rsid w:val="00951F74"/>
    <w:rsid w:val="00952637"/>
    <w:rsid w:val="00963BA1"/>
    <w:rsid w:val="009701FF"/>
    <w:rsid w:val="00971F2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2FF6"/>
    <w:rsid w:val="009B60A5"/>
    <w:rsid w:val="009C374E"/>
    <w:rsid w:val="009C5472"/>
    <w:rsid w:val="009D5E0A"/>
    <w:rsid w:val="009D6AB5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54F3"/>
    <w:rsid w:val="00A010F7"/>
    <w:rsid w:val="00A03391"/>
    <w:rsid w:val="00A03DE2"/>
    <w:rsid w:val="00A04D83"/>
    <w:rsid w:val="00A144C4"/>
    <w:rsid w:val="00A20F09"/>
    <w:rsid w:val="00A23976"/>
    <w:rsid w:val="00A322EC"/>
    <w:rsid w:val="00A35BE9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238E"/>
    <w:rsid w:val="00A95272"/>
    <w:rsid w:val="00A959E2"/>
    <w:rsid w:val="00A96C06"/>
    <w:rsid w:val="00AB07A5"/>
    <w:rsid w:val="00AB22D2"/>
    <w:rsid w:val="00AB3106"/>
    <w:rsid w:val="00AB3131"/>
    <w:rsid w:val="00AC148D"/>
    <w:rsid w:val="00AC3221"/>
    <w:rsid w:val="00AC35A5"/>
    <w:rsid w:val="00AC68B1"/>
    <w:rsid w:val="00AC725E"/>
    <w:rsid w:val="00AD2871"/>
    <w:rsid w:val="00AD3436"/>
    <w:rsid w:val="00AF2731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627B"/>
    <w:rsid w:val="00B26BFA"/>
    <w:rsid w:val="00B27860"/>
    <w:rsid w:val="00B31519"/>
    <w:rsid w:val="00B324D9"/>
    <w:rsid w:val="00B414DB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28E8"/>
    <w:rsid w:val="00B640A0"/>
    <w:rsid w:val="00B6415C"/>
    <w:rsid w:val="00B7648D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58AB"/>
    <w:rsid w:val="00C267E5"/>
    <w:rsid w:val="00C302A7"/>
    <w:rsid w:val="00C345BA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1A06"/>
    <w:rsid w:val="00CC4E4A"/>
    <w:rsid w:val="00CC6589"/>
    <w:rsid w:val="00CD0C0A"/>
    <w:rsid w:val="00CD54DC"/>
    <w:rsid w:val="00CD5914"/>
    <w:rsid w:val="00CE237D"/>
    <w:rsid w:val="00CE453D"/>
    <w:rsid w:val="00CE5E4C"/>
    <w:rsid w:val="00CF3667"/>
    <w:rsid w:val="00CF676F"/>
    <w:rsid w:val="00CF70C6"/>
    <w:rsid w:val="00CF7ADF"/>
    <w:rsid w:val="00D00B5D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30ECB"/>
    <w:rsid w:val="00D3258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4EEF"/>
    <w:rsid w:val="00DA51C1"/>
    <w:rsid w:val="00DA5691"/>
    <w:rsid w:val="00DB072A"/>
    <w:rsid w:val="00DB0D7C"/>
    <w:rsid w:val="00DB21DD"/>
    <w:rsid w:val="00DD03F9"/>
    <w:rsid w:val="00DD67DB"/>
    <w:rsid w:val="00DE1F77"/>
    <w:rsid w:val="00DE3B32"/>
    <w:rsid w:val="00DE4CE1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5C37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6CA3"/>
    <w:rsid w:val="00ED7A2C"/>
    <w:rsid w:val="00EE3193"/>
    <w:rsid w:val="00EF18F0"/>
    <w:rsid w:val="00EF2293"/>
    <w:rsid w:val="00EF6488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6D48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6C5D"/>
    <w:rsid w:val="00F92E73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  <w:rsid w:val="02AF3E44"/>
    <w:rsid w:val="0C3541BA"/>
    <w:rsid w:val="2B9E6AF7"/>
    <w:rsid w:val="36533223"/>
    <w:rsid w:val="43A36AD3"/>
    <w:rsid w:val="512243DB"/>
    <w:rsid w:val="70DF2050"/>
    <w:rsid w:val="75C56458"/>
    <w:rsid w:val="75F71E4E"/>
    <w:rsid w:val="7FAB8E0C"/>
    <w:rsid w:val="DF1F2D3E"/>
    <w:rsid w:val="DFC7D9A9"/>
    <w:rsid w:val="EB3F5BE6"/>
    <w:rsid w:val="F3EFFCF9"/>
    <w:rsid w:val="FDB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(缩进)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295</Words>
  <Characters>1683</Characters>
  <Lines>14</Lines>
  <Paragraphs>3</Paragraphs>
  <TotalTime>2</TotalTime>
  <ScaleCrop>false</ScaleCrop>
  <LinksUpToDate>false</LinksUpToDate>
  <CharactersWithSpaces>1975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2021-06-30T14:45:00Z</dcterms:created>
  <dc:creator>金格科技</dc:creator>
  <cp:lastModifiedBy>scjuser</cp:lastModifiedBy>
  <cp:lastPrinted>2021-01-07T09:39:00Z</cp:lastPrinted>
  <dcterms:modified xsi:type="dcterms:W3CDTF">2023-10-11T13:48:58Z</dcterms:modified>
  <dc:title>上海市工商局流通领域羊绒羊毛制品及服装质量监测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AD1353CB3EFF4E659BB97AA0934FFB2F_12</vt:lpwstr>
  </property>
</Properties>
</file>