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058CB" w14:textId="77777777" w:rsidR="00CF2E27" w:rsidRPr="008547F4" w:rsidRDefault="00A35A6C">
      <w:pPr>
        <w:jc w:val="center"/>
        <w:rPr>
          <w:rFonts w:eastAsia="黑体"/>
          <w:bCs/>
          <w:color w:val="000000" w:themeColor="text1"/>
          <w:sz w:val="36"/>
          <w:szCs w:val="36"/>
        </w:rPr>
      </w:pPr>
      <w:r w:rsidRPr="008547F4">
        <w:rPr>
          <w:rFonts w:eastAsia="黑体"/>
          <w:bCs/>
          <w:color w:val="000000" w:themeColor="text1"/>
          <w:sz w:val="36"/>
          <w:szCs w:val="36"/>
        </w:rPr>
        <w:t>经营者集中简易案件公示表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0"/>
        <w:gridCol w:w="1607"/>
        <w:gridCol w:w="6093"/>
      </w:tblGrid>
      <w:tr w:rsidR="006C3B37" w:rsidRPr="00081760" w14:paraId="6DA78750" w14:textId="77777777" w:rsidTr="00EC3AA9">
        <w:trPr>
          <w:trHeight w:val="553"/>
        </w:trPr>
        <w:tc>
          <w:tcPr>
            <w:tcW w:w="1940" w:type="dxa"/>
            <w:shd w:val="clear" w:color="auto" w:fill="D9D9D9"/>
            <w:vAlign w:val="center"/>
          </w:tcPr>
          <w:p w14:paraId="454B551D" w14:textId="77777777" w:rsidR="00CF2E27" w:rsidRPr="00081760" w:rsidRDefault="00A35A6C" w:rsidP="0076538C">
            <w:pPr>
              <w:pStyle w:val="a0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 w:themeColor="text1"/>
                <w:lang w:val="en-US"/>
              </w:rPr>
            </w:pPr>
            <w:proofErr w:type="spellStart"/>
            <w:r w:rsidRPr="00081760">
              <w:rPr>
                <w:rFonts w:cs="Times New Roman"/>
                <w:bCs/>
                <w:color w:val="000000" w:themeColor="text1"/>
              </w:rPr>
              <w:t>案件名称</w:t>
            </w:r>
            <w:proofErr w:type="spellEnd"/>
          </w:p>
        </w:tc>
        <w:tc>
          <w:tcPr>
            <w:tcW w:w="7700" w:type="dxa"/>
            <w:gridSpan w:val="2"/>
            <w:vAlign w:val="center"/>
          </w:tcPr>
          <w:p w14:paraId="760D0C8D" w14:textId="7CC1F87B" w:rsidR="00CF2E27" w:rsidRPr="00EA0732" w:rsidRDefault="006F2AD0" w:rsidP="00C10FAD">
            <w:pPr>
              <w:widowControl w:val="0"/>
              <w:adjustRightInd w:val="0"/>
              <w:snapToGrid w:val="0"/>
              <w:spacing w:after="0"/>
              <w:rPr>
                <w:szCs w:val="21"/>
              </w:rPr>
            </w:pPr>
            <w:r w:rsidRPr="006F2AD0">
              <w:rPr>
                <w:rFonts w:hint="eastAsia"/>
                <w:szCs w:val="21"/>
              </w:rPr>
              <w:t>上海之恒新能源有限公司与华润电力控股有限公司新设合营企业</w:t>
            </w:r>
            <w:r w:rsidR="00A52B60">
              <w:rPr>
                <w:rFonts w:hint="eastAsia"/>
                <w:szCs w:val="21"/>
              </w:rPr>
              <w:t>案</w:t>
            </w:r>
          </w:p>
        </w:tc>
      </w:tr>
      <w:tr w:rsidR="006C3B37" w:rsidRPr="00081760" w14:paraId="72E97B41" w14:textId="77777777">
        <w:trPr>
          <w:trHeight w:val="1391"/>
        </w:trPr>
        <w:tc>
          <w:tcPr>
            <w:tcW w:w="1940" w:type="dxa"/>
            <w:shd w:val="clear" w:color="auto" w:fill="D9D9D9"/>
            <w:vAlign w:val="center"/>
          </w:tcPr>
          <w:p w14:paraId="4EFEFF46" w14:textId="77777777" w:rsidR="00CF2E27" w:rsidRPr="00081760" w:rsidRDefault="00A35A6C" w:rsidP="0076538C">
            <w:pPr>
              <w:pStyle w:val="a0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 w:themeColor="text1"/>
                <w:lang w:val="en-US" w:eastAsia="zh-CN"/>
              </w:rPr>
            </w:pP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交易概况（限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200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字内）</w:t>
            </w:r>
          </w:p>
        </w:tc>
        <w:tc>
          <w:tcPr>
            <w:tcW w:w="7700" w:type="dxa"/>
            <w:gridSpan w:val="2"/>
            <w:vAlign w:val="center"/>
          </w:tcPr>
          <w:p w14:paraId="2793F9F9" w14:textId="71831F7F" w:rsidR="00CF2E27" w:rsidRPr="00E21AAF" w:rsidRDefault="004517A9" w:rsidP="00EA0732">
            <w:pPr>
              <w:widowControl w:val="0"/>
              <w:adjustRightInd w:val="0"/>
              <w:snapToGrid w:val="0"/>
              <w:spacing w:after="0"/>
              <w:rPr>
                <w:szCs w:val="21"/>
              </w:rPr>
            </w:pPr>
            <w:r w:rsidRPr="004517A9">
              <w:rPr>
                <w:szCs w:val="21"/>
              </w:rPr>
              <w:t>上海之恒新能源有限公司（</w:t>
            </w:r>
            <w:r w:rsidRPr="004517A9">
              <w:rPr>
                <w:szCs w:val="21"/>
              </w:rPr>
              <w:t>“</w:t>
            </w:r>
            <w:r w:rsidRPr="004517A9">
              <w:rPr>
                <w:b/>
                <w:bCs/>
                <w:szCs w:val="21"/>
              </w:rPr>
              <w:t>上海之恒</w:t>
            </w:r>
            <w:r w:rsidRPr="004517A9">
              <w:rPr>
                <w:szCs w:val="21"/>
              </w:rPr>
              <w:t>”</w:t>
            </w:r>
            <w:r w:rsidRPr="004517A9">
              <w:rPr>
                <w:szCs w:val="21"/>
              </w:rPr>
              <w:t>）</w:t>
            </w:r>
            <w:r w:rsidR="00925770">
              <w:rPr>
                <w:rFonts w:hint="eastAsia"/>
                <w:szCs w:val="21"/>
              </w:rPr>
              <w:t>与</w:t>
            </w:r>
            <w:r w:rsidRPr="004517A9">
              <w:rPr>
                <w:szCs w:val="21"/>
              </w:rPr>
              <w:t>华润电力控股有限公司（</w:t>
            </w:r>
            <w:r w:rsidRPr="004517A9">
              <w:rPr>
                <w:szCs w:val="21"/>
              </w:rPr>
              <w:t>“</w:t>
            </w:r>
            <w:r w:rsidRPr="004517A9">
              <w:rPr>
                <w:b/>
                <w:bCs/>
                <w:szCs w:val="21"/>
              </w:rPr>
              <w:t>华润电力</w:t>
            </w:r>
            <w:r w:rsidRPr="004517A9">
              <w:rPr>
                <w:szCs w:val="21"/>
              </w:rPr>
              <w:t>”</w:t>
            </w:r>
            <w:r w:rsidRPr="004517A9">
              <w:rPr>
                <w:szCs w:val="21"/>
              </w:rPr>
              <w:t>，通过华润电力新能源投资有限公司）</w:t>
            </w:r>
            <w:r w:rsidR="00925770">
              <w:rPr>
                <w:rFonts w:hint="eastAsia"/>
                <w:szCs w:val="21"/>
              </w:rPr>
              <w:t>等</w:t>
            </w:r>
            <w:r w:rsidRPr="004517A9">
              <w:rPr>
                <w:szCs w:val="21"/>
              </w:rPr>
              <w:t>签署协议，拟在安徽省蚌埠市新设一家合营企业，主要从事陆上风力发电。交易后，上海之恒和华润电力分别持有合营企业</w:t>
            </w:r>
            <w:r w:rsidRPr="004517A9">
              <w:rPr>
                <w:szCs w:val="21"/>
              </w:rPr>
              <w:t>51%</w:t>
            </w:r>
            <w:r w:rsidRPr="004517A9">
              <w:rPr>
                <w:szCs w:val="21"/>
              </w:rPr>
              <w:t>和</w:t>
            </w:r>
            <w:r w:rsidRPr="004517A9">
              <w:rPr>
                <w:szCs w:val="21"/>
              </w:rPr>
              <w:t>16%</w:t>
            </w:r>
            <w:r w:rsidRPr="004517A9">
              <w:rPr>
                <w:szCs w:val="21"/>
              </w:rPr>
              <w:t>的股份，上海之恒和华润电力共同控制合营企业。</w:t>
            </w:r>
          </w:p>
        </w:tc>
      </w:tr>
      <w:tr w:rsidR="003D4B7C" w:rsidRPr="00081760" w14:paraId="31DE926A" w14:textId="77777777">
        <w:trPr>
          <w:trHeight w:val="942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5AC5EA6D" w14:textId="4F60E61A" w:rsidR="003D4B7C" w:rsidRPr="00081760" w:rsidRDefault="003D4B7C" w:rsidP="00C443F2">
            <w:pPr>
              <w:pStyle w:val="a0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 w:themeColor="text1"/>
                <w:lang w:eastAsia="zh-CN"/>
              </w:rPr>
            </w:pP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参与集中的经营者简介（每个限</w:t>
            </w:r>
            <w:r w:rsidRPr="00081760">
              <w:rPr>
                <w:rFonts w:cs="Times New Roman"/>
                <w:bCs/>
                <w:color w:val="000000" w:themeColor="text1"/>
                <w:lang w:val="en-US" w:eastAsia="zh-CN"/>
              </w:rPr>
              <w:t>100</w:t>
            </w:r>
            <w:r w:rsidRPr="00081760">
              <w:rPr>
                <w:rFonts w:cs="Times New Roman"/>
                <w:bCs/>
                <w:color w:val="000000" w:themeColor="text1"/>
                <w:lang w:val="en-US" w:eastAsia="zh-CN"/>
              </w:rPr>
              <w:t>字以内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）</w:t>
            </w:r>
          </w:p>
        </w:tc>
        <w:tc>
          <w:tcPr>
            <w:tcW w:w="1607" w:type="dxa"/>
            <w:vAlign w:val="center"/>
          </w:tcPr>
          <w:p w14:paraId="75BF4178" w14:textId="2B73DF01" w:rsidR="003D4B7C" w:rsidRDefault="00874E3E" w:rsidP="00C443F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  <w:r>
              <w:rPr>
                <w:rFonts w:cs="Times New Roman" w:hint="eastAsia"/>
                <w:bCs/>
                <w:color w:val="000000" w:themeColor="text1"/>
                <w:lang w:val="en-US" w:eastAsia="zh-CN"/>
              </w:rPr>
              <w:t>1</w:t>
            </w:r>
            <w:r>
              <w:rPr>
                <w:rFonts w:cs="Times New Roman"/>
                <w:bCs/>
                <w:color w:val="000000" w:themeColor="text1"/>
                <w:lang w:val="en-US" w:eastAsia="zh-CN"/>
              </w:rPr>
              <w:t>.</w:t>
            </w:r>
            <w:r w:rsidR="005F6356">
              <w:rPr>
                <w:rFonts w:cs="Times New Roman" w:hint="eastAsia"/>
                <w:bCs/>
                <w:color w:val="000000" w:themeColor="text1"/>
                <w:lang w:val="en-US" w:eastAsia="zh-CN"/>
              </w:rPr>
              <w:t>上海之恒</w:t>
            </w:r>
          </w:p>
        </w:tc>
        <w:tc>
          <w:tcPr>
            <w:tcW w:w="6093" w:type="dxa"/>
            <w:vAlign w:val="center"/>
          </w:tcPr>
          <w:p w14:paraId="56BA848B" w14:textId="38D53ACA" w:rsidR="003D4B7C" w:rsidRDefault="005F6356" w:rsidP="00233A3D">
            <w:pPr>
              <w:spacing w:after="0"/>
            </w:pPr>
            <w:r>
              <w:rPr>
                <w:rFonts w:hint="eastAsia"/>
              </w:rPr>
              <w:t>上海之恒于</w:t>
            </w:r>
            <w:r>
              <w:t>2019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日成立于中国上海市，主要业务为</w:t>
            </w:r>
            <w:r w:rsidRPr="005F6356">
              <w:rPr>
                <w:rFonts w:hint="eastAsia"/>
              </w:rPr>
              <w:t>风力发电和光伏发电</w:t>
            </w:r>
            <w:r>
              <w:rPr>
                <w:rFonts w:hint="eastAsia"/>
              </w:rPr>
              <w:t>等</w:t>
            </w:r>
            <w:r w:rsidRPr="005F6356">
              <w:rPr>
                <w:rFonts w:hint="eastAsia"/>
              </w:rPr>
              <w:t>新能源发电</w:t>
            </w:r>
            <w:r>
              <w:rPr>
                <w:rFonts w:hint="eastAsia"/>
              </w:rPr>
              <w:t>。</w:t>
            </w:r>
          </w:p>
          <w:p w14:paraId="453F8BAF" w14:textId="03FC21E5" w:rsidR="005F6356" w:rsidRPr="00081760" w:rsidRDefault="005F6356" w:rsidP="00233A3D">
            <w:pPr>
              <w:spacing w:after="0"/>
            </w:pPr>
            <w:r>
              <w:rPr>
                <w:rFonts w:hint="eastAsia"/>
              </w:rPr>
              <w:t>上海之恒最终控制人为</w:t>
            </w:r>
            <w:r w:rsidRPr="005F6356">
              <w:rPr>
                <w:rFonts w:hint="eastAsia"/>
              </w:rPr>
              <w:t>上海电气控股集团有限公司</w:t>
            </w:r>
            <w:r>
              <w:rPr>
                <w:rFonts w:hint="eastAsia"/>
              </w:rPr>
              <w:t>，主要业务为</w:t>
            </w:r>
            <w:r w:rsidR="0090041B">
              <w:rPr>
                <w:rFonts w:hint="eastAsia"/>
              </w:rPr>
              <w:t>智慧</w:t>
            </w:r>
            <w:r>
              <w:rPr>
                <w:rFonts w:hint="eastAsia"/>
              </w:rPr>
              <w:t>能源、智能制造和</w:t>
            </w:r>
            <w:r w:rsidR="00086B03">
              <w:rPr>
                <w:rFonts w:hint="eastAsia"/>
              </w:rPr>
              <w:t>数智</w:t>
            </w:r>
            <w:r>
              <w:rPr>
                <w:rFonts w:hint="eastAsia"/>
              </w:rPr>
              <w:t>集成</w:t>
            </w:r>
            <w:r w:rsidR="00086B03">
              <w:rPr>
                <w:rFonts w:hint="eastAsia"/>
              </w:rPr>
              <w:t>。</w:t>
            </w:r>
          </w:p>
        </w:tc>
      </w:tr>
      <w:tr w:rsidR="003D4B7C" w:rsidRPr="00081760" w14:paraId="393C3323" w14:textId="77777777">
        <w:trPr>
          <w:trHeight w:val="942"/>
        </w:trPr>
        <w:tc>
          <w:tcPr>
            <w:tcW w:w="1940" w:type="dxa"/>
            <w:vMerge/>
            <w:shd w:val="clear" w:color="auto" w:fill="D9D9D9"/>
            <w:vAlign w:val="center"/>
          </w:tcPr>
          <w:p w14:paraId="7198E71D" w14:textId="6A977498" w:rsidR="003D4B7C" w:rsidRPr="00081760" w:rsidRDefault="003D4B7C" w:rsidP="00C443F2">
            <w:pPr>
              <w:pStyle w:val="a0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607" w:type="dxa"/>
            <w:vAlign w:val="center"/>
          </w:tcPr>
          <w:p w14:paraId="11E73A26" w14:textId="4AD7F650" w:rsidR="003D4B7C" w:rsidRDefault="003D4B7C" w:rsidP="00C443F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  <w:r>
              <w:rPr>
                <w:rFonts w:cs="Times New Roman"/>
                <w:bCs/>
                <w:color w:val="000000" w:themeColor="text1"/>
                <w:lang w:val="en-US" w:eastAsia="zh-CN"/>
              </w:rPr>
              <w:t>2</w:t>
            </w:r>
            <w:r w:rsidRPr="00081760">
              <w:rPr>
                <w:rFonts w:cs="Times New Roman"/>
                <w:bCs/>
                <w:color w:val="000000" w:themeColor="text1"/>
                <w:lang w:val="en-US" w:eastAsia="zh-CN"/>
              </w:rPr>
              <w:t>.</w:t>
            </w:r>
            <w:r>
              <w:rPr>
                <w:rFonts w:cs="Times New Roman" w:hint="eastAsia"/>
                <w:bCs/>
                <w:color w:val="000000" w:themeColor="text1"/>
                <w:lang w:val="en-US" w:eastAsia="zh-CN"/>
              </w:rPr>
              <w:t>华润电力</w:t>
            </w:r>
          </w:p>
        </w:tc>
        <w:tc>
          <w:tcPr>
            <w:tcW w:w="6093" w:type="dxa"/>
            <w:vAlign w:val="center"/>
          </w:tcPr>
          <w:p w14:paraId="1094CFED" w14:textId="77777777" w:rsidR="003D4B7C" w:rsidRPr="00081760" w:rsidRDefault="003D4B7C" w:rsidP="00233A3D">
            <w:pPr>
              <w:spacing w:after="0"/>
            </w:pPr>
            <w:r w:rsidRPr="00081760">
              <w:t>华润电力于</w:t>
            </w:r>
            <w:r w:rsidRPr="00081760">
              <w:t>2001</w:t>
            </w:r>
            <w:r w:rsidRPr="00081760">
              <w:t>年</w:t>
            </w:r>
            <w:r w:rsidRPr="00081760">
              <w:t>8</w:t>
            </w:r>
            <w:r w:rsidRPr="00081760">
              <w:t>月</w:t>
            </w:r>
            <w:r w:rsidRPr="00081760">
              <w:t>27</w:t>
            </w:r>
            <w:r w:rsidRPr="00081760">
              <w:t>日成立于中国香港，为香港联合交易所主板上市公司，主要业务为综合能源业务，具体涉及风电、火电、水电、光伏发电、分布式能源、售电及综合能源服务、煤炭等领域。</w:t>
            </w:r>
          </w:p>
          <w:p w14:paraId="6EAE8BF5" w14:textId="37F96DDF" w:rsidR="003D4B7C" w:rsidRDefault="003D4B7C" w:rsidP="00233A3D">
            <w:pPr>
              <w:spacing w:after="0"/>
              <w:rPr>
                <w:bCs/>
                <w:color w:val="000000" w:themeColor="text1"/>
                <w:lang w:val="en-US"/>
              </w:rPr>
            </w:pPr>
            <w:r w:rsidRPr="00081760">
              <w:t>华润电力最终控制人为中国华润有限公司，主要业务为大消费、综合能源、城市建设与运营、大健康、产业金融、科技及新兴产业等。</w:t>
            </w:r>
          </w:p>
        </w:tc>
      </w:tr>
      <w:tr w:rsidR="00EA0732" w:rsidRPr="00081760" w14:paraId="1D648C59" w14:textId="77777777">
        <w:trPr>
          <w:trHeight w:val="279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0E4EDF9A" w14:textId="77777777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 w:themeColor="text1"/>
                <w:lang w:val="en-US" w:eastAsia="zh-CN"/>
              </w:rPr>
            </w:pP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 w14:paraId="02E4C4F5" w14:textId="0A111746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sym w:font="Wingdings" w:char="00FE"/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 xml:space="preserve"> 1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、在同一相关市场，所有参与集中的经营者所占市场份额之和小于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15%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。</w:t>
            </w:r>
          </w:p>
        </w:tc>
      </w:tr>
      <w:tr w:rsidR="00EA0732" w:rsidRPr="00081760" w14:paraId="4DA4133B" w14:textId="77777777">
        <w:trPr>
          <w:trHeight w:val="330"/>
        </w:trPr>
        <w:tc>
          <w:tcPr>
            <w:tcW w:w="1940" w:type="dxa"/>
            <w:vMerge/>
            <w:shd w:val="clear" w:color="auto" w:fill="D9D9D9"/>
            <w:vAlign w:val="center"/>
          </w:tcPr>
          <w:p w14:paraId="356905A8" w14:textId="77777777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190AC7EA" w14:textId="4FBD8330" w:rsidR="00EA0732" w:rsidRPr="00081760" w:rsidRDefault="002C5A90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sym w:font="Wingdings" w:char="00FE"/>
            </w:r>
            <w:r w:rsidR="00EA0732" w:rsidRPr="00081760">
              <w:rPr>
                <w:rFonts w:cs="Times New Roman"/>
                <w:bCs/>
                <w:color w:val="000000" w:themeColor="text1"/>
                <w:lang w:eastAsia="zh-CN"/>
              </w:rPr>
              <w:t xml:space="preserve"> 2</w:t>
            </w:r>
            <w:r w:rsidR="00EA0732" w:rsidRPr="00081760">
              <w:rPr>
                <w:rFonts w:cs="Times New Roman"/>
                <w:bCs/>
                <w:color w:val="000000" w:themeColor="text1"/>
                <w:lang w:eastAsia="zh-CN"/>
              </w:rPr>
              <w:t>、存在上下游关系的参与集中的经营者，在上下游市场所占的市场份额均小于</w:t>
            </w:r>
            <w:r w:rsidR="00EA0732" w:rsidRPr="00081760">
              <w:rPr>
                <w:rFonts w:cs="Times New Roman"/>
                <w:bCs/>
                <w:color w:val="000000" w:themeColor="text1"/>
                <w:lang w:eastAsia="zh-CN"/>
              </w:rPr>
              <w:t>25%</w:t>
            </w:r>
            <w:r w:rsidR="00EA0732" w:rsidRPr="00081760">
              <w:rPr>
                <w:rFonts w:cs="Times New Roman"/>
                <w:bCs/>
                <w:color w:val="000000" w:themeColor="text1"/>
                <w:lang w:eastAsia="zh-CN"/>
              </w:rPr>
              <w:t>。</w:t>
            </w:r>
          </w:p>
        </w:tc>
      </w:tr>
      <w:tr w:rsidR="00EA0732" w:rsidRPr="00081760" w14:paraId="3E961329" w14:textId="77777777">
        <w:trPr>
          <w:trHeight w:val="285"/>
        </w:trPr>
        <w:tc>
          <w:tcPr>
            <w:tcW w:w="1940" w:type="dxa"/>
            <w:vMerge/>
            <w:shd w:val="clear" w:color="auto" w:fill="D9D9D9"/>
            <w:vAlign w:val="center"/>
          </w:tcPr>
          <w:p w14:paraId="2A829341" w14:textId="77777777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6E57EFC4" w14:textId="6DCD100D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sym w:font="Wingdings" w:char="00A8"/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 xml:space="preserve"> 3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、不在同一相关市场、也不存在上下游关系的参与集中的经营者，在与交易有关的每个市场所占的份额均小于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25%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。</w:t>
            </w:r>
          </w:p>
        </w:tc>
      </w:tr>
      <w:tr w:rsidR="00EA0732" w:rsidRPr="00081760" w14:paraId="4F73A6DC" w14:textId="77777777" w:rsidTr="001233CB">
        <w:trPr>
          <w:trHeight w:val="658"/>
        </w:trPr>
        <w:tc>
          <w:tcPr>
            <w:tcW w:w="1940" w:type="dxa"/>
            <w:vMerge/>
            <w:shd w:val="clear" w:color="auto" w:fill="D9D9D9"/>
            <w:vAlign w:val="center"/>
          </w:tcPr>
          <w:p w14:paraId="1E69E789" w14:textId="77777777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5FE42BDD" w14:textId="77777777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sym w:font="Wingdings" w:char="00A8"/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 xml:space="preserve"> 4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、参与集中的经营者在中国境外设立合营企业，合营企业不在中国境内从事经济活动。</w:t>
            </w:r>
          </w:p>
        </w:tc>
      </w:tr>
      <w:tr w:rsidR="00EA0732" w:rsidRPr="00081760" w14:paraId="7579F9CE" w14:textId="77777777">
        <w:trPr>
          <w:trHeight w:val="264"/>
        </w:trPr>
        <w:tc>
          <w:tcPr>
            <w:tcW w:w="1940" w:type="dxa"/>
            <w:vMerge/>
            <w:shd w:val="clear" w:color="auto" w:fill="D9D9D9"/>
            <w:vAlign w:val="center"/>
          </w:tcPr>
          <w:p w14:paraId="22D51D24" w14:textId="77777777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64CBB209" w14:textId="77777777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sym w:font="Wingdings" w:char="00A8"/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 xml:space="preserve"> 5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、参与集中的经营者收购境外企业股权或资产的，该境外企业不在中国境内从事经济活动。</w:t>
            </w:r>
          </w:p>
        </w:tc>
      </w:tr>
      <w:tr w:rsidR="00EA0732" w:rsidRPr="00081760" w14:paraId="538F4AAD" w14:textId="77777777">
        <w:trPr>
          <w:trHeight w:val="345"/>
        </w:trPr>
        <w:tc>
          <w:tcPr>
            <w:tcW w:w="1940" w:type="dxa"/>
            <w:vMerge/>
            <w:shd w:val="clear" w:color="auto" w:fill="D9D9D9"/>
            <w:vAlign w:val="center"/>
          </w:tcPr>
          <w:p w14:paraId="63713B4F" w14:textId="77777777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09FD4010" w14:textId="77777777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sym w:font="Wingdings" w:char="00A8"/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 xml:space="preserve"> 6</w:t>
            </w:r>
            <w:r w:rsidRPr="00081760">
              <w:rPr>
                <w:rFonts w:cs="Times New Roman"/>
                <w:bCs/>
                <w:color w:val="000000" w:themeColor="text1"/>
                <w:lang w:eastAsia="zh-CN"/>
              </w:rPr>
              <w:t>、由两个以上的经营者共同控制的合营企业，通过集中被其中一个或一个以上经营者控制。</w:t>
            </w:r>
          </w:p>
        </w:tc>
      </w:tr>
      <w:tr w:rsidR="00EA0732" w:rsidRPr="00081760" w14:paraId="530AFFC2" w14:textId="77777777" w:rsidTr="00F47359">
        <w:trPr>
          <w:trHeight w:val="558"/>
        </w:trPr>
        <w:tc>
          <w:tcPr>
            <w:tcW w:w="1940" w:type="dxa"/>
            <w:shd w:val="clear" w:color="auto" w:fill="D9D9D9"/>
            <w:vAlign w:val="center"/>
          </w:tcPr>
          <w:p w14:paraId="3B30B6C6" w14:textId="77777777" w:rsidR="00EA0732" w:rsidRPr="00081760" w:rsidRDefault="00EA0732" w:rsidP="00EA0732">
            <w:pPr>
              <w:pStyle w:val="a0"/>
              <w:adjustRightInd w:val="0"/>
              <w:snapToGrid w:val="0"/>
              <w:spacing w:after="0"/>
              <w:rPr>
                <w:rFonts w:cs="Times New Roman"/>
                <w:bCs/>
                <w:color w:val="000000" w:themeColor="text1"/>
                <w:lang w:val="en-US" w:eastAsia="zh-CN"/>
              </w:rPr>
            </w:pPr>
            <w:r w:rsidRPr="00081760">
              <w:rPr>
                <w:rFonts w:cs="Times New Roman"/>
                <w:bCs/>
                <w:color w:val="000000" w:themeColor="text1"/>
                <w:lang w:val="en-US" w:eastAsia="zh-CN"/>
              </w:rPr>
              <w:t>备注</w:t>
            </w:r>
          </w:p>
        </w:tc>
        <w:tc>
          <w:tcPr>
            <w:tcW w:w="7700" w:type="dxa"/>
            <w:gridSpan w:val="2"/>
            <w:vAlign w:val="center"/>
          </w:tcPr>
          <w:p w14:paraId="0903199B" w14:textId="77777777" w:rsidR="00844C2D" w:rsidRPr="00081760" w:rsidRDefault="00844C2D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b/>
                <w:color w:val="000000" w:themeColor="text1"/>
                <w:lang w:eastAsia="zh-CN"/>
              </w:rPr>
            </w:pPr>
            <w:r w:rsidRPr="00081760">
              <w:rPr>
                <w:rFonts w:cs="Times New Roman"/>
                <w:b/>
                <w:color w:val="000000" w:themeColor="text1"/>
                <w:lang w:eastAsia="zh-CN"/>
              </w:rPr>
              <w:t>横向重叠：</w:t>
            </w:r>
          </w:p>
          <w:p w14:paraId="56F9FE96" w14:textId="44396B95" w:rsidR="00844C2D" w:rsidRDefault="00844C2D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  <w:r>
              <w:rPr>
                <w:rFonts w:cs="Times New Roman" w:hint="eastAsia"/>
                <w:color w:val="000000" w:themeColor="text1"/>
                <w:lang w:eastAsia="zh-CN"/>
              </w:rPr>
              <w:t>2</w:t>
            </w:r>
            <w:r>
              <w:rPr>
                <w:rFonts w:cs="Times New Roman"/>
                <w:color w:val="000000" w:themeColor="text1"/>
                <w:lang w:eastAsia="zh-CN"/>
              </w:rPr>
              <w:t>02</w:t>
            </w:r>
            <w:r w:rsidR="0036554C">
              <w:rPr>
                <w:rFonts w:cs="Times New Roman" w:hint="eastAsia"/>
                <w:color w:val="000000" w:themeColor="text1"/>
                <w:lang w:eastAsia="zh-CN"/>
              </w:rPr>
              <w:t>5</w:t>
            </w:r>
            <w:r>
              <w:rPr>
                <w:rFonts w:cs="Times New Roman" w:hint="eastAsia"/>
                <w:color w:val="000000" w:themeColor="text1"/>
                <w:lang w:eastAsia="zh-CN"/>
              </w:rPr>
              <w:t>年中国境内陆上风力发电市场：</w:t>
            </w:r>
          </w:p>
          <w:p w14:paraId="4FA8B1EF" w14:textId="437C8BDC" w:rsidR="00844C2D" w:rsidRPr="004D3C07" w:rsidRDefault="00AA70F3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  <w:r>
              <w:rPr>
                <w:rFonts w:cs="Times New Roman" w:hint="eastAsia"/>
                <w:color w:val="000000" w:themeColor="text1"/>
                <w:lang w:eastAsia="zh-CN"/>
              </w:rPr>
              <w:t>上海之恒：</w:t>
            </w:r>
            <w:r w:rsidR="004D3C07" w:rsidRPr="00081760">
              <w:rPr>
                <w:rFonts w:cs="Times New Roman"/>
                <w:color w:val="000000" w:themeColor="text1"/>
                <w:lang w:eastAsia="zh-CN"/>
              </w:rPr>
              <w:t>0-5%</w:t>
            </w:r>
            <w:r w:rsidR="00844C2D" w:rsidRPr="00081760">
              <w:rPr>
                <w:rFonts w:cs="Times New Roman"/>
                <w:color w:val="000000" w:themeColor="text1"/>
                <w:lang w:eastAsia="zh-CN"/>
              </w:rPr>
              <w:t>，</w:t>
            </w:r>
            <w:r>
              <w:rPr>
                <w:rFonts w:cs="Times New Roman" w:hint="eastAsia"/>
                <w:color w:val="000000" w:themeColor="text1"/>
                <w:lang w:eastAsia="zh-CN"/>
              </w:rPr>
              <w:t>华润电力：</w:t>
            </w:r>
            <w:r w:rsidR="00844C2D" w:rsidRPr="00081760">
              <w:rPr>
                <w:rFonts w:cs="Times New Roman"/>
                <w:color w:val="000000" w:themeColor="text1"/>
                <w:lang w:eastAsia="zh-CN"/>
              </w:rPr>
              <w:t>0-5%</w:t>
            </w:r>
            <w:r w:rsidR="00844C2D" w:rsidRPr="00081760">
              <w:rPr>
                <w:rFonts w:cs="Times New Roman"/>
                <w:color w:val="000000" w:themeColor="text1"/>
                <w:lang w:eastAsia="zh-CN"/>
              </w:rPr>
              <w:t>，</w:t>
            </w:r>
            <w:r w:rsidR="00844C2D" w:rsidRPr="00081760">
              <w:rPr>
                <w:rFonts w:cs="Times New Roman"/>
                <w:lang w:eastAsia="zh-CN"/>
              </w:rPr>
              <w:t>各方合计：</w:t>
            </w:r>
            <w:r w:rsidR="004D3C07" w:rsidRPr="004D3C07">
              <w:rPr>
                <w:rFonts w:cs="Times New Roman"/>
                <w:color w:val="000000" w:themeColor="text1"/>
                <w:lang w:eastAsia="zh-CN"/>
              </w:rPr>
              <w:t>5-10%</w:t>
            </w:r>
            <w:r w:rsidR="00844C2D" w:rsidRPr="004D3C07">
              <w:rPr>
                <w:rFonts w:cs="Times New Roman"/>
                <w:color w:val="000000" w:themeColor="text1"/>
                <w:lang w:eastAsia="zh-CN"/>
              </w:rPr>
              <w:t>。</w:t>
            </w:r>
          </w:p>
          <w:p w14:paraId="05EEAC28" w14:textId="1C79F4B2" w:rsidR="004D3C07" w:rsidRPr="004D3C07" w:rsidRDefault="004D3C07" w:rsidP="0036554C">
            <w:pPr>
              <w:pStyle w:val="a0"/>
              <w:adjustRightInd w:val="0"/>
              <w:snapToGrid w:val="0"/>
              <w:spacing w:after="0"/>
              <w:rPr>
                <w:rFonts w:cs="Times New Roman"/>
                <w:lang w:eastAsia="zh-CN"/>
              </w:rPr>
            </w:pPr>
          </w:p>
          <w:p w14:paraId="35F24959" w14:textId="77777777" w:rsidR="004D3C07" w:rsidRPr="004D3C07" w:rsidRDefault="004D3C07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lang w:eastAsia="zh-CN"/>
              </w:rPr>
            </w:pPr>
          </w:p>
          <w:p w14:paraId="141B8254" w14:textId="77777777" w:rsidR="00844C2D" w:rsidRDefault="00844C2D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b/>
                <w:color w:val="000000" w:themeColor="text1"/>
                <w:lang w:eastAsia="zh-CN"/>
              </w:rPr>
            </w:pPr>
            <w:r w:rsidRPr="00081760">
              <w:rPr>
                <w:rFonts w:cs="Times New Roman"/>
                <w:b/>
                <w:color w:val="000000" w:themeColor="text1"/>
                <w:lang w:eastAsia="zh-CN"/>
              </w:rPr>
              <w:t>纵向关联：</w:t>
            </w:r>
          </w:p>
          <w:p w14:paraId="7E639539" w14:textId="44A31CE5" w:rsidR="00844C2D" w:rsidRDefault="00844C2D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  <w:r w:rsidRPr="00C52E46">
              <w:rPr>
                <w:rFonts w:cs="Times New Roman" w:hint="eastAsia"/>
                <w:color w:val="000000" w:themeColor="text1"/>
                <w:lang w:eastAsia="zh-CN"/>
              </w:rPr>
              <w:t>上游：</w:t>
            </w:r>
            <w:r>
              <w:rPr>
                <w:rFonts w:cs="Times New Roman" w:hint="eastAsia"/>
                <w:color w:val="000000" w:themeColor="text1"/>
                <w:lang w:eastAsia="zh-CN"/>
              </w:rPr>
              <w:t>2</w:t>
            </w:r>
            <w:r>
              <w:rPr>
                <w:rFonts w:cs="Times New Roman"/>
                <w:color w:val="000000" w:themeColor="text1"/>
                <w:lang w:eastAsia="zh-CN"/>
              </w:rPr>
              <w:t>02</w:t>
            </w:r>
            <w:r w:rsidR="00C17048">
              <w:rPr>
                <w:rFonts w:cs="Times New Roman" w:hint="eastAsia"/>
                <w:color w:val="000000" w:themeColor="text1"/>
                <w:lang w:eastAsia="zh-CN"/>
              </w:rPr>
              <w:t>5</w:t>
            </w:r>
            <w:r>
              <w:rPr>
                <w:rFonts w:cs="Times New Roman" w:hint="eastAsia"/>
                <w:color w:val="000000" w:themeColor="text1"/>
                <w:lang w:eastAsia="zh-CN"/>
              </w:rPr>
              <w:t>年中国境内</w:t>
            </w:r>
            <w:r w:rsidR="00BA6751">
              <w:rPr>
                <w:rFonts w:cs="Times New Roman" w:hint="eastAsia"/>
                <w:color w:val="000000" w:themeColor="text1"/>
                <w:lang w:eastAsia="zh-CN"/>
              </w:rPr>
              <w:t>陆上</w:t>
            </w:r>
            <w:r>
              <w:rPr>
                <w:rFonts w:cs="Times New Roman" w:hint="eastAsia"/>
                <w:color w:val="000000" w:themeColor="text1"/>
                <w:lang w:eastAsia="zh-CN"/>
              </w:rPr>
              <w:t>风电工程总承包市场：</w:t>
            </w:r>
          </w:p>
          <w:p w14:paraId="4D609B33" w14:textId="4FF349CA" w:rsidR="00844C2D" w:rsidRPr="00081760" w:rsidRDefault="00BC79CC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  <w:r>
              <w:rPr>
                <w:rFonts w:cs="Times New Roman" w:hint="eastAsia"/>
                <w:color w:val="000000" w:themeColor="text1"/>
                <w:lang w:eastAsia="zh-CN"/>
              </w:rPr>
              <w:t>上海之恒：</w:t>
            </w:r>
            <w:r w:rsidR="003768B7">
              <w:rPr>
                <w:rFonts w:cs="Times New Roman" w:hint="eastAsia"/>
                <w:color w:val="000000" w:themeColor="text1"/>
                <w:lang w:eastAsia="zh-CN"/>
              </w:rPr>
              <w:t>0</w:t>
            </w:r>
            <w:r w:rsidR="004D3C07" w:rsidRPr="004D3C07">
              <w:rPr>
                <w:rFonts w:cs="Times New Roman"/>
                <w:color w:val="000000" w:themeColor="text1"/>
                <w:lang w:eastAsia="zh-CN"/>
              </w:rPr>
              <w:t>-</w:t>
            </w:r>
            <w:r w:rsidR="003768B7">
              <w:rPr>
                <w:rFonts w:cs="Times New Roman" w:hint="eastAsia"/>
                <w:color w:val="000000" w:themeColor="text1"/>
                <w:lang w:eastAsia="zh-CN"/>
              </w:rPr>
              <w:t>5</w:t>
            </w:r>
            <w:r w:rsidR="004D3C07" w:rsidRPr="004D3C07">
              <w:rPr>
                <w:rFonts w:cs="Times New Roman"/>
                <w:color w:val="000000" w:themeColor="text1"/>
                <w:lang w:eastAsia="zh-CN"/>
              </w:rPr>
              <w:t>%</w:t>
            </w:r>
            <w:r w:rsidR="00844C2D" w:rsidRPr="00081760">
              <w:rPr>
                <w:rFonts w:cs="Times New Roman"/>
                <w:color w:val="000000" w:themeColor="text1"/>
                <w:lang w:eastAsia="zh-CN"/>
              </w:rPr>
              <w:t>。</w:t>
            </w:r>
          </w:p>
          <w:p w14:paraId="0E2ED829" w14:textId="793B6039" w:rsidR="00844C2D" w:rsidRPr="00081760" w:rsidRDefault="00844C2D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  <w:r w:rsidRPr="00081760">
              <w:rPr>
                <w:rFonts w:cs="Times New Roman"/>
                <w:color w:val="000000" w:themeColor="text1"/>
                <w:lang w:eastAsia="zh-CN"/>
              </w:rPr>
              <w:t>下游：</w:t>
            </w:r>
            <w:r w:rsidRPr="00081760">
              <w:rPr>
                <w:rFonts w:cs="Times New Roman"/>
                <w:color w:val="000000" w:themeColor="text1"/>
                <w:lang w:eastAsia="zh-CN"/>
              </w:rPr>
              <w:t>202</w:t>
            </w:r>
            <w:r w:rsidR="00C17048">
              <w:rPr>
                <w:rFonts w:cs="Times New Roman" w:hint="eastAsia"/>
                <w:color w:val="000000" w:themeColor="text1"/>
                <w:lang w:eastAsia="zh-CN"/>
              </w:rPr>
              <w:t>5</w:t>
            </w:r>
            <w:r w:rsidRPr="00081760">
              <w:rPr>
                <w:rFonts w:cs="Times New Roman"/>
                <w:color w:val="000000" w:themeColor="text1"/>
                <w:lang w:eastAsia="zh-CN"/>
              </w:rPr>
              <w:t>年中国境内</w:t>
            </w:r>
            <w:r>
              <w:rPr>
                <w:rFonts w:cs="Times New Roman" w:hint="eastAsia"/>
                <w:color w:val="000000" w:themeColor="text1"/>
                <w:lang w:eastAsia="zh-CN"/>
              </w:rPr>
              <w:t>陆上风力</w:t>
            </w:r>
            <w:r w:rsidRPr="00081760">
              <w:rPr>
                <w:rFonts w:cs="Times New Roman"/>
                <w:color w:val="000000" w:themeColor="text1"/>
                <w:lang w:eastAsia="zh-CN"/>
              </w:rPr>
              <w:t>发电市场：</w:t>
            </w:r>
          </w:p>
          <w:p w14:paraId="36274E33" w14:textId="4A022AA7" w:rsidR="00844C2D" w:rsidRDefault="00BC79CC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  <w:r>
              <w:rPr>
                <w:rFonts w:cs="Times New Roman" w:hint="eastAsia"/>
                <w:color w:val="000000" w:themeColor="text1"/>
                <w:lang w:eastAsia="zh-CN"/>
              </w:rPr>
              <w:t>上海之恒、</w:t>
            </w:r>
            <w:r w:rsidR="00844C2D" w:rsidRPr="00081760">
              <w:rPr>
                <w:rFonts w:cs="Times New Roman"/>
                <w:color w:val="000000" w:themeColor="text1"/>
                <w:lang w:eastAsia="zh-CN"/>
              </w:rPr>
              <w:t>华润电力</w:t>
            </w:r>
            <w:r w:rsidR="00811751">
              <w:rPr>
                <w:rFonts w:cs="Times New Roman" w:hint="eastAsia"/>
                <w:color w:val="000000" w:themeColor="text1"/>
                <w:lang w:eastAsia="zh-CN"/>
              </w:rPr>
              <w:t>、各方合计</w:t>
            </w:r>
            <w:r w:rsidR="00844C2D" w:rsidRPr="00081760">
              <w:rPr>
                <w:rFonts w:cs="Times New Roman"/>
                <w:color w:val="000000" w:themeColor="text1"/>
                <w:lang w:eastAsia="zh-CN"/>
              </w:rPr>
              <w:t>：如上所述</w:t>
            </w:r>
            <w:r w:rsidR="00844C2D">
              <w:rPr>
                <w:rFonts w:cs="Times New Roman" w:hint="eastAsia"/>
                <w:color w:val="000000" w:themeColor="text1"/>
                <w:lang w:eastAsia="zh-CN"/>
              </w:rPr>
              <w:t>。</w:t>
            </w:r>
          </w:p>
          <w:p w14:paraId="1CEFC1F0" w14:textId="77777777" w:rsidR="00844C2D" w:rsidRDefault="00844C2D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</w:p>
          <w:p w14:paraId="34EFCBA3" w14:textId="46B3045C" w:rsidR="00844C2D" w:rsidRDefault="00844C2D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  <w:r>
              <w:rPr>
                <w:rFonts w:cs="Times New Roman" w:hint="eastAsia"/>
                <w:color w:val="000000" w:themeColor="text1"/>
                <w:lang w:eastAsia="zh-CN"/>
              </w:rPr>
              <w:t>上游：</w:t>
            </w:r>
            <w:r>
              <w:rPr>
                <w:rFonts w:cs="Times New Roman" w:hint="eastAsia"/>
                <w:color w:val="000000" w:themeColor="text1"/>
                <w:lang w:eastAsia="zh-CN"/>
              </w:rPr>
              <w:t>2</w:t>
            </w:r>
            <w:r>
              <w:rPr>
                <w:rFonts w:cs="Times New Roman"/>
                <w:color w:val="000000" w:themeColor="text1"/>
                <w:lang w:eastAsia="zh-CN"/>
              </w:rPr>
              <w:t>02</w:t>
            </w:r>
            <w:r w:rsidR="00C17048">
              <w:rPr>
                <w:rFonts w:cs="Times New Roman" w:hint="eastAsia"/>
                <w:color w:val="000000" w:themeColor="text1"/>
                <w:lang w:eastAsia="zh-CN"/>
              </w:rPr>
              <w:t>5</w:t>
            </w:r>
            <w:r>
              <w:rPr>
                <w:rFonts w:cs="Times New Roman" w:hint="eastAsia"/>
                <w:color w:val="000000" w:themeColor="text1"/>
                <w:lang w:eastAsia="zh-CN"/>
              </w:rPr>
              <w:t>年中国境内陆上风力发电机组市场：</w:t>
            </w:r>
          </w:p>
          <w:p w14:paraId="3C6803FF" w14:textId="3E8E641E" w:rsidR="00E1437C" w:rsidRPr="00081760" w:rsidRDefault="00E1437C" w:rsidP="00E1437C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  <w:r>
              <w:rPr>
                <w:rFonts w:cs="Times New Roman" w:hint="eastAsia"/>
                <w:color w:val="000000" w:themeColor="text1"/>
                <w:lang w:eastAsia="zh-CN"/>
              </w:rPr>
              <w:t>上海之恒：</w:t>
            </w:r>
            <w:r w:rsidR="004D3C07" w:rsidRPr="00081760">
              <w:rPr>
                <w:rFonts w:cs="Times New Roman"/>
                <w:color w:val="000000" w:themeColor="text1"/>
                <w:lang w:eastAsia="zh-CN"/>
              </w:rPr>
              <w:t>0-5%</w:t>
            </w:r>
            <w:r w:rsidRPr="00081760">
              <w:rPr>
                <w:rFonts w:cs="Times New Roman"/>
                <w:color w:val="000000" w:themeColor="text1"/>
                <w:lang w:eastAsia="zh-CN"/>
              </w:rPr>
              <w:t>。</w:t>
            </w:r>
          </w:p>
          <w:p w14:paraId="0AEABF8F" w14:textId="0F7B4265" w:rsidR="00844C2D" w:rsidRPr="00081760" w:rsidRDefault="00844C2D" w:rsidP="00844C2D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  <w:r w:rsidRPr="00081760">
              <w:rPr>
                <w:rFonts w:cs="Times New Roman"/>
                <w:color w:val="000000" w:themeColor="text1"/>
                <w:lang w:eastAsia="zh-CN"/>
              </w:rPr>
              <w:lastRenderedPageBreak/>
              <w:t>下游：</w:t>
            </w:r>
            <w:r w:rsidRPr="00081760">
              <w:rPr>
                <w:rFonts w:cs="Times New Roman"/>
                <w:color w:val="000000" w:themeColor="text1"/>
                <w:lang w:eastAsia="zh-CN"/>
              </w:rPr>
              <w:t>202</w:t>
            </w:r>
            <w:r w:rsidR="00C17048">
              <w:rPr>
                <w:rFonts w:cs="Times New Roman" w:hint="eastAsia"/>
                <w:color w:val="000000" w:themeColor="text1"/>
                <w:lang w:eastAsia="zh-CN"/>
              </w:rPr>
              <w:t>5</w:t>
            </w:r>
            <w:r w:rsidRPr="00081760">
              <w:rPr>
                <w:rFonts w:cs="Times New Roman"/>
                <w:color w:val="000000" w:themeColor="text1"/>
                <w:lang w:eastAsia="zh-CN"/>
              </w:rPr>
              <w:t>年中国境内</w:t>
            </w:r>
            <w:r>
              <w:rPr>
                <w:rFonts w:cs="Times New Roman" w:hint="eastAsia"/>
                <w:color w:val="000000" w:themeColor="text1"/>
                <w:lang w:eastAsia="zh-CN"/>
              </w:rPr>
              <w:t>陆上风力</w:t>
            </w:r>
            <w:r w:rsidRPr="00081760">
              <w:rPr>
                <w:rFonts w:cs="Times New Roman"/>
                <w:color w:val="000000" w:themeColor="text1"/>
                <w:lang w:eastAsia="zh-CN"/>
              </w:rPr>
              <w:t>发电市场：</w:t>
            </w:r>
          </w:p>
          <w:p w14:paraId="071277CE" w14:textId="1AA8B641" w:rsidR="00E1437C" w:rsidRDefault="00E1437C" w:rsidP="00E1437C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  <w:r>
              <w:rPr>
                <w:rFonts w:cs="Times New Roman" w:hint="eastAsia"/>
                <w:color w:val="000000" w:themeColor="text1"/>
                <w:lang w:eastAsia="zh-CN"/>
              </w:rPr>
              <w:t>上海之恒、</w:t>
            </w:r>
            <w:r w:rsidRPr="00081760">
              <w:rPr>
                <w:rFonts w:cs="Times New Roman"/>
                <w:color w:val="000000" w:themeColor="text1"/>
                <w:lang w:eastAsia="zh-CN"/>
              </w:rPr>
              <w:t>华润电力</w:t>
            </w:r>
            <w:r w:rsidR="00811751">
              <w:rPr>
                <w:rFonts w:cs="Times New Roman" w:hint="eastAsia"/>
                <w:color w:val="000000" w:themeColor="text1"/>
                <w:lang w:eastAsia="zh-CN"/>
              </w:rPr>
              <w:t>、各方合计</w:t>
            </w:r>
            <w:r w:rsidRPr="00081760">
              <w:rPr>
                <w:rFonts w:cs="Times New Roman"/>
                <w:color w:val="000000" w:themeColor="text1"/>
                <w:lang w:eastAsia="zh-CN"/>
              </w:rPr>
              <w:t>：如上所述</w:t>
            </w:r>
            <w:r>
              <w:rPr>
                <w:rFonts w:cs="Times New Roman" w:hint="eastAsia"/>
                <w:color w:val="000000" w:themeColor="text1"/>
                <w:lang w:eastAsia="zh-CN"/>
              </w:rPr>
              <w:t>。</w:t>
            </w:r>
          </w:p>
          <w:p w14:paraId="3704ED29" w14:textId="69E110C9" w:rsidR="004D3C07" w:rsidRPr="00E1437C" w:rsidRDefault="004D3C07" w:rsidP="004D3C07">
            <w:pPr>
              <w:pStyle w:val="a0"/>
              <w:adjustRightInd w:val="0"/>
              <w:snapToGrid w:val="0"/>
              <w:spacing w:after="0"/>
              <w:rPr>
                <w:rFonts w:cs="Times New Roman"/>
                <w:color w:val="000000" w:themeColor="text1"/>
                <w:lang w:eastAsia="zh-CN"/>
              </w:rPr>
            </w:pPr>
          </w:p>
        </w:tc>
      </w:tr>
    </w:tbl>
    <w:p w14:paraId="6802995B" w14:textId="77777777" w:rsidR="00A35A6C" w:rsidRPr="0007636F" w:rsidRDefault="00A35A6C">
      <w:pPr>
        <w:pStyle w:val="a0"/>
        <w:adjustRightInd w:val="0"/>
        <w:snapToGrid w:val="0"/>
        <w:spacing w:after="0"/>
        <w:rPr>
          <w:rFonts w:eastAsia="楷体_GB2312" w:cs="Times New Roman"/>
          <w:b/>
          <w:color w:val="000000" w:themeColor="text1"/>
          <w:sz w:val="22"/>
          <w:szCs w:val="22"/>
          <w:lang w:eastAsia="zh-CN"/>
        </w:rPr>
      </w:pPr>
    </w:p>
    <w:sectPr w:rsidR="00A35A6C" w:rsidRPr="0007636F">
      <w:footerReference w:type="default" r:id="rId8"/>
      <w:pgSz w:w="11906" w:h="16838"/>
      <w:pgMar w:top="1440" w:right="1440" w:bottom="1276" w:left="144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27EA2" w14:textId="77777777" w:rsidR="006237AA" w:rsidRDefault="006237AA">
      <w:pPr>
        <w:spacing w:after="0"/>
      </w:pPr>
      <w:r>
        <w:separator/>
      </w:r>
    </w:p>
  </w:endnote>
  <w:endnote w:type="continuationSeparator" w:id="0">
    <w:p w14:paraId="0EF5DECA" w14:textId="77777777" w:rsidR="006237AA" w:rsidRDefault="006237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3007"/>
      <w:gridCol w:w="3011"/>
      <w:gridCol w:w="3008"/>
    </w:tblGrid>
    <w:tr w:rsidR="00CF2E27" w14:paraId="23AA00D1" w14:textId="77777777">
      <w:tc>
        <w:tcPr>
          <w:tcW w:w="3080" w:type="dxa"/>
        </w:tcPr>
        <w:p w14:paraId="20AFB20D" w14:textId="77777777" w:rsidR="00CF2E27" w:rsidRDefault="00CF2E27">
          <w:pPr>
            <w:pStyle w:val="aff4"/>
          </w:pPr>
        </w:p>
      </w:tc>
      <w:tc>
        <w:tcPr>
          <w:tcW w:w="3081" w:type="dxa"/>
        </w:tcPr>
        <w:p w14:paraId="0F4E5EAA" w14:textId="08CCEFE7" w:rsidR="00CF2E27" w:rsidRDefault="00A35A6C">
          <w:pPr>
            <w:pStyle w:val="aff4"/>
            <w:jc w:val="center"/>
            <w:rPr>
              <w:rStyle w:val="affff2"/>
              <w:rFonts w:cs="Times New Roman"/>
            </w:rPr>
          </w:pPr>
          <w:r>
            <w:rPr>
              <w:rStyle w:val="affff2"/>
              <w:rFonts w:cs="Times New Roman"/>
            </w:rPr>
            <w:t xml:space="preserve">- </w:t>
          </w:r>
          <w:r>
            <w:rPr>
              <w:rStyle w:val="affff2"/>
              <w:rFonts w:cs="Times New Roman"/>
            </w:rPr>
            <w:fldChar w:fldCharType="begin"/>
          </w:r>
          <w:r>
            <w:rPr>
              <w:rStyle w:val="affff2"/>
              <w:rFonts w:cs="Times New Roman"/>
            </w:rPr>
            <w:instrText xml:space="preserve"> PAGE   \* MERGEFORMAT </w:instrText>
          </w:r>
          <w:r>
            <w:rPr>
              <w:rStyle w:val="affff2"/>
              <w:rFonts w:cs="Times New Roman"/>
            </w:rPr>
            <w:fldChar w:fldCharType="separate"/>
          </w:r>
          <w:r w:rsidR="00BF60B5" w:rsidRPr="00BF60B5">
            <w:rPr>
              <w:rStyle w:val="affff2"/>
              <w:rFonts w:cs="Times New Roman"/>
              <w:noProof/>
              <w:lang w:val="en-US"/>
            </w:rPr>
            <w:t>2</w:t>
          </w:r>
          <w:r>
            <w:rPr>
              <w:rStyle w:val="affff2"/>
              <w:rFonts w:cs="Times New Roman"/>
            </w:rPr>
            <w:fldChar w:fldCharType="end"/>
          </w:r>
          <w:r>
            <w:rPr>
              <w:rStyle w:val="affff2"/>
              <w:rFonts w:cs="Times New Roman"/>
            </w:rPr>
            <w:t xml:space="preserve"> -</w:t>
          </w:r>
        </w:p>
      </w:tc>
      <w:tc>
        <w:tcPr>
          <w:tcW w:w="3081" w:type="dxa"/>
        </w:tcPr>
        <w:p w14:paraId="4C924D3D" w14:textId="77777777" w:rsidR="00CF2E27" w:rsidRDefault="00CF2E27">
          <w:pPr>
            <w:pStyle w:val="FooterRight"/>
          </w:pPr>
        </w:p>
      </w:tc>
    </w:tr>
  </w:tbl>
  <w:p w14:paraId="4BEE1BBB" w14:textId="77777777" w:rsidR="00CF2E27" w:rsidRDefault="00CF2E27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5F522" w14:textId="77777777" w:rsidR="006237AA" w:rsidRDefault="006237AA">
      <w:pPr>
        <w:spacing w:after="0"/>
      </w:pPr>
      <w:r>
        <w:separator/>
      </w:r>
    </w:p>
  </w:footnote>
  <w:footnote w:type="continuationSeparator" w:id="0">
    <w:p w14:paraId="5795323A" w14:textId="77777777" w:rsidR="006237AA" w:rsidRDefault="006237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5CAD"/>
    <w:multiLevelType w:val="multilevel"/>
    <w:tmpl w:val="25195CAD"/>
    <w:lvl w:ilvl="0">
      <w:start w:val="1"/>
      <w:numFmt w:val="bullet"/>
      <w:pStyle w:val="BulletL1"/>
      <w:lvlText w:val="·"/>
      <w:lvlJc w:val="left"/>
      <w:pPr>
        <w:tabs>
          <w:tab w:val="num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pStyle w:val="BulletL2"/>
      <w:lvlText w:val="·"/>
      <w:lvlJc w:val="left"/>
      <w:pPr>
        <w:tabs>
          <w:tab w:val="num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pStyle w:val="BulletL3"/>
      <w:lvlText w:val="·"/>
      <w:lvlJc w:val="left"/>
      <w:pPr>
        <w:tabs>
          <w:tab w:val="num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pStyle w:val="BulletL4"/>
      <w:lvlText w:val="·"/>
      <w:lvlJc w:val="left"/>
      <w:pPr>
        <w:tabs>
          <w:tab w:val="num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pStyle w:val="BulletL5"/>
      <w:lvlText w:val="·"/>
      <w:lvlJc w:val="left"/>
      <w:pPr>
        <w:tabs>
          <w:tab w:val="num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pStyle w:val="BulletL6"/>
      <w:lvlText w:val="·"/>
      <w:lvlJc w:val="left"/>
      <w:pPr>
        <w:tabs>
          <w:tab w:val="num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pStyle w:val="BulletL7"/>
      <w:lvlText w:val="·"/>
      <w:lvlJc w:val="left"/>
      <w:pPr>
        <w:tabs>
          <w:tab w:val="num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pStyle w:val="BulletL8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pStyle w:val="BulletL9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1" w15:restartNumberingAfterBreak="0">
    <w:nsid w:val="4F0244F7"/>
    <w:multiLevelType w:val="multilevel"/>
    <w:tmpl w:val="4F0244F7"/>
    <w:lvl w:ilvl="0">
      <w:start w:val="1"/>
      <w:numFmt w:val="decimal"/>
      <w:pStyle w:val="NormalLeft"/>
      <w:lvlText w:val="%1)"/>
      <w:lvlJc w:val="left"/>
      <w:pPr>
        <w:ind w:left="64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B4F0377"/>
    <w:multiLevelType w:val="multilevel"/>
    <w:tmpl w:val="6B4F0377"/>
    <w:lvl w:ilvl="0">
      <w:start w:val="1"/>
      <w:numFmt w:val="decimal"/>
      <w:pStyle w:val="StandardL1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pStyle w:val="StandardL2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pStyle w:val="StandardL3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pStyle w:val="StandardL4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pStyle w:val="StandardL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pStyle w:val="StandardL6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pStyle w:val="StandardL7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pStyle w:val="StandardL8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pStyle w:val="StandardL9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num w:numId="1" w16cid:durableId="492142322">
    <w:abstractNumId w:val="2"/>
  </w:num>
  <w:num w:numId="2" w16cid:durableId="1820149345">
    <w:abstractNumId w:val="0"/>
  </w:num>
  <w:num w:numId="3" w16cid:durableId="380442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QFSet/>
  <w:defaultTabStop w:val="720"/>
  <w:drawingGridHorizontalSpacing w:val="12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ECC"/>
    <w:rsid w:val="000012EC"/>
    <w:rsid w:val="000015DB"/>
    <w:rsid w:val="000024FF"/>
    <w:rsid w:val="000027BD"/>
    <w:rsid w:val="00007AAF"/>
    <w:rsid w:val="00010032"/>
    <w:rsid w:val="000110EB"/>
    <w:rsid w:val="000125FC"/>
    <w:rsid w:val="00012E2C"/>
    <w:rsid w:val="000150B7"/>
    <w:rsid w:val="000160F6"/>
    <w:rsid w:val="00017359"/>
    <w:rsid w:val="00021AB2"/>
    <w:rsid w:val="0002568B"/>
    <w:rsid w:val="0003011C"/>
    <w:rsid w:val="00031B46"/>
    <w:rsid w:val="000326C8"/>
    <w:rsid w:val="00036968"/>
    <w:rsid w:val="00041C40"/>
    <w:rsid w:val="0004292A"/>
    <w:rsid w:val="000467AA"/>
    <w:rsid w:val="000475BD"/>
    <w:rsid w:val="000553AD"/>
    <w:rsid w:val="000562E1"/>
    <w:rsid w:val="000578BE"/>
    <w:rsid w:val="00062616"/>
    <w:rsid w:val="0006624A"/>
    <w:rsid w:val="0007148D"/>
    <w:rsid w:val="00073E6B"/>
    <w:rsid w:val="000755A0"/>
    <w:rsid w:val="0007636F"/>
    <w:rsid w:val="0007723F"/>
    <w:rsid w:val="00077D60"/>
    <w:rsid w:val="00081375"/>
    <w:rsid w:val="00081760"/>
    <w:rsid w:val="000817D7"/>
    <w:rsid w:val="00083590"/>
    <w:rsid w:val="00086B03"/>
    <w:rsid w:val="000871FB"/>
    <w:rsid w:val="00090FAA"/>
    <w:rsid w:val="00092F4E"/>
    <w:rsid w:val="000A42F1"/>
    <w:rsid w:val="000A6259"/>
    <w:rsid w:val="000A72A1"/>
    <w:rsid w:val="000B063D"/>
    <w:rsid w:val="000B27FA"/>
    <w:rsid w:val="000B58E5"/>
    <w:rsid w:val="000B653C"/>
    <w:rsid w:val="000C0C48"/>
    <w:rsid w:val="000C0C5A"/>
    <w:rsid w:val="000C6953"/>
    <w:rsid w:val="000C7D6A"/>
    <w:rsid w:val="000D0D34"/>
    <w:rsid w:val="000E1B3C"/>
    <w:rsid w:val="000E29A9"/>
    <w:rsid w:val="000E38E7"/>
    <w:rsid w:val="000E3A81"/>
    <w:rsid w:val="000F3DA3"/>
    <w:rsid w:val="000F6A10"/>
    <w:rsid w:val="00100BF0"/>
    <w:rsid w:val="001058B2"/>
    <w:rsid w:val="00105903"/>
    <w:rsid w:val="00106A6A"/>
    <w:rsid w:val="00107B57"/>
    <w:rsid w:val="00107E19"/>
    <w:rsid w:val="00114177"/>
    <w:rsid w:val="00115F62"/>
    <w:rsid w:val="001233CB"/>
    <w:rsid w:val="00123E26"/>
    <w:rsid w:val="001257D8"/>
    <w:rsid w:val="00130D9F"/>
    <w:rsid w:val="001378A2"/>
    <w:rsid w:val="001378B4"/>
    <w:rsid w:val="00141AEA"/>
    <w:rsid w:val="00145B05"/>
    <w:rsid w:val="00154A6D"/>
    <w:rsid w:val="00156851"/>
    <w:rsid w:val="001639D8"/>
    <w:rsid w:val="001769F9"/>
    <w:rsid w:val="001823BA"/>
    <w:rsid w:val="00183904"/>
    <w:rsid w:val="00185135"/>
    <w:rsid w:val="00186A05"/>
    <w:rsid w:val="00187B78"/>
    <w:rsid w:val="0019635B"/>
    <w:rsid w:val="001965E2"/>
    <w:rsid w:val="001A48AE"/>
    <w:rsid w:val="001A7371"/>
    <w:rsid w:val="001A7CE1"/>
    <w:rsid w:val="001B488D"/>
    <w:rsid w:val="001B4EA1"/>
    <w:rsid w:val="001C3AEA"/>
    <w:rsid w:val="001C438F"/>
    <w:rsid w:val="001C5840"/>
    <w:rsid w:val="001D1555"/>
    <w:rsid w:val="001D6168"/>
    <w:rsid w:val="001D67FB"/>
    <w:rsid w:val="001E0A19"/>
    <w:rsid w:val="001E0F1F"/>
    <w:rsid w:val="001E493A"/>
    <w:rsid w:val="001E5A7E"/>
    <w:rsid w:val="001F09D2"/>
    <w:rsid w:val="001F1AA8"/>
    <w:rsid w:val="001F346E"/>
    <w:rsid w:val="001F35AA"/>
    <w:rsid w:val="001F367B"/>
    <w:rsid w:val="0020599E"/>
    <w:rsid w:val="002134FE"/>
    <w:rsid w:val="00214294"/>
    <w:rsid w:val="0021490F"/>
    <w:rsid w:val="00224A7C"/>
    <w:rsid w:val="0022601C"/>
    <w:rsid w:val="002278D1"/>
    <w:rsid w:val="00227A75"/>
    <w:rsid w:val="00231665"/>
    <w:rsid w:val="00232116"/>
    <w:rsid w:val="00233737"/>
    <w:rsid w:val="00233A3D"/>
    <w:rsid w:val="002403B5"/>
    <w:rsid w:val="00245281"/>
    <w:rsid w:val="00247986"/>
    <w:rsid w:val="00250E61"/>
    <w:rsid w:val="00255A2F"/>
    <w:rsid w:val="00257C0E"/>
    <w:rsid w:val="002618F2"/>
    <w:rsid w:val="00261F94"/>
    <w:rsid w:val="00261FEA"/>
    <w:rsid w:val="00267941"/>
    <w:rsid w:val="00270B2E"/>
    <w:rsid w:val="00272C37"/>
    <w:rsid w:val="00276BD4"/>
    <w:rsid w:val="00277368"/>
    <w:rsid w:val="00287E91"/>
    <w:rsid w:val="00291652"/>
    <w:rsid w:val="002964A1"/>
    <w:rsid w:val="002A25F2"/>
    <w:rsid w:val="002A2D87"/>
    <w:rsid w:val="002A5DBC"/>
    <w:rsid w:val="002A7C26"/>
    <w:rsid w:val="002C39F0"/>
    <w:rsid w:val="002C5A90"/>
    <w:rsid w:val="002C7966"/>
    <w:rsid w:val="002D50C0"/>
    <w:rsid w:val="002E0807"/>
    <w:rsid w:val="002F027A"/>
    <w:rsid w:val="002F09A7"/>
    <w:rsid w:val="002F330E"/>
    <w:rsid w:val="002F5271"/>
    <w:rsid w:val="00305F91"/>
    <w:rsid w:val="00306B88"/>
    <w:rsid w:val="00310488"/>
    <w:rsid w:val="00311263"/>
    <w:rsid w:val="003179CB"/>
    <w:rsid w:val="003254FD"/>
    <w:rsid w:val="00332711"/>
    <w:rsid w:val="00336A25"/>
    <w:rsid w:val="00337F34"/>
    <w:rsid w:val="0034107F"/>
    <w:rsid w:val="003448EB"/>
    <w:rsid w:val="00344D27"/>
    <w:rsid w:val="00352580"/>
    <w:rsid w:val="003536E4"/>
    <w:rsid w:val="00354317"/>
    <w:rsid w:val="0035604C"/>
    <w:rsid w:val="0035756E"/>
    <w:rsid w:val="003627C4"/>
    <w:rsid w:val="00363F17"/>
    <w:rsid w:val="00364554"/>
    <w:rsid w:val="0036554C"/>
    <w:rsid w:val="00371332"/>
    <w:rsid w:val="003768B7"/>
    <w:rsid w:val="003833BA"/>
    <w:rsid w:val="003850D4"/>
    <w:rsid w:val="00385F00"/>
    <w:rsid w:val="003866EF"/>
    <w:rsid w:val="00386984"/>
    <w:rsid w:val="003A4565"/>
    <w:rsid w:val="003B0E8E"/>
    <w:rsid w:val="003B27EC"/>
    <w:rsid w:val="003B2F86"/>
    <w:rsid w:val="003B4439"/>
    <w:rsid w:val="003B4C9E"/>
    <w:rsid w:val="003B7CBC"/>
    <w:rsid w:val="003C2347"/>
    <w:rsid w:val="003C3456"/>
    <w:rsid w:val="003C4434"/>
    <w:rsid w:val="003D4B7C"/>
    <w:rsid w:val="003E0DED"/>
    <w:rsid w:val="003E1631"/>
    <w:rsid w:val="003E3414"/>
    <w:rsid w:val="003E3B57"/>
    <w:rsid w:val="003E619C"/>
    <w:rsid w:val="003E73DB"/>
    <w:rsid w:val="004054FC"/>
    <w:rsid w:val="00410580"/>
    <w:rsid w:val="00410914"/>
    <w:rsid w:val="004119F5"/>
    <w:rsid w:val="004166B2"/>
    <w:rsid w:val="004203EF"/>
    <w:rsid w:val="0042148C"/>
    <w:rsid w:val="00427E52"/>
    <w:rsid w:val="00444882"/>
    <w:rsid w:val="00444AEA"/>
    <w:rsid w:val="00446353"/>
    <w:rsid w:val="0044739B"/>
    <w:rsid w:val="004517A9"/>
    <w:rsid w:val="00467A6B"/>
    <w:rsid w:val="004733AB"/>
    <w:rsid w:val="00487140"/>
    <w:rsid w:val="00495CE5"/>
    <w:rsid w:val="0049707A"/>
    <w:rsid w:val="004973DB"/>
    <w:rsid w:val="004976DE"/>
    <w:rsid w:val="0049771A"/>
    <w:rsid w:val="004A0F97"/>
    <w:rsid w:val="004A4BF1"/>
    <w:rsid w:val="004A5AB6"/>
    <w:rsid w:val="004B22DF"/>
    <w:rsid w:val="004B3357"/>
    <w:rsid w:val="004B6E70"/>
    <w:rsid w:val="004C3420"/>
    <w:rsid w:val="004D018B"/>
    <w:rsid w:val="004D124C"/>
    <w:rsid w:val="004D2C82"/>
    <w:rsid w:val="004D3C07"/>
    <w:rsid w:val="004D4435"/>
    <w:rsid w:val="004D6EE1"/>
    <w:rsid w:val="004D7E73"/>
    <w:rsid w:val="004E7873"/>
    <w:rsid w:val="004F28FD"/>
    <w:rsid w:val="004F4AEF"/>
    <w:rsid w:val="00502BB1"/>
    <w:rsid w:val="00507177"/>
    <w:rsid w:val="005108E5"/>
    <w:rsid w:val="00512A53"/>
    <w:rsid w:val="00513A83"/>
    <w:rsid w:val="005153F7"/>
    <w:rsid w:val="005163C2"/>
    <w:rsid w:val="00517C91"/>
    <w:rsid w:val="00522E9D"/>
    <w:rsid w:val="00523905"/>
    <w:rsid w:val="00524480"/>
    <w:rsid w:val="005251B9"/>
    <w:rsid w:val="00530BB4"/>
    <w:rsid w:val="0053308D"/>
    <w:rsid w:val="00540FF8"/>
    <w:rsid w:val="00545A47"/>
    <w:rsid w:val="005478AB"/>
    <w:rsid w:val="005501FE"/>
    <w:rsid w:val="00553E4C"/>
    <w:rsid w:val="00555148"/>
    <w:rsid w:val="0055638E"/>
    <w:rsid w:val="005650ED"/>
    <w:rsid w:val="00571993"/>
    <w:rsid w:val="0057200D"/>
    <w:rsid w:val="00572F03"/>
    <w:rsid w:val="00586C7A"/>
    <w:rsid w:val="00591CEC"/>
    <w:rsid w:val="005A38C4"/>
    <w:rsid w:val="005B0CEB"/>
    <w:rsid w:val="005B18A3"/>
    <w:rsid w:val="005B1A29"/>
    <w:rsid w:val="005C0E70"/>
    <w:rsid w:val="005D24FA"/>
    <w:rsid w:val="005D277C"/>
    <w:rsid w:val="005D6344"/>
    <w:rsid w:val="005D6D17"/>
    <w:rsid w:val="005D74E4"/>
    <w:rsid w:val="005E7B2F"/>
    <w:rsid w:val="005F03F6"/>
    <w:rsid w:val="005F0E5F"/>
    <w:rsid w:val="005F3F74"/>
    <w:rsid w:val="005F5280"/>
    <w:rsid w:val="005F5953"/>
    <w:rsid w:val="005F6356"/>
    <w:rsid w:val="005F7223"/>
    <w:rsid w:val="0060413B"/>
    <w:rsid w:val="00605BAC"/>
    <w:rsid w:val="00605EE6"/>
    <w:rsid w:val="0060669E"/>
    <w:rsid w:val="00607729"/>
    <w:rsid w:val="00611452"/>
    <w:rsid w:val="00613C3C"/>
    <w:rsid w:val="00614EBB"/>
    <w:rsid w:val="0061583E"/>
    <w:rsid w:val="006161C3"/>
    <w:rsid w:val="00617BCA"/>
    <w:rsid w:val="006237AA"/>
    <w:rsid w:val="00624BB7"/>
    <w:rsid w:val="0062548A"/>
    <w:rsid w:val="00625630"/>
    <w:rsid w:val="00632159"/>
    <w:rsid w:val="006349E9"/>
    <w:rsid w:val="006350AE"/>
    <w:rsid w:val="00643461"/>
    <w:rsid w:val="00645B6A"/>
    <w:rsid w:val="006514A4"/>
    <w:rsid w:val="00651E40"/>
    <w:rsid w:val="00655225"/>
    <w:rsid w:val="006636BC"/>
    <w:rsid w:val="00664174"/>
    <w:rsid w:val="006643EA"/>
    <w:rsid w:val="0066645C"/>
    <w:rsid w:val="0067348D"/>
    <w:rsid w:val="006745A9"/>
    <w:rsid w:val="00682729"/>
    <w:rsid w:val="006838A8"/>
    <w:rsid w:val="006841BE"/>
    <w:rsid w:val="006853A9"/>
    <w:rsid w:val="006A0032"/>
    <w:rsid w:val="006A0039"/>
    <w:rsid w:val="006A024D"/>
    <w:rsid w:val="006A5071"/>
    <w:rsid w:val="006A7B73"/>
    <w:rsid w:val="006B4541"/>
    <w:rsid w:val="006C08B8"/>
    <w:rsid w:val="006C1942"/>
    <w:rsid w:val="006C32D0"/>
    <w:rsid w:val="006C3B37"/>
    <w:rsid w:val="006C4294"/>
    <w:rsid w:val="006D1E2B"/>
    <w:rsid w:val="006E0D98"/>
    <w:rsid w:val="006E16FC"/>
    <w:rsid w:val="006E3180"/>
    <w:rsid w:val="006E5596"/>
    <w:rsid w:val="006E6E26"/>
    <w:rsid w:val="006E70AA"/>
    <w:rsid w:val="006F0260"/>
    <w:rsid w:val="006F2AD0"/>
    <w:rsid w:val="006F38B3"/>
    <w:rsid w:val="006F3CBD"/>
    <w:rsid w:val="006F6493"/>
    <w:rsid w:val="006F77E8"/>
    <w:rsid w:val="006F7A98"/>
    <w:rsid w:val="00701B50"/>
    <w:rsid w:val="00701C22"/>
    <w:rsid w:val="007029CB"/>
    <w:rsid w:val="00705778"/>
    <w:rsid w:val="00707ED6"/>
    <w:rsid w:val="007123ED"/>
    <w:rsid w:val="0071373B"/>
    <w:rsid w:val="0071714A"/>
    <w:rsid w:val="007208F2"/>
    <w:rsid w:val="00720F7B"/>
    <w:rsid w:val="007213FB"/>
    <w:rsid w:val="00722639"/>
    <w:rsid w:val="00726B19"/>
    <w:rsid w:val="0072705C"/>
    <w:rsid w:val="00727BD0"/>
    <w:rsid w:val="0073031A"/>
    <w:rsid w:val="007373F0"/>
    <w:rsid w:val="00740653"/>
    <w:rsid w:val="00740687"/>
    <w:rsid w:val="00742AFE"/>
    <w:rsid w:val="00742EDF"/>
    <w:rsid w:val="007457B1"/>
    <w:rsid w:val="00746D60"/>
    <w:rsid w:val="00747203"/>
    <w:rsid w:val="00750878"/>
    <w:rsid w:val="00751420"/>
    <w:rsid w:val="00751A13"/>
    <w:rsid w:val="00754C13"/>
    <w:rsid w:val="00761123"/>
    <w:rsid w:val="0076428A"/>
    <w:rsid w:val="0076538C"/>
    <w:rsid w:val="007674D7"/>
    <w:rsid w:val="00771894"/>
    <w:rsid w:val="00772298"/>
    <w:rsid w:val="00772DA2"/>
    <w:rsid w:val="0077355E"/>
    <w:rsid w:val="00774979"/>
    <w:rsid w:val="007840DA"/>
    <w:rsid w:val="00794062"/>
    <w:rsid w:val="00797584"/>
    <w:rsid w:val="007A0385"/>
    <w:rsid w:val="007A2D94"/>
    <w:rsid w:val="007B651A"/>
    <w:rsid w:val="007B6ED8"/>
    <w:rsid w:val="007B75E4"/>
    <w:rsid w:val="007B7635"/>
    <w:rsid w:val="007C6C43"/>
    <w:rsid w:val="007E0A56"/>
    <w:rsid w:val="007E2608"/>
    <w:rsid w:val="007E4252"/>
    <w:rsid w:val="007E506D"/>
    <w:rsid w:val="007E77F8"/>
    <w:rsid w:val="007F1726"/>
    <w:rsid w:val="0080200E"/>
    <w:rsid w:val="00803A33"/>
    <w:rsid w:val="00804847"/>
    <w:rsid w:val="00804D9A"/>
    <w:rsid w:val="008051ED"/>
    <w:rsid w:val="00811751"/>
    <w:rsid w:val="00811775"/>
    <w:rsid w:val="0081177F"/>
    <w:rsid w:val="00815B53"/>
    <w:rsid w:val="00823536"/>
    <w:rsid w:val="008247FA"/>
    <w:rsid w:val="008248B2"/>
    <w:rsid w:val="0083226A"/>
    <w:rsid w:val="00834D88"/>
    <w:rsid w:val="008353A1"/>
    <w:rsid w:val="00844C2D"/>
    <w:rsid w:val="008525EE"/>
    <w:rsid w:val="008547F4"/>
    <w:rsid w:val="00861224"/>
    <w:rsid w:val="00864085"/>
    <w:rsid w:val="00864D47"/>
    <w:rsid w:val="00865CC2"/>
    <w:rsid w:val="00870C0E"/>
    <w:rsid w:val="00870E82"/>
    <w:rsid w:val="00874E3E"/>
    <w:rsid w:val="008803D0"/>
    <w:rsid w:val="008808D7"/>
    <w:rsid w:val="00880F24"/>
    <w:rsid w:val="008836AF"/>
    <w:rsid w:val="00885C9B"/>
    <w:rsid w:val="00887F81"/>
    <w:rsid w:val="00893879"/>
    <w:rsid w:val="00896F47"/>
    <w:rsid w:val="008A4A26"/>
    <w:rsid w:val="008A6631"/>
    <w:rsid w:val="008A66A0"/>
    <w:rsid w:val="008B08DF"/>
    <w:rsid w:val="008B216C"/>
    <w:rsid w:val="008B2172"/>
    <w:rsid w:val="008B29DD"/>
    <w:rsid w:val="008B7A3A"/>
    <w:rsid w:val="008C26CB"/>
    <w:rsid w:val="008C3E7A"/>
    <w:rsid w:val="008C490E"/>
    <w:rsid w:val="008C5F60"/>
    <w:rsid w:val="008C7983"/>
    <w:rsid w:val="008D0F90"/>
    <w:rsid w:val="008D46A3"/>
    <w:rsid w:val="008D4ED8"/>
    <w:rsid w:val="008D644E"/>
    <w:rsid w:val="008E0C52"/>
    <w:rsid w:val="008E5BCA"/>
    <w:rsid w:val="008E6236"/>
    <w:rsid w:val="008E716D"/>
    <w:rsid w:val="008E7D3A"/>
    <w:rsid w:val="008F21E9"/>
    <w:rsid w:val="0090041B"/>
    <w:rsid w:val="009022B0"/>
    <w:rsid w:val="00905BF2"/>
    <w:rsid w:val="00905F1D"/>
    <w:rsid w:val="00905F4A"/>
    <w:rsid w:val="0090705E"/>
    <w:rsid w:val="00911343"/>
    <w:rsid w:val="009123CE"/>
    <w:rsid w:val="009145E4"/>
    <w:rsid w:val="00925770"/>
    <w:rsid w:val="00926168"/>
    <w:rsid w:val="009301C1"/>
    <w:rsid w:val="009301D9"/>
    <w:rsid w:val="00934816"/>
    <w:rsid w:val="0094346F"/>
    <w:rsid w:val="00951202"/>
    <w:rsid w:val="00953187"/>
    <w:rsid w:val="009551E9"/>
    <w:rsid w:val="009555F3"/>
    <w:rsid w:val="009622D6"/>
    <w:rsid w:val="0096333E"/>
    <w:rsid w:val="009668EC"/>
    <w:rsid w:val="00976819"/>
    <w:rsid w:val="00976AD7"/>
    <w:rsid w:val="00977C3B"/>
    <w:rsid w:val="00983A92"/>
    <w:rsid w:val="00984F68"/>
    <w:rsid w:val="009900B8"/>
    <w:rsid w:val="009901B5"/>
    <w:rsid w:val="009A0BCC"/>
    <w:rsid w:val="009A2EFA"/>
    <w:rsid w:val="009A322B"/>
    <w:rsid w:val="009A4A3E"/>
    <w:rsid w:val="009A57C5"/>
    <w:rsid w:val="009A6CD4"/>
    <w:rsid w:val="009A6E66"/>
    <w:rsid w:val="009B0211"/>
    <w:rsid w:val="009B7CC1"/>
    <w:rsid w:val="009C16F8"/>
    <w:rsid w:val="009C1DE7"/>
    <w:rsid w:val="009C33E0"/>
    <w:rsid w:val="009C5625"/>
    <w:rsid w:val="009C5962"/>
    <w:rsid w:val="009D0999"/>
    <w:rsid w:val="009D4D8D"/>
    <w:rsid w:val="009E60B7"/>
    <w:rsid w:val="009E62CC"/>
    <w:rsid w:val="009E65CF"/>
    <w:rsid w:val="009E6898"/>
    <w:rsid w:val="009E68EC"/>
    <w:rsid w:val="009F0698"/>
    <w:rsid w:val="009F37FC"/>
    <w:rsid w:val="009F5712"/>
    <w:rsid w:val="009F6555"/>
    <w:rsid w:val="009F6BED"/>
    <w:rsid w:val="00A05705"/>
    <w:rsid w:val="00A1357F"/>
    <w:rsid w:val="00A16F03"/>
    <w:rsid w:val="00A21136"/>
    <w:rsid w:val="00A215B3"/>
    <w:rsid w:val="00A243B5"/>
    <w:rsid w:val="00A245A3"/>
    <w:rsid w:val="00A3245F"/>
    <w:rsid w:val="00A326E1"/>
    <w:rsid w:val="00A32711"/>
    <w:rsid w:val="00A3323A"/>
    <w:rsid w:val="00A35A6C"/>
    <w:rsid w:val="00A44F31"/>
    <w:rsid w:val="00A46C66"/>
    <w:rsid w:val="00A46FAF"/>
    <w:rsid w:val="00A52B60"/>
    <w:rsid w:val="00A5674A"/>
    <w:rsid w:val="00A56793"/>
    <w:rsid w:val="00A6160A"/>
    <w:rsid w:val="00A623EF"/>
    <w:rsid w:val="00A64F91"/>
    <w:rsid w:val="00A7438D"/>
    <w:rsid w:val="00A74797"/>
    <w:rsid w:val="00A7601D"/>
    <w:rsid w:val="00A81984"/>
    <w:rsid w:val="00A87B91"/>
    <w:rsid w:val="00A911B9"/>
    <w:rsid w:val="00A96695"/>
    <w:rsid w:val="00A975E2"/>
    <w:rsid w:val="00AA0F23"/>
    <w:rsid w:val="00AA3E2F"/>
    <w:rsid w:val="00AA46CA"/>
    <w:rsid w:val="00AA502E"/>
    <w:rsid w:val="00AA535B"/>
    <w:rsid w:val="00AA70F3"/>
    <w:rsid w:val="00AA72E0"/>
    <w:rsid w:val="00AB3DC7"/>
    <w:rsid w:val="00AB4735"/>
    <w:rsid w:val="00AB5153"/>
    <w:rsid w:val="00AB65A3"/>
    <w:rsid w:val="00AB7008"/>
    <w:rsid w:val="00AC3273"/>
    <w:rsid w:val="00AC3F97"/>
    <w:rsid w:val="00AC51CE"/>
    <w:rsid w:val="00AC68C4"/>
    <w:rsid w:val="00AD310D"/>
    <w:rsid w:val="00AD3415"/>
    <w:rsid w:val="00AD3D4D"/>
    <w:rsid w:val="00AD588A"/>
    <w:rsid w:val="00AE26D0"/>
    <w:rsid w:val="00AE4069"/>
    <w:rsid w:val="00AE7916"/>
    <w:rsid w:val="00AF09EA"/>
    <w:rsid w:val="00AF1D6D"/>
    <w:rsid w:val="00AF5632"/>
    <w:rsid w:val="00AF613F"/>
    <w:rsid w:val="00AF70F4"/>
    <w:rsid w:val="00B04913"/>
    <w:rsid w:val="00B05368"/>
    <w:rsid w:val="00B0754B"/>
    <w:rsid w:val="00B10732"/>
    <w:rsid w:val="00B13C6B"/>
    <w:rsid w:val="00B2169A"/>
    <w:rsid w:val="00B26F4F"/>
    <w:rsid w:val="00B26F77"/>
    <w:rsid w:val="00B31D4D"/>
    <w:rsid w:val="00B34975"/>
    <w:rsid w:val="00B359D9"/>
    <w:rsid w:val="00B3616B"/>
    <w:rsid w:val="00B37633"/>
    <w:rsid w:val="00B37A9F"/>
    <w:rsid w:val="00B37FF6"/>
    <w:rsid w:val="00B518C9"/>
    <w:rsid w:val="00B529BB"/>
    <w:rsid w:val="00B52EAC"/>
    <w:rsid w:val="00B54969"/>
    <w:rsid w:val="00B57A71"/>
    <w:rsid w:val="00B638B9"/>
    <w:rsid w:val="00B65848"/>
    <w:rsid w:val="00B65875"/>
    <w:rsid w:val="00B7052A"/>
    <w:rsid w:val="00B752B2"/>
    <w:rsid w:val="00B80B9E"/>
    <w:rsid w:val="00B838DA"/>
    <w:rsid w:val="00B86E3A"/>
    <w:rsid w:val="00B90913"/>
    <w:rsid w:val="00B95AC6"/>
    <w:rsid w:val="00B96449"/>
    <w:rsid w:val="00BA017F"/>
    <w:rsid w:val="00BA39BD"/>
    <w:rsid w:val="00BA6751"/>
    <w:rsid w:val="00BA7511"/>
    <w:rsid w:val="00BA7B91"/>
    <w:rsid w:val="00BA7C12"/>
    <w:rsid w:val="00BB06D4"/>
    <w:rsid w:val="00BB3FE5"/>
    <w:rsid w:val="00BB6D3C"/>
    <w:rsid w:val="00BC533D"/>
    <w:rsid w:val="00BC79CC"/>
    <w:rsid w:val="00BD1413"/>
    <w:rsid w:val="00BD535F"/>
    <w:rsid w:val="00BE22AC"/>
    <w:rsid w:val="00BE30F4"/>
    <w:rsid w:val="00BE58AB"/>
    <w:rsid w:val="00BE6E64"/>
    <w:rsid w:val="00BF093E"/>
    <w:rsid w:val="00BF2C57"/>
    <w:rsid w:val="00BF31B7"/>
    <w:rsid w:val="00BF4F99"/>
    <w:rsid w:val="00BF60B5"/>
    <w:rsid w:val="00C0715D"/>
    <w:rsid w:val="00C10048"/>
    <w:rsid w:val="00C10FAD"/>
    <w:rsid w:val="00C1493D"/>
    <w:rsid w:val="00C15F39"/>
    <w:rsid w:val="00C17048"/>
    <w:rsid w:val="00C27DB8"/>
    <w:rsid w:val="00C30E9B"/>
    <w:rsid w:val="00C31FA9"/>
    <w:rsid w:val="00C40235"/>
    <w:rsid w:val="00C419E2"/>
    <w:rsid w:val="00C41D84"/>
    <w:rsid w:val="00C4221A"/>
    <w:rsid w:val="00C424FC"/>
    <w:rsid w:val="00C4396A"/>
    <w:rsid w:val="00C443F2"/>
    <w:rsid w:val="00C51ECC"/>
    <w:rsid w:val="00C5226A"/>
    <w:rsid w:val="00C55875"/>
    <w:rsid w:val="00C5710A"/>
    <w:rsid w:val="00C600D9"/>
    <w:rsid w:val="00C6052B"/>
    <w:rsid w:val="00C67ADA"/>
    <w:rsid w:val="00C7122B"/>
    <w:rsid w:val="00C76D69"/>
    <w:rsid w:val="00C810E8"/>
    <w:rsid w:val="00C847C2"/>
    <w:rsid w:val="00C87274"/>
    <w:rsid w:val="00C94F6D"/>
    <w:rsid w:val="00C95A03"/>
    <w:rsid w:val="00CA2A18"/>
    <w:rsid w:val="00CA61AF"/>
    <w:rsid w:val="00CA6613"/>
    <w:rsid w:val="00CA751A"/>
    <w:rsid w:val="00CC1C50"/>
    <w:rsid w:val="00CC69AD"/>
    <w:rsid w:val="00CC7F14"/>
    <w:rsid w:val="00CD4A0E"/>
    <w:rsid w:val="00CD6FA3"/>
    <w:rsid w:val="00CE43B1"/>
    <w:rsid w:val="00CF1664"/>
    <w:rsid w:val="00CF2DE0"/>
    <w:rsid w:val="00CF2E27"/>
    <w:rsid w:val="00CF5A8A"/>
    <w:rsid w:val="00CF6739"/>
    <w:rsid w:val="00D01278"/>
    <w:rsid w:val="00D0562E"/>
    <w:rsid w:val="00D1076E"/>
    <w:rsid w:val="00D12AB1"/>
    <w:rsid w:val="00D14EFF"/>
    <w:rsid w:val="00D205EE"/>
    <w:rsid w:val="00D22255"/>
    <w:rsid w:val="00D23B36"/>
    <w:rsid w:val="00D27AEB"/>
    <w:rsid w:val="00D404CF"/>
    <w:rsid w:val="00D51C29"/>
    <w:rsid w:val="00D527C7"/>
    <w:rsid w:val="00D53BAE"/>
    <w:rsid w:val="00D57DBA"/>
    <w:rsid w:val="00D57EBC"/>
    <w:rsid w:val="00D60C0D"/>
    <w:rsid w:val="00D700DA"/>
    <w:rsid w:val="00D71ECD"/>
    <w:rsid w:val="00D71F76"/>
    <w:rsid w:val="00D7391E"/>
    <w:rsid w:val="00D77095"/>
    <w:rsid w:val="00D7727C"/>
    <w:rsid w:val="00D80573"/>
    <w:rsid w:val="00D81A7A"/>
    <w:rsid w:val="00D90305"/>
    <w:rsid w:val="00D93033"/>
    <w:rsid w:val="00D94BB1"/>
    <w:rsid w:val="00D961C9"/>
    <w:rsid w:val="00D97B80"/>
    <w:rsid w:val="00DA1D73"/>
    <w:rsid w:val="00DB2405"/>
    <w:rsid w:val="00DB2761"/>
    <w:rsid w:val="00DB2FF6"/>
    <w:rsid w:val="00DB3E84"/>
    <w:rsid w:val="00DB4D4B"/>
    <w:rsid w:val="00DC3C55"/>
    <w:rsid w:val="00DD0E0C"/>
    <w:rsid w:val="00DD1CA4"/>
    <w:rsid w:val="00DD7765"/>
    <w:rsid w:val="00DE0279"/>
    <w:rsid w:val="00DE1260"/>
    <w:rsid w:val="00DE3771"/>
    <w:rsid w:val="00DE522D"/>
    <w:rsid w:val="00DF05C0"/>
    <w:rsid w:val="00DF7B12"/>
    <w:rsid w:val="00E0488C"/>
    <w:rsid w:val="00E11B90"/>
    <w:rsid w:val="00E1231B"/>
    <w:rsid w:val="00E1437C"/>
    <w:rsid w:val="00E21AAF"/>
    <w:rsid w:val="00E2374F"/>
    <w:rsid w:val="00E23955"/>
    <w:rsid w:val="00E31DCC"/>
    <w:rsid w:val="00E417DF"/>
    <w:rsid w:val="00E42485"/>
    <w:rsid w:val="00E47327"/>
    <w:rsid w:val="00E57B5A"/>
    <w:rsid w:val="00E66658"/>
    <w:rsid w:val="00E72F7B"/>
    <w:rsid w:val="00E7385D"/>
    <w:rsid w:val="00E75E68"/>
    <w:rsid w:val="00E82778"/>
    <w:rsid w:val="00E850EA"/>
    <w:rsid w:val="00E86579"/>
    <w:rsid w:val="00E87228"/>
    <w:rsid w:val="00E90A19"/>
    <w:rsid w:val="00E974F8"/>
    <w:rsid w:val="00EA0732"/>
    <w:rsid w:val="00EA2CAE"/>
    <w:rsid w:val="00EA67CB"/>
    <w:rsid w:val="00EA79DA"/>
    <w:rsid w:val="00EB31D8"/>
    <w:rsid w:val="00EC3AA9"/>
    <w:rsid w:val="00EC636E"/>
    <w:rsid w:val="00EC7E55"/>
    <w:rsid w:val="00ED0488"/>
    <w:rsid w:val="00ED38EE"/>
    <w:rsid w:val="00ED6E1E"/>
    <w:rsid w:val="00ED6F93"/>
    <w:rsid w:val="00ED7183"/>
    <w:rsid w:val="00ED7C80"/>
    <w:rsid w:val="00EE4256"/>
    <w:rsid w:val="00EE7CB8"/>
    <w:rsid w:val="00EF16FB"/>
    <w:rsid w:val="00EF2BFA"/>
    <w:rsid w:val="00F02216"/>
    <w:rsid w:val="00F0291C"/>
    <w:rsid w:val="00F101DD"/>
    <w:rsid w:val="00F14193"/>
    <w:rsid w:val="00F14D59"/>
    <w:rsid w:val="00F20CCE"/>
    <w:rsid w:val="00F227EB"/>
    <w:rsid w:val="00F31D23"/>
    <w:rsid w:val="00F3614E"/>
    <w:rsid w:val="00F47359"/>
    <w:rsid w:val="00F50B8A"/>
    <w:rsid w:val="00F51A33"/>
    <w:rsid w:val="00F56870"/>
    <w:rsid w:val="00F576E0"/>
    <w:rsid w:val="00F630BF"/>
    <w:rsid w:val="00F6440C"/>
    <w:rsid w:val="00F73C00"/>
    <w:rsid w:val="00F77D42"/>
    <w:rsid w:val="00F901CF"/>
    <w:rsid w:val="00F906EF"/>
    <w:rsid w:val="00F95B07"/>
    <w:rsid w:val="00F95D44"/>
    <w:rsid w:val="00FA6D43"/>
    <w:rsid w:val="00FB33FD"/>
    <w:rsid w:val="00FB3EB1"/>
    <w:rsid w:val="00FB645E"/>
    <w:rsid w:val="00FC35ED"/>
    <w:rsid w:val="00FC5E79"/>
    <w:rsid w:val="00FD6CD9"/>
    <w:rsid w:val="00FE20D9"/>
    <w:rsid w:val="00FE24F2"/>
    <w:rsid w:val="00FF6B1C"/>
    <w:rsid w:val="00FF7804"/>
    <w:rsid w:val="00FF7ECE"/>
    <w:rsid w:val="03FDA2BC"/>
    <w:rsid w:val="04904FA4"/>
    <w:rsid w:val="049B3B35"/>
    <w:rsid w:val="05BF65B9"/>
    <w:rsid w:val="097FB9B0"/>
    <w:rsid w:val="0BBD7568"/>
    <w:rsid w:val="0C7A1979"/>
    <w:rsid w:val="0D8DC5E1"/>
    <w:rsid w:val="0D9F6625"/>
    <w:rsid w:val="0EF8859F"/>
    <w:rsid w:val="0F643142"/>
    <w:rsid w:val="0FBD0BFA"/>
    <w:rsid w:val="0FF750C3"/>
    <w:rsid w:val="0FFACC31"/>
    <w:rsid w:val="10FA6C45"/>
    <w:rsid w:val="15D2125B"/>
    <w:rsid w:val="17395E35"/>
    <w:rsid w:val="17AFEFC6"/>
    <w:rsid w:val="17EE000C"/>
    <w:rsid w:val="19DFB821"/>
    <w:rsid w:val="1BDF5A24"/>
    <w:rsid w:val="1BE7A6FD"/>
    <w:rsid w:val="1D7FD58E"/>
    <w:rsid w:val="1DBFC80F"/>
    <w:rsid w:val="1DE946ED"/>
    <w:rsid w:val="1DEDD446"/>
    <w:rsid w:val="1EF7132E"/>
    <w:rsid w:val="1F7BCE5F"/>
    <w:rsid w:val="1F861F45"/>
    <w:rsid w:val="1FEF570A"/>
    <w:rsid w:val="1FFDBA82"/>
    <w:rsid w:val="21741FBC"/>
    <w:rsid w:val="23FF8C75"/>
    <w:rsid w:val="23FFF0BF"/>
    <w:rsid w:val="25A61B70"/>
    <w:rsid w:val="25FFE568"/>
    <w:rsid w:val="261D4CA0"/>
    <w:rsid w:val="26CFAE11"/>
    <w:rsid w:val="277F9E7E"/>
    <w:rsid w:val="279DE221"/>
    <w:rsid w:val="27FDB7F1"/>
    <w:rsid w:val="29038002"/>
    <w:rsid w:val="29EFBA72"/>
    <w:rsid w:val="2A3DBE84"/>
    <w:rsid w:val="2ABFCFF1"/>
    <w:rsid w:val="2B7D29A5"/>
    <w:rsid w:val="2BB50C75"/>
    <w:rsid w:val="2BDF3E0D"/>
    <w:rsid w:val="2C881EC2"/>
    <w:rsid w:val="2D1E6B10"/>
    <w:rsid w:val="2DB5E5F0"/>
    <w:rsid w:val="2E2B8FB1"/>
    <w:rsid w:val="2E3B7022"/>
    <w:rsid w:val="2EA86696"/>
    <w:rsid w:val="2EDBD162"/>
    <w:rsid w:val="2EDF0E9D"/>
    <w:rsid w:val="2EF96D8A"/>
    <w:rsid w:val="2F3F3404"/>
    <w:rsid w:val="2F5FA7F0"/>
    <w:rsid w:val="2F627547"/>
    <w:rsid w:val="2FF44249"/>
    <w:rsid w:val="2FF924A9"/>
    <w:rsid w:val="2FFA45F9"/>
    <w:rsid w:val="2FFDA087"/>
    <w:rsid w:val="31470931"/>
    <w:rsid w:val="31D05087"/>
    <w:rsid w:val="3202308C"/>
    <w:rsid w:val="32DF4678"/>
    <w:rsid w:val="32F861A6"/>
    <w:rsid w:val="339F7BDE"/>
    <w:rsid w:val="33AE1EF6"/>
    <w:rsid w:val="33FF4F2E"/>
    <w:rsid w:val="35EDDFD3"/>
    <w:rsid w:val="35F65C11"/>
    <w:rsid w:val="365AE5AD"/>
    <w:rsid w:val="366F8DD3"/>
    <w:rsid w:val="3794BA7A"/>
    <w:rsid w:val="37BF4C8A"/>
    <w:rsid w:val="37EB5AE6"/>
    <w:rsid w:val="37F70101"/>
    <w:rsid w:val="37FDA3AA"/>
    <w:rsid w:val="37FDAB85"/>
    <w:rsid w:val="37FE1B68"/>
    <w:rsid w:val="37FEFEAE"/>
    <w:rsid w:val="37FFC9A6"/>
    <w:rsid w:val="37FFCC29"/>
    <w:rsid w:val="3ABDA3FE"/>
    <w:rsid w:val="3AEFDBD4"/>
    <w:rsid w:val="3B7B7066"/>
    <w:rsid w:val="3BBDA242"/>
    <w:rsid w:val="3BDF9F69"/>
    <w:rsid w:val="3BEDED19"/>
    <w:rsid w:val="3BFFFE0C"/>
    <w:rsid w:val="3D6F0AEC"/>
    <w:rsid w:val="3D77C6DA"/>
    <w:rsid w:val="3D797B18"/>
    <w:rsid w:val="3DA615F6"/>
    <w:rsid w:val="3DBB4CBE"/>
    <w:rsid w:val="3DDF2299"/>
    <w:rsid w:val="3DF36AC0"/>
    <w:rsid w:val="3DFDF9AD"/>
    <w:rsid w:val="3DFE292E"/>
    <w:rsid w:val="3DFF849D"/>
    <w:rsid w:val="3E7FE082"/>
    <w:rsid w:val="3EB798F5"/>
    <w:rsid w:val="3EBEEE8A"/>
    <w:rsid w:val="3EFE7DD2"/>
    <w:rsid w:val="3F3E7438"/>
    <w:rsid w:val="3F6A2B3D"/>
    <w:rsid w:val="3F7B5DED"/>
    <w:rsid w:val="3F7F52FA"/>
    <w:rsid w:val="3F9F4EDF"/>
    <w:rsid w:val="3FA65724"/>
    <w:rsid w:val="3FAEC8AC"/>
    <w:rsid w:val="3FAF13E3"/>
    <w:rsid w:val="3FBCBDBF"/>
    <w:rsid w:val="3FBD8BCC"/>
    <w:rsid w:val="3FCB0780"/>
    <w:rsid w:val="3FCD1929"/>
    <w:rsid w:val="3FCE9098"/>
    <w:rsid w:val="3FD70472"/>
    <w:rsid w:val="3FDBA0A4"/>
    <w:rsid w:val="3FDD8515"/>
    <w:rsid w:val="3FDDAA45"/>
    <w:rsid w:val="3FDF4C95"/>
    <w:rsid w:val="3FEBF32A"/>
    <w:rsid w:val="3FF3B81B"/>
    <w:rsid w:val="3FF883BA"/>
    <w:rsid w:val="3FFB7B87"/>
    <w:rsid w:val="3FFB9009"/>
    <w:rsid w:val="3FFD00FA"/>
    <w:rsid w:val="3FFDD212"/>
    <w:rsid w:val="3FFE2640"/>
    <w:rsid w:val="3FFFC85E"/>
    <w:rsid w:val="42C7515C"/>
    <w:rsid w:val="42F753FC"/>
    <w:rsid w:val="449B372C"/>
    <w:rsid w:val="46CE6229"/>
    <w:rsid w:val="4773B61B"/>
    <w:rsid w:val="47F50431"/>
    <w:rsid w:val="4B1B3133"/>
    <w:rsid w:val="4B7BFAEC"/>
    <w:rsid w:val="4BBFA8A3"/>
    <w:rsid w:val="4BC7DFAF"/>
    <w:rsid w:val="4BFCF763"/>
    <w:rsid w:val="4C5FB004"/>
    <w:rsid w:val="4CEF7E6C"/>
    <w:rsid w:val="4E5F2D28"/>
    <w:rsid w:val="4E7F2481"/>
    <w:rsid w:val="4E933C15"/>
    <w:rsid w:val="4F31D5A6"/>
    <w:rsid w:val="4F5FD38E"/>
    <w:rsid w:val="4F898F5D"/>
    <w:rsid w:val="4FB0517E"/>
    <w:rsid w:val="4FBE9350"/>
    <w:rsid w:val="4FC745E8"/>
    <w:rsid w:val="51D33B29"/>
    <w:rsid w:val="533B0B15"/>
    <w:rsid w:val="537F3E63"/>
    <w:rsid w:val="53EB1897"/>
    <w:rsid w:val="53F6645B"/>
    <w:rsid w:val="54F7D74E"/>
    <w:rsid w:val="55CB7262"/>
    <w:rsid w:val="55D63CD0"/>
    <w:rsid w:val="55EF5DFD"/>
    <w:rsid w:val="55F7A917"/>
    <w:rsid w:val="55FB6AD8"/>
    <w:rsid w:val="563E5CD6"/>
    <w:rsid w:val="56872AE0"/>
    <w:rsid w:val="56F35C6F"/>
    <w:rsid w:val="577DBDFE"/>
    <w:rsid w:val="57BB52F0"/>
    <w:rsid w:val="57BF346C"/>
    <w:rsid w:val="57C61670"/>
    <w:rsid w:val="57D7FC0A"/>
    <w:rsid w:val="57EDBFC2"/>
    <w:rsid w:val="57FBEB1A"/>
    <w:rsid w:val="57FF144E"/>
    <w:rsid w:val="593BA966"/>
    <w:rsid w:val="596702BC"/>
    <w:rsid w:val="596E70EE"/>
    <w:rsid w:val="597BD232"/>
    <w:rsid w:val="59BBA5FA"/>
    <w:rsid w:val="59E7B117"/>
    <w:rsid w:val="59F68A71"/>
    <w:rsid w:val="59FF5B14"/>
    <w:rsid w:val="5ABE31AA"/>
    <w:rsid w:val="5AF36F9D"/>
    <w:rsid w:val="5B27C3E5"/>
    <w:rsid w:val="5B6DF53D"/>
    <w:rsid w:val="5B7E4C2A"/>
    <w:rsid w:val="5BC05F2A"/>
    <w:rsid w:val="5BF20CFE"/>
    <w:rsid w:val="5BF71B84"/>
    <w:rsid w:val="5BFF9EFA"/>
    <w:rsid w:val="5C5D82A5"/>
    <w:rsid w:val="5C634121"/>
    <w:rsid w:val="5CFA3319"/>
    <w:rsid w:val="5CFB5B29"/>
    <w:rsid w:val="5DAD3D62"/>
    <w:rsid w:val="5DDB5B2C"/>
    <w:rsid w:val="5DDD5EAB"/>
    <w:rsid w:val="5DDD7D50"/>
    <w:rsid w:val="5DEEAABD"/>
    <w:rsid w:val="5DFEBFA4"/>
    <w:rsid w:val="5E1350D1"/>
    <w:rsid w:val="5E3EF07D"/>
    <w:rsid w:val="5E7FC42A"/>
    <w:rsid w:val="5E7FFC22"/>
    <w:rsid w:val="5EBFBDFE"/>
    <w:rsid w:val="5EEC52F0"/>
    <w:rsid w:val="5F262FF8"/>
    <w:rsid w:val="5F3B652D"/>
    <w:rsid w:val="5F3F1076"/>
    <w:rsid w:val="5F5FC764"/>
    <w:rsid w:val="5F6AF969"/>
    <w:rsid w:val="5F6D39CB"/>
    <w:rsid w:val="5F7F9F24"/>
    <w:rsid w:val="5F7FB766"/>
    <w:rsid w:val="5FAF0FA4"/>
    <w:rsid w:val="5FB9A655"/>
    <w:rsid w:val="5FBB7874"/>
    <w:rsid w:val="5FBE46F4"/>
    <w:rsid w:val="5FDE0D0C"/>
    <w:rsid w:val="5FE72070"/>
    <w:rsid w:val="5FE9A66C"/>
    <w:rsid w:val="5FEDE911"/>
    <w:rsid w:val="5FEF5482"/>
    <w:rsid w:val="5FEFA8EB"/>
    <w:rsid w:val="5FF06251"/>
    <w:rsid w:val="5FFC6772"/>
    <w:rsid w:val="5FFC96C1"/>
    <w:rsid w:val="5FFE2E1E"/>
    <w:rsid w:val="627AAA82"/>
    <w:rsid w:val="62FF31B9"/>
    <w:rsid w:val="63951BF9"/>
    <w:rsid w:val="63F73954"/>
    <w:rsid w:val="63FF8F2C"/>
    <w:rsid w:val="64374E25"/>
    <w:rsid w:val="651FCC50"/>
    <w:rsid w:val="657B0D3E"/>
    <w:rsid w:val="65F73EC6"/>
    <w:rsid w:val="663FA755"/>
    <w:rsid w:val="665751AA"/>
    <w:rsid w:val="673D7209"/>
    <w:rsid w:val="677F17DD"/>
    <w:rsid w:val="67A7EB91"/>
    <w:rsid w:val="67AFC4C1"/>
    <w:rsid w:val="67BF0596"/>
    <w:rsid w:val="67D7DF31"/>
    <w:rsid w:val="67E99500"/>
    <w:rsid w:val="67EA3A08"/>
    <w:rsid w:val="67F73BBD"/>
    <w:rsid w:val="67F7E75E"/>
    <w:rsid w:val="68FF5894"/>
    <w:rsid w:val="694F6E4F"/>
    <w:rsid w:val="69FE46C2"/>
    <w:rsid w:val="69FEEE64"/>
    <w:rsid w:val="69FF8DE6"/>
    <w:rsid w:val="6A3F06E0"/>
    <w:rsid w:val="6A7E6758"/>
    <w:rsid w:val="6ADB120A"/>
    <w:rsid w:val="6AED0694"/>
    <w:rsid w:val="6AFFEE4F"/>
    <w:rsid w:val="6B5F29E8"/>
    <w:rsid w:val="6B7C039F"/>
    <w:rsid w:val="6B7D8B7B"/>
    <w:rsid w:val="6BB78D55"/>
    <w:rsid w:val="6BBD5DBB"/>
    <w:rsid w:val="6BDF8FAD"/>
    <w:rsid w:val="6BFB7686"/>
    <w:rsid w:val="6BFC72AA"/>
    <w:rsid w:val="6BFFECAC"/>
    <w:rsid w:val="6CB6AAC4"/>
    <w:rsid w:val="6CCFF28A"/>
    <w:rsid w:val="6DB79430"/>
    <w:rsid w:val="6DDFCDD2"/>
    <w:rsid w:val="6DEE4FF5"/>
    <w:rsid w:val="6DEF4880"/>
    <w:rsid w:val="6DF70056"/>
    <w:rsid w:val="6DF9F477"/>
    <w:rsid w:val="6E577EF1"/>
    <w:rsid w:val="6E6FBD9A"/>
    <w:rsid w:val="6E7FD7A9"/>
    <w:rsid w:val="6E9D0B4E"/>
    <w:rsid w:val="6EC32F39"/>
    <w:rsid w:val="6EE7A953"/>
    <w:rsid w:val="6EFEBF42"/>
    <w:rsid w:val="6F1709DD"/>
    <w:rsid w:val="6F273A88"/>
    <w:rsid w:val="6F3F3750"/>
    <w:rsid w:val="6F6B27C9"/>
    <w:rsid w:val="6F737271"/>
    <w:rsid w:val="6F773F08"/>
    <w:rsid w:val="6FB2140B"/>
    <w:rsid w:val="6FC5B335"/>
    <w:rsid w:val="6FDF90D8"/>
    <w:rsid w:val="6FDF9C0D"/>
    <w:rsid w:val="6FDFB550"/>
    <w:rsid w:val="6FE45F99"/>
    <w:rsid w:val="6FEBC232"/>
    <w:rsid w:val="6FECE4C2"/>
    <w:rsid w:val="6FED1560"/>
    <w:rsid w:val="6FEF0C82"/>
    <w:rsid w:val="6FEF15C5"/>
    <w:rsid w:val="6FFB3026"/>
    <w:rsid w:val="6FFC9A20"/>
    <w:rsid w:val="6FFD8868"/>
    <w:rsid w:val="707E6DFD"/>
    <w:rsid w:val="712725C0"/>
    <w:rsid w:val="71BFAF06"/>
    <w:rsid w:val="7297BF16"/>
    <w:rsid w:val="72DEB067"/>
    <w:rsid w:val="72EF9581"/>
    <w:rsid w:val="737F54C8"/>
    <w:rsid w:val="739BF4DB"/>
    <w:rsid w:val="73BBA7E4"/>
    <w:rsid w:val="73CE945C"/>
    <w:rsid w:val="73FDD8F7"/>
    <w:rsid w:val="73FFBF30"/>
    <w:rsid w:val="73FFDF67"/>
    <w:rsid w:val="74958C1B"/>
    <w:rsid w:val="74FF8B76"/>
    <w:rsid w:val="7597D4BE"/>
    <w:rsid w:val="75F4DEBD"/>
    <w:rsid w:val="75FC7A61"/>
    <w:rsid w:val="767D799C"/>
    <w:rsid w:val="76BD1890"/>
    <w:rsid w:val="76C3E7E9"/>
    <w:rsid w:val="76DCEE49"/>
    <w:rsid w:val="76DDC6C1"/>
    <w:rsid w:val="76EE18A2"/>
    <w:rsid w:val="76EF7A1B"/>
    <w:rsid w:val="76FD1C54"/>
    <w:rsid w:val="76FDBC36"/>
    <w:rsid w:val="76FFB553"/>
    <w:rsid w:val="771EEF23"/>
    <w:rsid w:val="771FF9B8"/>
    <w:rsid w:val="773730E7"/>
    <w:rsid w:val="773EF1D3"/>
    <w:rsid w:val="776FE1C5"/>
    <w:rsid w:val="7777E39B"/>
    <w:rsid w:val="777FFDB1"/>
    <w:rsid w:val="779B359D"/>
    <w:rsid w:val="779D0A1D"/>
    <w:rsid w:val="77ABBE9C"/>
    <w:rsid w:val="77BF6EE0"/>
    <w:rsid w:val="77BFDB51"/>
    <w:rsid w:val="77D5AB91"/>
    <w:rsid w:val="77D7C4C2"/>
    <w:rsid w:val="77E9D4A3"/>
    <w:rsid w:val="77EB24CF"/>
    <w:rsid w:val="77ED576C"/>
    <w:rsid w:val="77EEC52B"/>
    <w:rsid w:val="77F771AE"/>
    <w:rsid w:val="77F78648"/>
    <w:rsid w:val="77FC592E"/>
    <w:rsid w:val="77FF5231"/>
    <w:rsid w:val="77FF829C"/>
    <w:rsid w:val="77FFAE5D"/>
    <w:rsid w:val="77FFC965"/>
    <w:rsid w:val="78BF8108"/>
    <w:rsid w:val="793F1BA5"/>
    <w:rsid w:val="795FDB59"/>
    <w:rsid w:val="7977BD4F"/>
    <w:rsid w:val="79A33EE2"/>
    <w:rsid w:val="79A95DD3"/>
    <w:rsid w:val="79AB5A2B"/>
    <w:rsid w:val="79AFF3CC"/>
    <w:rsid w:val="79B7FAEE"/>
    <w:rsid w:val="79BF71DF"/>
    <w:rsid w:val="79DF9E37"/>
    <w:rsid w:val="79F7BC2C"/>
    <w:rsid w:val="79F8E75E"/>
    <w:rsid w:val="79FD4703"/>
    <w:rsid w:val="79FEDBE3"/>
    <w:rsid w:val="7A3E10FE"/>
    <w:rsid w:val="7ABF94D5"/>
    <w:rsid w:val="7AF959C5"/>
    <w:rsid w:val="7AFFD4BA"/>
    <w:rsid w:val="7B079D43"/>
    <w:rsid w:val="7B170F43"/>
    <w:rsid w:val="7B1F2734"/>
    <w:rsid w:val="7B254011"/>
    <w:rsid w:val="7B2F7E68"/>
    <w:rsid w:val="7B6D5E84"/>
    <w:rsid w:val="7B7D519C"/>
    <w:rsid w:val="7B7FC139"/>
    <w:rsid w:val="7B8F93C0"/>
    <w:rsid w:val="7BB2D9BE"/>
    <w:rsid w:val="7BB93077"/>
    <w:rsid w:val="7BBE558D"/>
    <w:rsid w:val="7BBF20B2"/>
    <w:rsid w:val="7BBF5A10"/>
    <w:rsid w:val="7BC726C0"/>
    <w:rsid w:val="7BD7009F"/>
    <w:rsid w:val="7BDB326A"/>
    <w:rsid w:val="7BDF6669"/>
    <w:rsid w:val="7BDFA817"/>
    <w:rsid w:val="7BE981A4"/>
    <w:rsid w:val="7BEB70CC"/>
    <w:rsid w:val="7BFBC0B1"/>
    <w:rsid w:val="7BFD3106"/>
    <w:rsid w:val="7BFD39BA"/>
    <w:rsid w:val="7BFDE872"/>
    <w:rsid w:val="7BFDFB69"/>
    <w:rsid w:val="7BFF6D0F"/>
    <w:rsid w:val="7BFF8077"/>
    <w:rsid w:val="7C237942"/>
    <w:rsid w:val="7C5EB97F"/>
    <w:rsid w:val="7C6F538E"/>
    <w:rsid w:val="7C775A2C"/>
    <w:rsid w:val="7C9B926A"/>
    <w:rsid w:val="7CCF1984"/>
    <w:rsid w:val="7CDAF710"/>
    <w:rsid w:val="7CFB07A8"/>
    <w:rsid w:val="7CFF9F6B"/>
    <w:rsid w:val="7D3C4828"/>
    <w:rsid w:val="7D3FC390"/>
    <w:rsid w:val="7D6F9E3D"/>
    <w:rsid w:val="7D7F8700"/>
    <w:rsid w:val="7D89064A"/>
    <w:rsid w:val="7D9F1E61"/>
    <w:rsid w:val="7DAEFC1D"/>
    <w:rsid w:val="7DBB541F"/>
    <w:rsid w:val="7DBD0F67"/>
    <w:rsid w:val="7DBD2C75"/>
    <w:rsid w:val="7DBD69B1"/>
    <w:rsid w:val="7DBEEBCD"/>
    <w:rsid w:val="7DBFE114"/>
    <w:rsid w:val="7DC85873"/>
    <w:rsid w:val="7DD61106"/>
    <w:rsid w:val="7DDFB277"/>
    <w:rsid w:val="7DEE754C"/>
    <w:rsid w:val="7DF507EA"/>
    <w:rsid w:val="7DF92963"/>
    <w:rsid w:val="7DFB1D88"/>
    <w:rsid w:val="7DFC3A4F"/>
    <w:rsid w:val="7DFEF0B0"/>
    <w:rsid w:val="7DFF2537"/>
    <w:rsid w:val="7DFF31D3"/>
    <w:rsid w:val="7DFF5835"/>
    <w:rsid w:val="7DFF7BD0"/>
    <w:rsid w:val="7DFFA90E"/>
    <w:rsid w:val="7DFFB1B7"/>
    <w:rsid w:val="7DFFCEB8"/>
    <w:rsid w:val="7E4B4D99"/>
    <w:rsid w:val="7E4F2C3F"/>
    <w:rsid w:val="7E6DD634"/>
    <w:rsid w:val="7E736136"/>
    <w:rsid w:val="7E7E6F15"/>
    <w:rsid w:val="7E9B4ED4"/>
    <w:rsid w:val="7EB73341"/>
    <w:rsid w:val="7ECBF851"/>
    <w:rsid w:val="7EDE6321"/>
    <w:rsid w:val="7EDF346A"/>
    <w:rsid w:val="7EED292E"/>
    <w:rsid w:val="7EEF33D3"/>
    <w:rsid w:val="7EF17A8E"/>
    <w:rsid w:val="7EF566DD"/>
    <w:rsid w:val="7EF696BF"/>
    <w:rsid w:val="7EF7DB84"/>
    <w:rsid w:val="7EF94AC5"/>
    <w:rsid w:val="7EF970BA"/>
    <w:rsid w:val="7EFDB335"/>
    <w:rsid w:val="7EFE5F3E"/>
    <w:rsid w:val="7EFEAD98"/>
    <w:rsid w:val="7EFF2DC7"/>
    <w:rsid w:val="7F337B9A"/>
    <w:rsid w:val="7F3CC867"/>
    <w:rsid w:val="7F3FFC68"/>
    <w:rsid w:val="7F5AEE4C"/>
    <w:rsid w:val="7F5B6D97"/>
    <w:rsid w:val="7F645BBB"/>
    <w:rsid w:val="7F6B5163"/>
    <w:rsid w:val="7F707294"/>
    <w:rsid w:val="7F713B81"/>
    <w:rsid w:val="7F770FD8"/>
    <w:rsid w:val="7F7B748D"/>
    <w:rsid w:val="7F7D7910"/>
    <w:rsid w:val="7F9D057B"/>
    <w:rsid w:val="7F9D5A5E"/>
    <w:rsid w:val="7FA720B9"/>
    <w:rsid w:val="7FAC371A"/>
    <w:rsid w:val="7FAD04C1"/>
    <w:rsid w:val="7FB9A072"/>
    <w:rsid w:val="7FBA76E5"/>
    <w:rsid w:val="7FBB29B6"/>
    <w:rsid w:val="7FBB5862"/>
    <w:rsid w:val="7FBD8A02"/>
    <w:rsid w:val="7FBFA1BD"/>
    <w:rsid w:val="7FC6189E"/>
    <w:rsid w:val="7FCF6A47"/>
    <w:rsid w:val="7FCFA4A3"/>
    <w:rsid w:val="7FD53EEB"/>
    <w:rsid w:val="7FD78E5A"/>
    <w:rsid w:val="7FD7ADA7"/>
    <w:rsid w:val="7FD91F6F"/>
    <w:rsid w:val="7FDB7F61"/>
    <w:rsid w:val="7FDE1864"/>
    <w:rsid w:val="7FDFB376"/>
    <w:rsid w:val="7FDFCBF4"/>
    <w:rsid w:val="7FDFEEE4"/>
    <w:rsid w:val="7FE73EA6"/>
    <w:rsid w:val="7FEB3C54"/>
    <w:rsid w:val="7FEBF41B"/>
    <w:rsid w:val="7FEDB1EC"/>
    <w:rsid w:val="7FEE32F4"/>
    <w:rsid w:val="7FEE7433"/>
    <w:rsid w:val="7FEFB978"/>
    <w:rsid w:val="7FF18DC3"/>
    <w:rsid w:val="7FF1C0C7"/>
    <w:rsid w:val="7FF43B76"/>
    <w:rsid w:val="7FF66C82"/>
    <w:rsid w:val="7FF71CCF"/>
    <w:rsid w:val="7FF748AE"/>
    <w:rsid w:val="7FF78BF2"/>
    <w:rsid w:val="7FF7C0CA"/>
    <w:rsid w:val="7FF7DF78"/>
    <w:rsid w:val="7FF8D0AC"/>
    <w:rsid w:val="7FFB2B1F"/>
    <w:rsid w:val="7FFC6BB1"/>
    <w:rsid w:val="7FFCB9A5"/>
    <w:rsid w:val="7FFD5CAB"/>
    <w:rsid w:val="7FFDB716"/>
    <w:rsid w:val="7FFE3502"/>
    <w:rsid w:val="7FFE5CD8"/>
    <w:rsid w:val="7FFEE69C"/>
    <w:rsid w:val="7FFEE6A8"/>
    <w:rsid w:val="7FFF0128"/>
    <w:rsid w:val="7FFF9158"/>
    <w:rsid w:val="7FFFACBA"/>
    <w:rsid w:val="7FFFAFAC"/>
    <w:rsid w:val="84E59F3C"/>
    <w:rsid w:val="8534106F"/>
    <w:rsid w:val="87743ADA"/>
    <w:rsid w:val="87AFA60D"/>
    <w:rsid w:val="8D771EA3"/>
    <w:rsid w:val="8EF545B6"/>
    <w:rsid w:val="8F7FAE7C"/>
    <w:rsid w:val="8FBB26B2"/>
    <w:rsid w:val="8FF72E86"/>
    <w:rsid w:val="8FF748B9"/>
    <w:rsid w:val="91FC2290"/>
    <w:rsid w:val="926FA108"/>
    <w:rsid w:val="9376D5C8"/>
    <w:rsid w:val="939E3DB3"/>
    <w:rsid w:val="971EEBF9"/>
    <w:rsid w:val="979602E8"/>
    <w:rsid w:val="97DF2F14"/>
    <w:rsid w:val="97FBB6EB"/>
    <w:rsid w:val="97FF9B57"/>
    <w:rsid w:val="99BFD0A7"/>
    <w:rsid w:val="99FB4705"/>
    <w:rsid w:val="9B0956C8"/>
    <w:rsid w:val="9BBCD445"/>
    <w:rsid w:val="9CFB8099"/>
    <w:rsid w:val="9DBBADFE"/>
    <w:rsid w:val="9DFE4303"/>
    <w:rsid w:val="9E7FC310"/>
    <w:rsid w:val="9EBBCDE8"/>
    <w:rsid w:val="9EDB29B9"/>
    <w:rsid w:val="9EDF847B"/>
    <w:rsid w:val="9F57860F"/>
    <w:rsid w:val="9F7E83BC"/>
    <w:rsid w:val="9FAA1E79"/>
    <w:rsid w:val="9FDAFD84"/>
    <w:rsid w:val="9FE7929F"/>
    <w:rsid w:val="9FEEE9B9"/>
    <w:rsid w:val="9FF2DC44"/>
    <w:rsid w:val="9FF4F744"/>
    <w:rsid w:val="9FFA4BD1"/>
    <w:rsid w:val="9FFF1DA7"/>
    <w:rsid w:val="A5E73DD2"/>
    <w:rsid w:val="A77F0128"/>
    <w:rsid w:val="A9CFD01B"/>
    <w:rsid w:val="A9F6E7BA"/>
    <w:rsid w:val="AA73DDB7"/>
    <w:rsid w:val="ABEF9D54"/>
    <w:rsid w:val="ABF5260D"/>
    <w:rsid w:val="ABFA31A4"/>
    <w:rsid w:val="AC6F92C3"/>
    <w:rsid w:val="AD6DAE1A"/>
    <w:rsid w:val="ADE3DF10"/>
    <w:rsid w:val="ADFBCAD1"/>
    <w:rsid w:val="ADFF38DB"/>
    <w:rsid w:val="AE17E6FB"/>
    <w:rsid w:val="AE96EA6E"/>
    <w:rsid w:val="AEBB3E95"/>
    <w:rsid w:val="AEE79CC0"/>
    <w:rsid w:val="AF5B1B8B"/>
    <w:rsid w:val="AF5C8793"/>
    <w:rsid w:val="AF979623"/>
    <w:rsid w:val="AFE62D7B"/>
    <w:rsid w:val="AFE77282"/>
    <w:rsid w:val="AFEDA589"/>
    <w:rsid w:val="AFFE4237"/>
    <w:rsid w:val="AFFEB8F2"/>
    <w:rsid w:val="B2FFC9E7"/>
    <w:rsid w:val="B337DDCF"/>
    <w:rsid w:val="B37FF00B"/>
    <w:rsid w:val="B39EA0D9"/>
    <w:rsid w:val="B3DF946F"/>
    <w:rsid w:val="B3F7F657"/>
    <w:rsid w:val="B3FD20F2"/>
    <w:rsid w:val="B3FFDD73"/>
    <w:rsid w:val="B453D96F"/>
    <w:rsid w:val="B53DDEDC"/>
    <w:rsid w:val="B57FCA7F"/>
    <w:rsid w:val="B5DDCBA8"/>
    <w:rsid w:val="B5DFD61B"/>
    <w:rsid w:val="B5F73E27"/>
    <w:rsid w:val="B5FE3839"/>
    <w:rsid w:val="B5FE4DC0"/>
    <w:rsid w:val="B6DBE1F8"/>
    <w:rsid w:val="B6FEEB89"/>
    <w:rsid w:val="B6FF5108"/>
    <w:rsid w:val="B6FF9F6B"/>
    <w:rsid w:val="B737B11B"/>
    <w:rsid w:val="B77F5DE1"/>
    <w:rsid w:val="B7876DAB"/>
    <w:rsid w:val="B7DEB543"/>
    <w:rsid w:val="B7F753D8"/>
    <w:rsid w:val="B7F9AF5F"/>
    <w:rsid w:val="B91E5A96"/>
    <w:rsid w:val="B979EAE5"/>
    <w:rsid w:val="B9ACA7B9"/>
    <w:rsid w:val="B9D7D21C"/>
    <w:rsid w:val="B9F7BCFA"/>
    <w:rsid w:val="BA37F569"/>
    <w:rsid w:val="BA9DA00A"/>
    <w:rsid w:val="BB2B0C03"/>
    <w:rsid w:val="BB9FA3A4"/>
    <w:rsid w:val="BBB716C6"/>
    <w:rsid w:val="BBCF6D6B"/>
    <w:rsid w:val="BBDB1017"/>
    <w:rsid w:val="BBEDC4E2"/>
    <w:rsid w:val="BBFDD955"/>
    <w:rsid w:val="BBFE1663"/>
    <w:rsid w:val="BBFF149D"/>
    <w:rsid w:val="BBFF871A"/>
    <w:rsid w:val="BC578433"/>
    <w:rsid w:val="BC7F1D07"/>
    <w:rsid w:val="BC9E8286"/>
    <w:rsid w:val="BC9F765B"/>
    <w:rsid w:val="BCB349F8"/>
    <w:rsid w:val="BCDF2383"/>
    <w:rsid w:val="BCEFE232"/>
    <w:rsid w:val="BCFED484"/>
    <w:rsid w:val="BCFFB816"/>
    <w:rsid w:val="BD6E5A8A"/>
    <w:rsid w:val="BD75A479"/>
    <w:rsid w:val="BD7B4372"/>
    <w:rsid w:val="BDBB3948"/>
    <w:rsid w:val="BDBEF976"/>
    <w:rsid w:val="BDDC60A3"/>
    <w:rsid w:val="BDDDB18C"/>
    <w:rsid w:val="BDF3C4BC"/>
    <w:rsid w:val="BDF73C92"/>
    <w:rsid w:val="BDF765F6"/>
    <w:rsid w:val="BDF7F28A"/>
    <w:rsid w:val="BDFCD2A1"/>
    <w:rsid w:val="BDFDB891"/>
    <w:rsid w:val="BE8F61FF"/>
    <w:rsid w:val="BEA76C33"/>
    <w:rsid w:val="BEBCC0C0"/>
    <w:rsid w:val="BEBE6B4E"/>
    <w:rsid w:val="BEF59FF0"/>
    <w:rsid w:val="BEF89B81"/>
    <w:rsid w:val="BEFD6D96"/>
    <w:rsid w:val="BEFED243"/>
    <w:rsid w:val="BEFF1ECB"/>
    <w:rsid w:val="BF3B7045"/>
    <w:rsid w:val="BF7374EB"/>
    <w:rsid w:val="BFBEEF59"/>
    <w:rsid w:val="BFBF33C1"/>
    <w:rsid w:val="BFCE656F"/>
    <w:rsid w:val="BFD98C23"/>
    <w:rsid w:val="BFDD9601"/>
    <w:rsid w:val="BFDF031C"/>
    <w:rsid w:val="BFECC6D9"/>
    <w:rsid w:val="BFEFBAA7"/>
    <w:rsid w:val="BFFE0B01"/>
    <w:rsid w:val="BFFF0BA1"/>
    <w:rsid w:val="C335F688"/>
    <w:rsid w:val="C37EDC1F"/>
    <w:rsid w:val="C3D4FB9A"/>
    <w:rsid w:val="C59FCD24"/>
    <w:rsid w:val="C5FE4867"/>
    <w:rsid w:val="C5FFD6F0"/>
    <w:rsid w:val="C6DE0E63"/>
    <w:rsid w:val="C6F1C045"/>
    <w:rsid w:val="C76E776A"/>
    <w:rsid w:val="C77F76C9"/>
    <w:rsid w:val="CADE927D"/>
    <w:rsid w:val="CAFB2439"/>
    <w:rsid w:val="CB37AB53"/>
    <w:rsid w:val="CB3FDFB9"/>
    <w:rsid w:val="CB7D4528"/>
    <w:rsid w:val="CBA74DAD"/>
    <w:rsid w:val="CD70D15A"/>
    <w:rsid w:val="CD7FDC06"/>
    <w:rsid w:val="CECB3BD6"/>
    <w:rsid w:val="CF1F01F8"/>
    <w:rsid w:val="CF6702E8"/>
    <w:rsid w:val="CF7F0ADA"/>
    <w:rsid w:val="CFAFA8B3"/>
    <w:rsid w:val="CFBE596F"/>
    <w:rsid w:val="CFEB3B24"/>
    <w:rsid w:val="CFFE65AE"/>
    <w:rsid w:val="CFFFA018"/>
    <w:rsid w:val="D25FA9CA"/>
    <w:rsid w:val="D2AE25E6"/>
    <w:rsid w:val="D34FEDF1"/>
    <w:rsid w:val="D3F2FA30"/>
    <w:rsid w:val="D47F46C4"/>
    <w:rsid w:val="D4FFA1FF"/>
    <w:rsid w:val="D5AD09F7"/>
    <w:rsid w:val="D5DC246E"/>
    <w:rsid w:val="D67EB649"/>
    <w:rsid w:val="D6BB4FA3"/>
    <w:rsid w:val="D6FF0AD2"/>
    <w:rsid w:val="D76D9A37"/>
    <w:rsid w:val="D77CE423"/>
    <w:rsid w:val="D7BF26B5"/>
    <w:rsid w:val="D7CE51BA"/>
    <w:rsid w:val="D7EFE8F7"/>
    <w:rsid w:val="D7F9272C"/>
    <w:rsid w:val="D8AD4578"/>
    <w:rsid w:val="D99F5AC5"/>
    <w:rsid w:val="D9DEF241"/>
    <w:rsid w:val="D9DFA9B2"/>
    <w:rsid w:val="DB551BA2"/>
    <w:rsid w:val="DB6F7390"/>
    <w:rsid w:val="DB7A8AE6"/>
    <w:rsid w:val="DBAD5F9B"/>
    <w:rsid w:val="DCFF2B66"/>
    <w:rsid w:val="DCFF3C30"/>
    <w:rsid w:val="DD77F5C7"/>
    <w:rsid w:val="DDA5AB18"/>
    <w:rsid w:val="DDD44021"/>
    <w:rsid w:val="DDF7BB5D"/>
    <w:rsid w:val="DDFACD3C"/>
    <w:rsid w:val="DDFF75D3"/>
    <w:rsid w:val="DDFF99FD"/>
    <w:rsid w:val="DE0E315C"/>
    <w:rsid w:val="DE374209"/>
    <w:rsid w:val="DEA69F54"/>
    <w:rsid w:val="DEB4B4DC"/>
    <w:rsid w:val="DEB6E6F2"/>
    <w:rsid w:val="DEDBDB5A"/>
    <w:rsid w:val="DEE4EDED"/>
    <w:rsid w:val="DEEF1FFD"/>
    <w:rsid w:val="DEEF7289"/>
    <w:rsid w:val="DEFE1564"/>
    <w:rsid w:val="DF1BC291"/>
    <w:rsid w:val="DF5F5393"/>
    <w:rsid w:val="DF5FDA3F"/>
    <w:rsid w:val="DF7113B8"/>
    <w:rsid w:val="DF755E08"/>
    <w:rsid w:val="DF7E6041"/>
    <w:rsid w:val="DF9237FE"/>
    <w:rsid w:val="DFB36254"/>
    <w:rsid w:val="DFB3BACE"/>
    <w:rsid w:val="DFB7E1F9"/>
    <w:rsid w:val="DFBD1245"/>
    <w:rsid w:val="DFBEE897"/>
    <w:rsid w:val="DFCF8FB9"/>
    <w:rsid w:val="DFE7D979"/>
    <w:rsid w:val="DFEB714C"/>
    <w:rsid w:val="DFEDEC74"/>
    <w:rsid w:val="DFF7AA89"/>
    <w:rsid w:val="DFFD3C7B"/>
    <w:rsid w:val="DFFF50B4"/>
    <w:rsid w:val="E19AD666"/>
    <w:rsid w:val="E1FF2836"/>
    <w:rsid w:val="E2F3D63A"/>
    <w:rsid w:val="E36DD547"/>
    <w:rsid w:val="E3DD847B"/>
    <w:rsid w:val="E3E74D65"/>
    <w:rsid w:val="E3FE57C8"/>
    <w:rsid w:val="E4B71478"/>
    <w:rsid w:val="E5AFBE85"/>
    <w:rsid w:val="E5BF98E0"/>
    <w:rsid w:val="E6BFED86"/>
    <w:rsid w:val="E6D60022"/>
    <w:rsid w:val="E764CC0B"/>
    <w:rsid w:val="E76F7A78"/>
    <w:rsid w:val="E7D5C629"/>
    <w:rsid w:val="E7FFA950"/>
    <w:rsid w:val="E8DC18CA"/>
    <w:rsid w:val="E8F7B6B8"/>
    <w:rsid w:val="E919BAFA"/>
    <w:rsid w:val="E96B4C62"/>
    <w:rsid w:val="E9DBD7F3"/>
    <w:rsid w:val="EADB9567"/>
    <w:rsid w:val="EAF2CB22"/>
    <w:rsid w:val="EAFF36D2"/>
    <w:rsid w:val="EAFFC35A"/>
    <w:rsid w:val="EB532CEF"/>
    <w:rsid w:val="EB9FA6CD"/>
    <w:rsid w:val="EBA7885C"/>
    <w:rsid w:val="EBB7D72D"/>
    <w:rsid w:val="EBEF3381"/>
    <w:rsid w:val="EBEFA88D"/>
    <w:rsid w:val="EBFE79B4"/>
    <w:rsid w:val="EBFF3C97"/>
    <w:rsid w:val="EC5F3DF8"/>
    <w:rsid w:val="ECBFE48C"/>
    <w:rsid w:val="ECFFE31D"/>
    <w:rsid w:val="ED2FD6C9"/>
    <w:rsid w:val="ED3D6A88"/>
    <w:rsid w:val="ED78A3FD"/>
    <w:rsid w:val="ED7FD3F2"/>
    <w:rsid w:val="ED8A5B22"/>
    <w:rsid w:val="ED8F8CA8"/>
    <w:rsid w:val="EDCDF313"/>
    <w:rsid w:val="EDDF9529"/>
    <w:rsid w:val="EDE7B6AD"/>
    <w:rsid w:val="EDF2B816"/>
    <w:rsid w:val="EDF78CBE"/>
    <w:rsid w:val="EDFBE145"/>
    <w:rsid w:val="EE5D0B1E"/>
    <w:rsid w:val="EE9F7B44"/>
    <w:rsid w:val="EEB3DDC8"/>
    <w:rsid w:val="EEBE564A"/>
    <w:rsid w:val="EEBF44FA"/>
    <w:rsid w:val="EEDFDD0C"/>
    <w:rsid w:val="EEF02CD2"/>
    <w:rsid w:val="EEF13C01"/>
    <w:rsid w:val="EEF9AAE0"/>
    <w:rsid w:val="EEFE93BE"/>
    <w:rsid w:val="EEFEC7A5"/>
    <w:rsid w:val="EF1F9018"/>
    <w:rsid w:val="EF3D10BE"/>
    <w:rsid w:val="EF5B8D96"/>
    <w:rsid w:val="EF5F6A56"/>
    <w:rsid w:val="EF5F6AD8"/>
    <w:rsid w:val="EF6CB25D"/>
    <w:rsid w:val="EF6F1FB8"/>
    <w:rsid w:val="EF777D40"/>
    <w:rsid w:val="EF7A704C"/>
    <w:rsid w:val="EFAD19DB"/>
    <w:rsid w:val="EFBDFFFF"/>
    <w:rsid w:val="EFBF9029"/>
    <w:rsid w:val="EFBFDDE8"/>
    <w:rsid w:val="EFD0F43F"/>
    <w:rsid w:val="EFD47AFB"/>
    <w:rsid w:val="EFE7A407"/>
    <w:rsid w:val="EFE95745"/>
    <w:rsid w:val="EFF17321"/>
    <w:rsid w:val="EFFB4BBF"/>
    <w:rsid w:val="EFFF88D0"/>
    <w:rsid w:val="EFFF8E9F"/>
    <w:rsid w:val="EFFFB4D8"/>
    <w:rsid w:val="EFFFE09F"/>
    <w:rsid w:val="F06F0348"/>
    <w:rsid w:val="F1978354"/>
    <w:rsid w:val="F1FF1ADC"/>
    <w:rsid w:val="F1FF2E20"/>
    <w:rsid w:val="F25996C0"/>
    <w:rsid w:val="F27F6C45"/>
    <w:rsid w:val="F2F5DC79"/>
    <w:rsid w:val="F2FBAAA4"/>
    <w:rsid w:val="F33FFF2F"/>
    <w:rsid w:val="F3BF87D0"/>
    <w:rsid w:val="F3D8F379"/>
    <w:rsid w:val="F3DDAB5A"/>
    <w:rsid w:val="F3F31866"/>
    <w:rsid w:val="F57356A8"/>
    <w:rsid w:val="F57F4DEC"/>
    <w:rsid w:val="F59EB3FB"/>
    <w:rsid w:val="F5A78F63"/>
    <w:rsid w:val="F5DD2FB3"/>
    <w:rsid w:val="F5EF3783"/>
    <w:rsid w:val="F63F2C1B"/>
    <w:rsid w:val="F67BA745"/>
    <w:rsid w:val="F6B6DA7F"/>
    <w:rsid w:val="F6BFF652"/>
    <w:rsid w:val="F6DA961A"/>
    <w:rsid w:val="F6DB9538"/>
    <w:rsid w:val="F71EBFDD"/>
    <w:rsid w:val="F73E2DCD"/>
    <w:rsid w:val="F73F01E2"/>
    <w:rsid w:val="F73F2D9D"/>
    <w:rsid w:val="F74E3598"/>
    <w:rsid w:val="F75FAFE6"/>
    <w:rsid w:val="F76F3BB6"/>
    <w:rsid w:val="F77FA674"/>
    <w:rsid w:val="F77FBC5F"/>
    <w:rsid w:val="F7879A83"/>
    <w:rsid w:val="F7AF51EF"/>
    <w:rsid w:val="F7C772D5"/>
    <w:rsid w:val="F7CEBBA6"/>
    <w:rsid w:val="F7D5B0A9"/>
    <w:rsid w:val="F7D93817"/>
    <w:rsid w:val="F7DDF3E8"/>
    <w:rsid w:val="F7DFA68B"/>
    <w:rsid w:val="F7F6D992"/>
    <w:rsid w:val="F7FBC781"/>
    <w:rsid w:val="F7FDAF87"/>
    <w:rsid w:val="F7FE6F2A"/>
    <w:rsid w:val="F7FF591D"/>
    <w:rsid w:val="F7FF83D7"/>
    <w:rsid w:val="F96DEE9F"/>
    <w:rsid w:val="F987A287"/>
    <w:rsid w:val="F99E5991"/>
    <w:rsid w:val="F99FCD12"/>
    <w:rsid w:val="F9BF61F2"/>
    <w:rsid w:val="F9BFE398"/>
    <w:rsid w:val="F9E5F5D2"/>
    <w:rsid w:val="F9EEE004"/>
    <w:rsid w:val="F9F767D5"/>
    <w:rsid w:val="F9F7AA55"/>
    <w:rsid w:val="F9FBB37A"/>
    <w:rsid w:val="F9FFD579"/>
    <w:rsid w:val="FA7E80AE"/>
    <w:rsid w:val="FA87EB6C"/>
    <w:rsid w:val="FA997347"/>
    <w:rsid w:val="FAB23F28"/>
    <w:rsid w:val="FABD8739"/>
    <w:rsid w:val="FAF92F7E"/>
    <w:rsid w:val="FAFB0DB0"/>
    <w:rsid w:val="FAFB2312"/>
    <w:rsid w:val="FAFBD6DC"/>
    <w:rsid w:val="FAFD133D"/>
    <w:rsid w:val="FAFF785F"/>
    <w:rsid w:val="FB23D3CD"/>
    <w:rsid w:val="FB3EAFB0"/>
    <w:rsid w:val="FB3FC325"/>
    <w:rsid w:val="FB47C34A"/>
    <w:rsid w:val="FB4E1EE9"/>
    <w:rsid w:val="FB4F2943"/>
    <w:rsid w:val="FB7419FB"/>
    <w:rsid w:val="FB7D6D7D"/>
    <w:rsid w:val="FBAF0C18"/>
    <w:rsid w:val="FBBB02F4"/>
    <w:rsid w:val="FBBF8290"/>
    <w:rsid w:val="FBCF5980"/>
    <w:rsid w:val="FBD2FD27"/>
    <w:rsid w:val="FBEEA9DB"/>
    <w:rsid w:val="FBEF23CF"/>
    <w:rsid w:val="FBF95ACC"/>
    <w:rsid w:val="FBFAF8A8"/>
    <w:rsid w:val="FBFB155F"/>
    <w:rsid w:val="FBFE4F91"/>
    <w:rsid w:val="FBFFBC84"/>
    <w:rsid w:val="FBFFF83C"/>
    <w:rsid w:val="FC376E87"/>
    <w:rsid w:val="FC580C1F"/>
    <w:rsid w:val="FC60EF5B"/>
    <w:rsid w:val="FC679DCE"/>
    <w:rsid w:val="FC7C7F48"/>
    <w:rsid w:val="FCB710D6"/>
    <w:rsid w:val="FCBB2161"/>
    <w:rsid w:val="FCBE31FF"/>
    <w:rsid w:val="FCBED8B6"/>
    <w:rsid w:val="FCBF7EDD"/>
    <w:rsid w:val="FCBFCFBA"/>
    <w:rsid w:val="FCEB5DE9"/>
    <w:rsid w:val="FCED55F9"/>
    <w:rsid w:val="FCF98840"/>
    <w:rsid w:val="FCFC0CDA"/>
    <w:rsid w:val="FCFFEB3F"/>
    <w:rsid w:val="FD3C669E"/>
    <w:rsid w:val="FD4E09D2"/>
    <w:rsid w:val="FD57BF19"/>
    <w:rsid w:val="FD5F3B51"/>
    <w:rsid w:val="FD7FF81B"/>
    <w:rsid w:val="FD7FFEF2"/>
    <w:rsid w:val="FDB99AD5"/>
    <w:rsid w:val="FDBF40AA"/>
    <w:rsid w:val="FDBF5EF8"/>
    <w:rsid w:val="FDD53DF2"/>
    <w:rsid w:val="FDD56892"/>
    <w:rsid w:val="FDD7CA56"/>
    <w:rsid w:val="FDDF904E"/>
    <w:rsid w:val="FDF3D45D"/>
    <w:rsid w:val="FDF58A61"/>
    <w:rsid w:val="FDF7C36A"/>
    <w:rsid w:val="FDF7CC70"/>
    <w:rsid w:val="FDFBAAAD"/>
    <w:rsid w:val="FDFBBFD1"/>
    <w:rsid w:val="FDFDF662"/>
    <w:rsid w:val="FDFE0854"/>
    <w:rsid w:val="FDFEC962"/>
    <w:rsid w:val="FDFEEBF8"/>
    <w:rsid w:val="FDFEF6BD"/>
    <w:rsid w:val="FDFFD83A"/>
    <w:rsid w:val="FE1DB343"/>
    <w:rsid w:val="FE6938BD"/>
    <w:rsid w:val="FE79C651"/>
    <w:rsid w:val="FE867391"/>
    <w:rsid w:val="FE9D5241"/>
    <w:rsid w:val="FEAA8CA8"/>
    <w:rsid w:val="FEAAF366"/>
    <w:rsid w:val="FEBB170E"/>
    <w:rsid w:val="FEBD957F"/>
    <w:rsid w:val="FEBF9FEB"/>
    <w:rsid w:val="FECB057F"/>
    <w:rsid w:val="FECF6888"/>
    <w:rsid w:val="FED2BCEC"/>
    <w:rsid w:val="FED7994F"/>
    <w:rsid w:val="FEDEF732"/>
    <w:rsid w:val="FEE6BAAC"/>
    <w:rsid w:val="FEEB5A37"/>
    <w:rsid w:val="FEF32360"/>
    <w:rsid w:val="FEFB7700"/>
    <w:rsid w:val="FEFCE624"/>
    <w:rsid w:val="FEFD9FDE"/>
    <w:rsid w:val="FEFF8844"/>
    <w:rsid w:val="FEFFAC29"/>
    <w:rsid w:val="FF07A50A"/>
    <w:rsid w:val="FF1F16D4"/>
    <w:rsid w:val="FF2BC3B0"/>
    <w:rsid w:val="FF374416"/>
    <w:rsid w:val="FF3A5BEB"/>
    <w:rsid w:val="FF3B2BEA"/>
    <w:rsid w:val="FF57E5F2"/>
    <w:rsid w:val="FF5EA250"/>
    <w:rsid w:val="FF5F9293"/>
    <w:rsid w:val="FF6F40E1"/>
    <w:rsid w:val="FF6F43E4"/>
    <w:rsid w:val="FF75B7FE"/>
    <w:rsid w:val="FF7D9AFF"/>
    <w:rsid w:val="FF7ED9C0"/>
    <w:rsid w:val="FF7FCF47"/>
    <w:rsid w:val="FF932FB5"/>
    <w:rsid w:val="FF9C0707"/>
    <w:rsid w:val="FF9DDC90"/>
    <w:rsid w:val="FF9F9845"/>
    <w:rsid w:val="FFA381E9"/>
    <w:rsid w:val="FFA5209C"/>
    <w:rsid w:val="FFBA9A5A"/>
    <w:rsid w:val="FFBAC180"/>
    <w:rsid w:val="FFBC9A19"/>
    <w:rsid w:val="FFBD73A7"/>
    <w:rsid w:val="FFBF09D8"/>
    <w:rsid w:val="FFBF5F2B"/>
    <w:rsid w:val="FFBF9F10"/>
    <w:rsid w:val="FFCD94C4"/>
    <w:rsid w:val="FFCE6D93"/>
    <w:rsid w:val="FFCF2B19"/>
    <w:rsid w:val="FFD586E7"/>
    <w:rsid w:val="FFD70C83"/>
    <w:rsid w:val="FFD79FBF"/>
    <w:rsid w:val="FFD7F5D4"/>
    <w:rsid w:val="FFDB9E23"/>
    <w:rsid w:val="FFE48A63"/>
    <w:rsid w:val="FFE6BDAB"/>
    <w:rsid w:val="FFE7ED8E"/>
    <w:rsid w:val="FFE895C8"/>
    <w:rsid w:val="FFEA028B"/>
    <w:rsid w:val="FFEB13F2"/>
    <w:rsid w:val="FFEB288F"/>
    <w:rsid w:val="FFEBA3FB"/>
    <w:rsid w:val="FFED8D6A"/>
    <w:rsid w:val="FFED9DBF"/>
    <w:rsid w:val="FFEDE9F4"/>
    <w:rsid w:val="FFEEBBED"/>
    <w:rsid w:val="FFEF0944"/>
    <w:rsid w:val="FFEF0FE1"/>
    <w:rsid w:val="FFEF1198"/>
    <w:rsid w:val="FFEF4465"/>
    <w:rsid w:val="FFEF52A8"/>
    <w:rsid w:val="FFEF7937"/>
    <w:rsid w:val="FFEFB2F3"/>
    <w:rsid w:val="FFF5CE24"/>
    <w:rsid w:val="FFF70FC9"/>
    <w:rsid w:val="FFF77EF4"/>
    <w:rsid w:val="FFF79BAF"/>
    <w:rsid w:val="FFF832F8"/>
    <w:rsid w:val="FFFA0145"/>
    <w:rsid w:val="FFFACDAE"/>
    <w:rsid w:val="FFFAED4A"/>
    <w:rsid w:val="FFFBB4CE"/>
    <w:rsid w:val="FFFBC7F6"/>
    <w:rsid w:val="FFFD1CEF"/>
    <w:rsid w:val="FFFDE69C"/>
    <w:rsid w:val="FFFDF773"/>
    <w:rsid w:val="FFFEC0A3"/>
    <w:rsid w:val="FFFF3CF0"/>
    <w:rsid w:val="FFFF4664"/>
    <w:rsid w:val="FFFF4760"/>
    <w:rsid w:val="FFFF4D38"/>
    <w:rsid w:val="FFFF639E"/>
    <w:rsid w:val="FFFFD9C4"/>
    <w:rsid w:val="FFFFE72C"/>
    <w:rsid w:val="FFFFE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6DDCC0"/>
  <w15:chartTrackingRefBased/>
  <w15:docId w15:val="{A17A213E-708B-41CA-BA0F-439AD3C8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Default Paragraph Font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40"/>
      <w:jc w:val="both"/>
    </w:pPr>
    <w:rPr>
      <w:sz w:val="24"/>
      <w:szCs w:val="24"/>
      <w:lang w:val="en-GB" w:bidi="ar-AE"/>
    </w:rPr>
  </w:style>
  <w:style w:type="paragraph" w:styleId="1">
    <w:name w:val="heading 1"/>
    <w:basedOn w:val="a"/>
    <w:next w:val="a"/>
    <w:link w:val="10"/>
    <w:qFormat/>
    <w:pPr>
      <w:outlineLvl w:val="0"/>
    </w:pPr>
    <w:rPr>
      <w:rFonts w:cs="Simplified Arabic"/>
    </w:rPr>
  </w:style>
  <w:style w:type="paragraph" w:styleId="2">
    <w:name w:val="heading 2"/>
    <w:basedOn w:val="a"/>
    <w:next w:val="a0"/>
    <w:link w:val="20"/>
    <w:qFormat/>
    <w:pPr>
      <w:outlineLvl w:val="1"/>
    </w:pPr>
    <w:rPr>
      <w:rFonts w:cs="Simplified Arabic"/>
    </w:rPr>
  </w:style>
  <w:style w:type="paragraph" w:styleId="3">
    <w:name w:val="heading 3"/>
    <w:basedOn w:val="2"/>
    <w:next w:val="a0"/>
    <w:link w:val="30"/>
    <w:qFormat/>
    <w:pPr>
      <w:outlineLvl w:val="2"/>
    </w:pPr>
  </w:style>
  <w:style w:type="paragraph" w:styleId="4">
    <w:name w:val="heading 4"/>
    <w:basedOn w:val="a"/>
    <w:next w:val="a0"/>
    <w:link w:val="40"/>
    <w:qFormat/>
    <w:pPr>
      <w:outlineLvl w:val="3"/>
    </w:pPr>
    <w:rPr>
      <w:rFonts w:cs="Simplified Arabic"/>
    </w:rPr>
  </w:style>
  <w:style w:type="paragraph" w:styleId="5">
    <w:name w:val="heading 5"/>
    <w:basedOn w:val="a"/>
    <w:next w:val="a0"/>
    <w:link w:val="50"/>
    <w:qFormat/>
    <w:pPr>
      <w:outlineLvl w:val="4"/>
    </w:pPr>
    <w:rPr>
      <w:rFonts w:cs="Simplified Arabic"/>
    </w:rPr>
  </w:style>
  <w:style w:type="paragraph" w:styleId="6">
    <w:name w:val="heading 6"/>
    <w:basedOn w:val="a"/>
    <w:next w:val="a0"/>
    <w:link w:val="60"/>
    <w:qFormat/>
    <w:pPr>
      <w:outlineLvl w:val="5"/>
    </w:pPr>
    <w:rPr>
      <w:rFonts w:cs="Simplified Arabic"/>
    </w:rPr>
  </w:style>
  <w:style w:type="paragraph" w:styleId="7">
    <w:name w:val="heading 7"/>
    <w:basedOn w:val="a"/>
    <w:next w:val="a0"/>
    <w:link w:val="70"/>
    <w:qFormat/>
    <w:pPr>
      <w:outlineLvl w:val="6"/>
    </w:pPr>
    <w:rPr>
      <w:rFonts w:cs="Simplified Arabic"/>
    </w:rPr>
  </w:style>
  <w:style w:type="paragraph" w:styleId="8">
    <w:name w:val="heading 8"/>
    <w:basedOn w:val="a"/>
    <w:next w:val="a0"/>
    <w:link w:val="80"/>
    <w:qFormat/>
    <w:pPr>
      <w:outlineLvl w:val="7"/>
    </w:pPr>
    <w:rPr>
      <w:rFonts w:cs="Simplified Arabic"/>
    </w:rPr>
  </w:style>
  <w:style w:type="paragraph" w:styleId="9">
    <w:name w:val="heading 9"/>
    <w:basedOn w:val="a"/>
    <w:next w:val="a0"/>
    <w:link w:val="90"/>
    <w:qFormat/>
    <w:pPr>
      <w:outlineLvl w:val="8"/>
    </w:pPr>
    <w:rPr>
      <w:rFonts w:cs="Simplified Arabic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macro"/>
    <w:link w:val="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val="en-GB" w:bidi="ar-AE"/>
    </w:rPr>
  </w:style>
  <w:style w:type="character" w:customStyle="1" w:styleId="a5">
    <w:name w:val="宏文本 字符"/>
    <w:link w:val="a4"/>
    <w:rPr>
      <w:rFonts w:ascii="Courier New" w:hAnsi="Courier New" w:cs="Courier New"/>
      <w:lang w:val="en-GB" w:eastAsia="zh-CN" w:bidi="ar-AE"/>
    </w:rPr>
  </w:style>
  <w:style w:type="character" w:customStyle="1" w:styleId="10">
    <w:name w:val="标题 1 字符"/>
    <w:link w:val="1"/>
    <w:rPr>
      <w:sz w:val="24"/>
      <w:szCs w:val="24"/>
      <w:lang w:bidi="ar-AE"/>
    </w:rPr>
  </w:style>
  <w:style w:type="character" w:customStyle="1" w:styleId="20">
    <w:name w:val="标题 2 字符"/>
    <w:link w:val="2"/>
    <w:rPr>
      <w:sz w:val="24"/>
      <w:szCs w:val="24"/>
      <w:lang w:bidi="ar-AE"/>
    </w:rPr>
  </w:style>
  <w:style w:type="paragraph" w:styleId="a0">
    <w:name w:val="Body Text"/>
    <w:basedOn w:val="a"/>
    <w:link w:val="a6"/>
    <w:rPr>
      <w:rFonts w:cs="Simplified Arabic"/>
      <w:lang w:eastAsia="en-GB"/>
    </w:rPr>
  </w:style>
  <w:style w:type="character" w:customStyle="1" w:styleId="a6">
    <w:name w:val="正文文本 字符"/>
    <w:link w:val="a0"/>
    <w:rPr>
      <w:sz w:val="24"/>
      <w:szCs w:val="24"/>
      <w:lang w:eastAsia="en-GB" w:bidi="ar-AE"/>
    </w:rPr>
  </w:style>
  <w:style w:type="character" w:customStyle="1" w:styleId="30">
    <w:name w:val="标题 3 字符"/>
    <w:link w:val="3"/>
    <w:rPr>
      <w:sz w:val="24"/>
      <w:szCs w:val="24"/>
      <w:lang w:bidi="ar-AE"/>
    </w:rPr>
  </w:style>
  <w:style w:type="character" w:customStyle="1" w:styleId="40">
    <w:name w:val="标题 4 字符"/>
    <w:link w:val="4"/>
    <w:rPr>
      <w:sz w:val="24"/>
      <w:szCs w:val="24"/>
      <w:lang w:bidi="ar-AE"/>
    </w:rPr>
  </w:style>
  <w:style w:type="character" w:customStyle="1" w:styleId="50">
    <w:name w:val="标题 5 字符"/>
    <w:link w:val="5"/>
    <w:rPr>
      <w:sz w:val="24"/>
      <w:szCs w:val="24"/>
      <w:lang w:bidi="ar-AE"/>
    </w:rPr>
  </w:style>
  <w:style w:type="character" w:customStyle="1" w:styleId="60">
    <w:name w:val="标题 6 字符"/>
    <w:link w:val="6"/>
    <w:rPr>
      <w:sz w:val="24"/>
      <w:szCs w:val="24"/>
      <w:lang w:bidi="ar-AE"/>
    </w:rPr>
  </w:style>
  <w:style w:type="character" w:customStyle="1" w:styleId="70">
    <w:name w:val="标题 7 字符"/>
    <w:link w:val="7"/>
    <w:rPr>
      <w:sz w:val="24"/>
      <w:szCs w:val="24"/>
      <w:lang w:bidi="ar-AE"/>
    </w:rPr>
  </w:style>
  <w:style w:type="character" w:customStyle="1" w:styleId="80">
    <w:name w:val="标题 8 字符"/>
    <w:link w:val="8"/>
    <w:rPr>
      <w:sz w:val="24"/>
      <w:szCs w:val="24"/>
      <w:lang w:bidi="ar-AE"/>
    </w:rPr>
  </w:style>
  <w:style w:type="character" w:customStyle="1" w:styleId="90">
    <w:name w:val="标题 9 字符"/>
    <w:link w:val="9"/>
    <w:rPr>
      <w:sz w:val="24"/>
      <w:szCs w:val="24"/>
      <w:lang w:bidi="ar-AE"/>
    </w:rPr>
  </w:style>
  <w:style w:type="paragraph" w:styleId="31">
    <w:name w:val="List 3"/>
    <w:basedOn w:val="a"/>
    <w:pPr>
      <w:ind w:left="1080" w:hanging="360"/>
      <w:contextualSpacing/>
    </w:pPr>
  </w:style>
  <w:style w:type="paragraph" w:styleId="TOC7">
    <w:name w:val="toc 7"/>
    <w:basedOn w:val="a"/>
    <w:next w:val="a"/>
    <w:pPr>
      <w:ind w:left="1440"/>
    </w:pPr>
  </w:style>
  <w:style w:type="paragraph" w:styleId="a7">
    <w:name w:val="table of authorities"/>
    <w:basedOn w:val="a"/>
    <w:next w:val="a"/>
    <w:pPr>
      <w:ind w:left="240" w:hanging="240"/>
    </w:pPr>
  </w:style>
  <w:style w:type="paragraph" w:styleId="a8">
    <w:name w:val="Note Heading"/>
    <w:basedOn w:val="a"/>
    <w:next w:val="a"/>
    <w:link w:val="a9"/>
    <w:rPr>
      <w:rFonts w:cs="Simplified Arabic"/>
    </w:rPr>
  </w:style>
  <w:style w:type="character" w:customStyle="1" w:styleId="a9">
    <w:name w:val="注释标题 字符"/>
    <w:link w:val="a8"/>
    <w:rPr>
      <w:sz w:val="24"/>
      <w:szCs w:val="24"/>
      <w:lang w:bidi="ar-AE"/>
    </w:rPr>
  </w:style>
  <w:style w:type="paragraph" w:styleId="81">
    <w:name w:val="index 8"/>
    <w:basedOn w:val="a"/>
    <w:next w:val="a"/>
    <w:pPr>
      <w:ind w:left="1920" w:hanging="240"/>
    </w:pPr>
  </w:style>
  <w:style w:type="paragraph" w:styleId="aa">
    <w:name w:val="E-mail Signature"/>
    <w:basedOn w:val="a"/>
    <w:link w:val="ab"/>
    <w:rPr>
      <w:rFonts w:cs="Simplified Arabic"/>
    </w:rPr>
  </w:style>
  <w:style w:type="character" w:customStyle="1" w:styleId="ab">
    <w:name w:val="电子邮件签名 字符"/>
    <w:link w:val="aa"/>
    <w:rPr>
      <w:sz w:val="24"/>
      <w:szCs w:val="24"/>
      <w:lang w:bidi="ar-AE"/>
    </w:rPr>
  </w:style>
  <w:style w:type="paragraph" w:styleId="ac">
    <w:name w:val="Normal Indent"/>
    <w:basedOn w:val="a"/>
    <w:pPr>
      <w:ind w:left="720"/>
    </w:pPr>
  </w:style>
  <w:style w:type="paragraph" w:styleId="ad">
    <w:name w:val="caption"/>
    <w:basedOn w:val="a"/>
    <w:next w:val="a"/>
    <w:qFormat/>
    <w:rPr>
      <w:b/>
      <w:bCs/>
      <w:sz w:val="20"/>
      <w:szCs w:val="20"/>
    </w:rPr>
  </w:style>
  <w:style w:type="paragraph" w:styleId="51">
    <w:name w:val="index 5"/>
    <w:basedOn w:val="a"/>
    <w:next w:val="a"/>
    <w:pPr>
      <w:ind w:left="1200" w:hanging="240"/>
    </w:pPr>
  </w:style>
  <w:style w:type="paragraph" w:styleId="ae">
    <w:name w:val="envelope address"/>
    <w:basedOn w:val="a"/>
    <w:pPr>
      <w:framePr w:w="7920" w:h="1980" w:hRule="exact" w:hSpace="180" w:wrap="auto" w:hAnchor="page" w:xAlign="center" w:yAlign="bottom"/>
      <w:ind w:left="2880"/>
    </w:pPr>
    <w:rPr>
      <w:rFonts w:cs="Simplified Arabic"/>
    </w:rPr>
  </w:style>
  <w:style w:type="paragraph" w:styleId="af">
    <w:name w:val="Document Map"/>
    <w:basedOn w:val="a"/>
    <w:link w:val="af0"/>
    <w:rPr>
      <w:rFonts w:ascii="Tahoma" w:hAnsi="Tahoma" w:cs="Tahoma"/>
      <w:sz w:val="16"/>
      <w:szCs w:val="16"/>
    </w:rPr>
  </w:style>
  <w:style w:type="character" w:customStyle="1" w:styleId="af0">
    <w:name w:val="文档结构图 字符"/>
    <w:link w:val="af"/>
    <w:rPr>
      <w:rFonts w:ascii="Tahoma" w:hAnsi="Tahoma" w:cs="Tahoma"/>
      <w:sz w:val="16"/>
      <w:szCs w:val="16"/>
      <w:lang w:bidi="ar-AE"/>
    </w:rPr>
  </w:style>
  <w:style w:type="paragraph" w:styleId="af1">
    <w:name w:val="toa heading"/>
    <w:basedOn w:val="a"/>
    <w:next w:val="a"/>
    <w:pPr>
      <w:spacing w:before="120"/>
    </w:pPr>
    <w:rPr>
      <w:rFonts w:cs="Simplified Arabic"/>
      <w:b/>
      <w:bCs/>
    </w:rPr>
  </w:style>
  <w:style w:type="paragraph" w:styleId="af2">
    <w:name w:val="annotation text"/>
    <w:basedOn w:val="a"/>
    <w:link w:val="af3"/>
    <w:pPr>
      <w:spacing w:after="120"/>
    </w:pPr>
    <w:rPr>
      <w:rFonts w:cs="Simplified Arabic"/>
      <w:sz w:val="20"/>
      <w:szCs w:val="20"/>
    </w:rPr>
  </w:style>
  <w:style w:type="character" w:customStyle="1" w:styleId="af3">
    <w:name w:val="批注文字 字符"/>
    <w:link w:val="af2"/>
    <w:rPr>
      <w:lang w:bidi="ar-AE"/>
    </w:rPr>
  </w:style>
  <w:style w:type="paragraph" w:styleId="61">
    <w:name w:val="index 6"/>
    <w:basedOn w:val="a"/>
    <w:next w:val="a"/>
    <w:pPr>
      <w:ind w:left="1440" w:hanging="240"/>
    </w:pPr>
  </w:style>
  <w:style w:type="paragraph" w:styleId="af4">
    <w:name w:val="Salutation"/>
    <w:basedOn w:val="a"/>
    <w:next w:val="a"/>
    <w:link w:val="af5"/>
    <w:rPr>
      <w:rFonts w:cs="Simplified Arabic"/>
    </w:rPr>
  </w:style>
  <w:style w:type="character" w:customStyle="1" w:styleId="af5">
    <w:name w:val="称呼 字符"/>
    <w:link w:val="af4"/>
    <w:rPr>
      <w:sz w:val="24"/>
      <w:szCs w:val="24"/>
      <w:lang w:bidi="ar-AE"/>
    </w:rPr>
  </w:style>
  <w:style w:type="paragraph" w:styleId="32">
    <w:name w:val="Body Text 3"/>
    <w:basedOn w:val="a"/>
    <w:link w:val="33"/>
    <w:pPr>
      <w:ind w:left="2160"/>
    </w:pPr>
    <w:rPr>
      <w:rFonts w:cs="Simplified Arabic"/>
      <w:lang w:eastAsia="en-GB"/>
    </w:rPr>
  </w:style>
  <w:style w:type="character" w:customStyle="1" w:styleId="33">
    <w:name w:val="正文文本 3 字符"/>
    <w:link w:val="32"/>
    <w:rPr>
      <w:sz w:val="24"/>
      <w:szCs w:val="24"/>
      <w:lang w:eastAsia="en-GB" w:bidi="ar-AE"/>
    </w:rPr>
  </w:style>
  <w:style w:type="paragraph" w:styleId="af6">
    <w:name w:val="Closing"/>
    <w:basedOn w:val="a"/>
    <w:link w:val="af7"/>
    <w:pPr>
      <w:ind w:left="4320"/>
    </w:pPr>
    <w:rPr>
      <w:rFonts w:cs="Simplified Arabic"/>
    </w:rPr>
  </w:style>
  <w:style w:type="character" w:customStyle="1" w:styleId="af7">
    <w:name w:val="结束语 字符"/>
    <w:link w:val="af6"/>
    <w:rPr>
      <w:sz w:val="24"/>
      <w:szCs w:val="24"/>
      <w:lang w:bidi="ar-AE"/>
    </w:rPr>
  </w:style>
  <w:style w:type="paragraph" w:styleId="af8">
    <w:name w:val="Body Text Indent"/>
    <w:basedOn w:val="a"/>
    <w:link w:val="af9"/>
    <w:pPr>
      <w:spacing w:after="120"/>
      <w:ind w:left="283"/>
    </w:pPr>
    <w:rPr>
      <w:rFonts w:cs="Simplified Arabic"/>
    </w:rPr>
  </w:style>
  <w:style w:type="character" w:customStyle="1" w:styleId="af9">
    <w:name w:val="正文文本缩进 字符"/>
    <w:link w:val="af8"/>
    <w:rPr>
      <w:sz w:val="24"/>
      <w:szCs w:val="24"/>
      <w:lang w:bidi="ar-AE"/>
    </w:rPr>
  </w:style>
  <w:style w:type="paragraph" w:styleId="21">
    <w:name w:val="List 2"/>
    <w:basedOn w:val="a"/>
    <w:pPr>
      <w:ind w:left="720" w:hanging="360"/>
      <w:contextualSpacing/>
    </w:pPr>
  </w:style>
  <w:style w:type="paragraph" w:styleId="afa">
    <w:name w:val="List Continue"/>
    <w:basedOn w:val="a"/>
    <w:pPr>
      <w:spacing w:after="120"/>
      <w:ind w:left="360"/>
      <w:contextualSpacing/>
    </w:pPr>
  </w:style>
  <w:style w:type="paragraph" w:styleId="afb">
    <w:name w:val="Block Text"/>
    <w:basedOn w:val="a"/>
    <w:pPr>
      <w:spacing w:after="120"/>
      <w:ind w:left="1440" w:right="1440"/>
    </w:pPr>
  </w:style>
  <w:style w:type="paragraph" w:styleId="HTML">
    <w:name w:val="HTML Address"/>
    <w:basedOn w:val="a"/>
    <w:link w:val="HTML0"/>
    <w:rPr>
      <w:rFonts w:cs="Simplified Arabic"/>
      <w:i/>
      <w:iCs/>
    </w:rPr>
  </w:style>
  <w:style w:type="character" w:customStyle="1" w:styleId="HTML0">
    <w:name w:val="HTML 地址 字符"/>
    <w:link w:val="HTML"/>
    <w:rPr>
      <w:i/>
      <w:iCs/>
      <w:sz w:val="24"/>
      <w:szCs w:val="24"/>
      <w:lang w:bidi="ar-AE"/>
    </w:rPr>
  </w:style>
  <w:style w:type="paragraph" w:styleId="41">
    <w:name w:val="index 4"/>
    <w:basedOn w:val="a"/>
    <w:next w:val="a"/>
    <w:pPr>
      <w:ind w:left="960" w:hanging="240"/>
    </w:pPr>
  </w:style>
  <w:style w:type="paragraph" w:styleId="TOC5">
    <w:name w:val="toc 5"/>
    <w:basedOn w:val="a"/>
    <w:next w:val="a"/>
    <w:pPr>
      <w:ind w:left="960"/>
    </w:pPr>
  </w:style>
  <w:style w:type="paragraph" w:styleId="TOC3">
    <w:name w:val="toc 3"/>
    <w:basedOn w:val="a"/>
    <w:next w:val="a"/>
    <w:pPr>
      <w:ind w:left="480"/>
    </w:pPr>
  </w:style>
  <w:style w:type="paragraph" w:styleId="afc">
    <w:name w:val="Plain Text"/>
    <w:basedOn w:val="a"/>
    <w:link w:val="afd"/>
    <w:rPr>
      <w:rFonts w:ascii="Courier New" w:hAnsi="Courier New" w:cs="Courier New"/>
      <w:sz w:val="20"/>
      <w:szCs w:val="20"/>
    </w:rPr>
  </w:style>
  <w:style w:type="character" w:customStyle="1" w:styleId="afd">
    <w:name w:val="纯文本 字符"/>
    <w:link w:val="afc"/>
    <w:rPr>
      <w:rFonts w:ascii="Courier New" w:hAnsi="Courier New" w:cs="Courier New"/>
      <w:lang w:bidi="ar-AE"/>
    </w:rPr>
  </w:style>
  <w:style w:type="paragraph" w:styleId="TOC8">
    <w:name w:val="toc 8"/>
    <w:basedOn w:val="a"/>
    <w:next w:val="a"/>
    <w:pPr>
      <w:ind w:left="1680"/>
    </w:pPr>
  </w:style>
  <w:style w:type="paragraph" w:styleId="34">
    <w:name w:val="index 3"/>
    <w:basedOn w:val="a"/>
    <w:next w:val="a"/>
    <w:pPr>
      <w:ind w:left="720" w:hanging="240"/>
    </w:pPr>
  </w:style>
  <w:style w:type="paragraph" w:styleId="afe">
    <w:name w:val="Date"/>
    <w:basedOn w:val="a"/>
    <w:next w:val="a"/>
    <w:link w:val="aff"/>
    <w:rPr>
      <w:rFonts w:cs="Simplified Arabic"/>
    </w:rPr>
  </w:style>
  <w:style w:type="character" w:customStyle="1" w:styleId="aff">
    <w:name w:val="日期 字符"/>
    <w:link w:val="afe"/>
    <w:rPr>
      <w:sz w:val="24"/>
      <w:szCs w:val="24"/>
      <w:lang w:bidi="ar-AE"/>
    </w:rPr>
  </w:style>
  <w:style w:type="paragraph" w:styleId="22">
    <w:name w:val="Body Text Indent 2"/>
    <w:basedOn w:val="a"/>
    <w:link w:val="23"/>
    <w:pPr>
      <w:spacing w:after="120"/>
      <w:ind w:left="360"/>
    </w:pPr>
    <w:rPr>
      <w:rFonts w:cs="Simplified Arabic"/>
    </w:rPr>
  </w:style>
  <w:style w:type="character" w:customStyle="1" w:styleId="23">
    <w:name w:val="正文文本缩进 2 字符"/>
    <w:link w:val="22"/>
    <w:rPr>
      <w:sz w:val="24"/>
      <w:szCs w:val="24"/>
      <w:lang w:bidi="ar-AE"/>
    </w:rPr>
  </w:style>
  <w:style w:type="paragraph" w:styleId="aff0">
    <w:name w:val="endnote text"/>
    <w:basedOn w:val="a"/>
    <w:next w:val="a"/>
    <w:link w:val="aff1"/>
    <w:pPr>
      <w:spacing w:after="120"/>
      <w:ind w:left="340" w:hanging="340"/>
    </w:pPr>
    <w:rPr>
      <w:rFonts w:cs="Simplified Arabic"/>
      <w:sz w:val="20"/>
      <w:szCs w:val="20"/>
    </w:rPr>
  </w:style>
  <w:style w:type="character" w:customStyle="1" w:styleId="aff1">
    <w:name w:val="尾注文本 字符"/>
    <w:link w:val="aff0"/>
    <w:rPr>
      <w:lang w:bidi="ar-AE"/>
    </w:rPr>
  </w:style>
  <w:style w:type="paragraph" w:styleId="52">
    <w:name w:val="List Continue 5"/>
    <w:basedOn w:val="a"/>
    <w:pPr>
      <w:spacing w:after="120"/>
      <w:ind w:left="1800"/>
      <w:contextualSpacing/>
    </w:pPr>
  </w:style>
  <w:style w:type="paragraph" w:styleId="aff2">
    <w:name w:val="Balloon Text"/>
    <w:basedOn w:val="a"/>
    <w:link w:val="aff3"/>
    <w:pPr>
      <w:spacing w:after="0"/>
    </w:pPr>
    <w:rPr>
      <w:rFonts w:ascii="Tahoma" w:hAnsi="Tahoma" w:cs="Tahoma"/>
      <w:sz w:val="16"/>
      <w:szCs w:val="16"/>
    </w:rPr>
  </w:style>
  <w:style w:type="character" w:customStyle="1" w:styleId="aff3">
    <w:name w:val="批注框文本 字符"/>
    <w:link w:val="aff2"/>
    <w:rPr>
      <w:rFonts w:ascii="Tahoma" w:hAnsi="Tahoma" w:cs="Tahoma"/>
      <w:sz w:val="16"/>
      <w:szCs w:val="16"/>
      <w:lang w:bidi="ar-AE"/>
    </w:rPr>
  </w:style>
  <w:style w:type="paragraph" w:styleId="aff4">
    <w:name w:val="footer"/>
    <w:link w:val="aff5"/>
    <w:rPr>
      <w:sz w:val="16"/>
      <w:szCs w:val="16"/>
      <w:lang w:val="en-GB" w:bidi="he-IL"/>
    </w:rPr>
  </w:style>
  <w:style w:type="character" w:customStyle="1" w:styleId="aff5">
    <w:name w:val="页脚 字符"/>
    <w:link w:val="aff4"/>
    <w:rPr>
      <w:sz w:val="16"/>
      <w:szCs w:val="16"/>
      <w:lang w:val="en-GB" w:eastAsia="zh-CN" w:bidi="he-IL"/>
    </w:rPr>
  </w:style>
  <w:style w:type="paragraph" w:styleId="aff6">
    <w:name w:val="envelope return"/>
    <w:basedOn w:val="a"/>
    <w:rPr>
      <w:rFonts w:cs="Simplified Arabic"/>
      <w:sz w:val="20"/>
      <w:szCs w:val="20"/>
    </w:rPr>
  </w:style>
  <w:style w:type="paragraph" w:styleId="aff7">
    <w:name w:val="header"/>
    <w:link w:val="aff8"/>
    <w:uiPriority w:val="99"/>
    <w:pPr>
      <w:jc w:val="both"/>
    </w:pPr>
    <w:rPr>
      <w:sz w:val="24"/>
      <w:szCs w:val="24"/>
      <w:lang w:val="en-GB" w:bidi="he-IL"/>
    </w:rPr>
  </w:style>
  <w:style w:type="character" w:customStyle="1" w:styleId="aff8">
    <w:name w:val="页眉 字符"/>
    <w:link w:val="aff7"/>
    <w:uiPriority w:val="99"/>
    <w:rPr>
      <w:sz w:val="24"/>
      <w:szCs w:val="24"/>
      <w:lang w:val="en-GB" w:eastAsia="zh-CN" w:bidi="he-IL"/>
    </w:rPr>
  </w:style>
  <w:style w:type="paragraph" w:styleId="aff9">
    <w:name w:val="Signature"/>
    <w:basedOn w:val="a"/>
    <w:link w:val="affa"/>
    <w:pPr>
      <w:ind w:left="4320"/>
    </w:pPr>
    <w:rPr>
      <w:rFonts w:cs="Simplified Arabic"/>
    </w:rPr>
  </w:style>
  <w:style w:type="character" w:customStyle="1" w:styleId="affa">
    <w:name w:val="签名 字符"/>
    <w:link w:val="aff9"/>
    <w:rPr>
      <w:sz w:val="24"/>
      <w:szCs w:val="24"/>
      <w:lang w:bidi="ar-AE"/>
    </w:rPr>
  </w:style>
  <w:style w:type="paragraph" w:styleId="TOC1">
    <w:name w:val="toc 1"/>
    <w:basedOn w:val="a"/>
    <w:next w:val="a0"/>
    <w:pPr>
      <w:tabs>
        <w:tab w:val="right" w:leader="dot" w:pos="9016"/>
      </w:tabs>
      <w:adjustRightInd w:val="0"/>
      <w:snapToGrid w:val="0"/>
      <w:spacing w:before="100" w:after="100"/>
      <w:ind w:left="510" w:hanging="510"/>
    </w:pPr>
    <w:rPr>
      <w:snapToGrid w:val="0"/>
      <w:lang w:bidi="he-IL"/>
    </w:rPr>
  </w:style>
  <w:style w:type="paragraph" w:styleId="42">
    <w:name w:val="List Continue 4"/>
    <w:basedOn w:val="a"/>
    <w:pPr>
      <w:spacing w:after="120"/>
      <w:ind w:left="1440"/>
      <w:contextualSpacing/>
    </w:pPr>
  </w:style>
  <w:style w:type="paragraph" w:styleId="TOC4">
    <w:name w:val="toc 4"/>
    <w:basedOn w:val="a"/>
    <w:next w:val="a"/>
    <w:pPr>
      <w:ind w:left="720"/>
    </w:pPr>
  </w:style>
  <w:style w:type="paragraph" w:styleId="affb">
    <w:name w:val="index heading"/>
    <w:basedOn w:val="a"/>
    <w:next w:val="a"/>
    <w:rPr>
      <w:b/>
      <w:bCs/>
    </w:rPr>
  </w:style>
  <w:style w:type="paragraph" w:styleId="affc">
    <w:name w:val="Subtitle"/>
    <w:basedOn w:val="a"/>
    <w:next w:val="a0"/>
    <w:link w:val="affd"/>
    <w:qFormat/>
    <w:pPr>
      <w:jc w:val="center"/>
    </w:pPr>
    <w:rPr>
      <w:rFonts w:cs="Simplified Arabic"/>
    </w:rPr>
  </w:style>
  <w:style w:type="character" w:customStyle="1" w:styleId="affd">
    <w:name w:val="副标题 字符"/>
    <w:link w:val="affc"/>
    <w:rPr>
      <w:sz w:val="24"/>
      <w:szCs w:val="24"/>
      <w:lang w:bidi="ar-AE"/>
    </w:rPr>
  </w:style>
  <w:style w:type="paragraph" w:styleId="affe">
    <w:name w:val="List"/>
    <w:basedOn w:val="a"/>
    <w:pPr>
      <w:ind w:left="360" w:hanging="360"/>
      <w:contextualSpacing/>
    </w:pPr>
  </w:style>
  <w:style w:type="paragraph" w:styleId="afff">
    <w:name w:val="footnote text"/>
    <w:basedOn w:val="a"/>
    <w:next w:val="a"/>
    <w:link w:val="afff0"/>
    <w:pPr>
      <w:spacing w:after="120"/>
      <w:ind w:left="340" w:hanging="340"/>
    </w:pPr>
    <w:rPr>
      <w:rFonts w:cs="Simplified Arabic"/>
      <w:sz w:val="20"/>
      <w:szCs w:val="20"/>
    </w:rPr>
  </w:style>
  <w:style w:type="character" w:customStyle="1" w:styleId="afff0">
    <w:name w:val="脚注文本 字符"/>
    <w:link w:val="afff"/>
    <w:rPr>
      <w:lang w:bidi="ar-AE"/>
    </w:rPr>
  </w:style>
  <w:style w:type="paragraph" w:styleId="TOC6">
    <w:name w:val="toc 6"/>
    <w:basedOn w:val="a"/>
    <w:next w:val="a"/>
    <w:pPr>
      <w:ind w:left="1200"/>
    </w:pPr>
  </w:style>
  <w:style w:type="paragraph" w:styleId="53">
    <w:name w:val="List 5"/>
    <w:basedOn w:val="a"/>
    <w:pPr>
      <w:ind w:left="1800" w:hanging="360"/>
      <w:contextualSpacing/>
    </w:pPr>
  </w:style>
  <w:style w:type="paragraph" w:styleId="35">
    <w:name w:val="Body Text Indent 3"/>
    <w:basedOn w:val="a"/>
    <w:link w:val="36"/>
    <w:pPr>
      <w:spacing w:after="120"/>
      <w:ind w:left="360"/>
    </w:pPr>
    <w:rPr>
      <w:rFonts w:cs="Simplified Arabic"/>
      <w:sz w:val="16"/>
      <w:szCs w:val="16"/>
    </w:rPr>
  </w:style>
  <w:style w:type="character" w:customStyle="1" w:styleId="36">
    <w:name w:val="正文文本缩进 3 字符"/>
    <w:link w:val="35"/>
    <w:rPr>
      <w:sz w:val="16"/>
      <w:szCs w:val="16"/>
      <w:lang w:bidi="ar-AE"/>
    </w:rPr>
  </w:style>
  <w:style w:type="paragraph" w:styleId="71">
    <w:name w:val="index 7"/>
    <w:basedOn w:val="a"/>
    <w:next w:val="a"/>
    <w:pPr>
      <w:ind w:left="1680" w:hanging="240"/>
    </w:pPr>
  </w:style>
  <w:style w:type="paragraph" w:styleId="91">
    <w:name w:val="index 9"/>
    <w:basedOn w:val="a"/>
    <w:next w:val="a"/>
    <w:pPr>
      <w:ind w:left="2160" w:hanging="240"/>
    </w:pPr>
  </w:style>
  <w:style w:type="paragraph" w:styleId="afff1">
    <w:name w:val="table of figures"/>
    <w:basedOn w:val="a"/>
    <w:next w:val="a"/>
  </w:style>
  <w:style w:type="paragraph" w:styleId="TOC2">
    <w:name w:val="toc 2"/>
    <w:basedOn w:val="a"/>
    <w:next w:val="a0"/>
    <w:pPr>
      <w:tabs>
        <w:tab w:val="right" w:leader="dot" w:pos="9015"/>
      </w:tabs>
      <w:adjustRightInd w:val="0"/>
      <w:snapToGrid w:val="0"/>
      <w:spacing w:before="100" w:after="100"/>
      <w:ind w:left="1230" w:hanging="720"/>
    </w:pPr>
    <w:rPr>
      <w:snapToGrid w:val="0"/>
      <w:lang w:bidi="he-IL"/>
    </w:rPr>
  </w:style>
  <w:style w:type="paragraph" w:styleId="TOC9">
    <w:name w:val="toc 9"/>
    <w:basedOn w:val="a"/>
    <w:next w:val="a"/>
    <w:pPr>
      <w:ind w:left="1920"/>
    </w:pPr>
  </w:style>
  <w:style w:type="paragraph" w:styleId="24">
    <w:name w:val="Body Text 2"/>
    <w:basedOn w:val="a"/>
    <w:link w:val="25"/>
    <w:pPr>
      <w:ind w:left="1440"/>
    </w:pPr>
    <w:rPr>
      <w:rFonts w:cs="Simplified Arabic"/>
      <w:lang w:eastAsia="en-GB"/>
    </w:rPr>
  </w:style>
  <w:style w:type="character" w:customStyle="1" w:styleId="25">
    <w:name w:val="正文文本 2 字符"/>
    <w:link w:val="24"/>
    <w:rPr>
      <w:sz w:val="24"/>
      <w:szCs w:val="24"/>
      <w:lang w:eastAsia="en-GB" w:bidi="ar-AE"/>
    </w:rPr>
  </w:style>
  <w:style w:type="paragraph" w:styleId="43">
    <w:name w:val="List 4"/>
    <w:basedOn w:val="a"/>
    <w:pPr>
      <w:ind w:left="1440" w:hanging="360"/>
      <w:contextualSpacing/>
    </w:pPr>
  </w:style>
  <w:style w:type="paragraph" w:styleId="26">
    <w:name w:val="List Continue 2"/>
    <w:basedOn w:val="a"/>
    <w:pPr>
      <w:spacing w:after="120"/>
      <w:ind w:left="720"/>
      <w:contextualSpacing/>
    </w:pPr>
  </w:style>
  <w:style w:type="paragraph" w:styleId="afff2">
    <w:name w:val="Message Header"/>
    <w:basedOn w:val="a"/>
    <w:link w:val="aff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Simplified Arabic"/>
    </w:rPr>
  </w:style>
  <w:style w:type="character" w:customStyle="1" w:styleId="afff3">
    <w:name w:val="信息标题 字符"/>
    <w:link w:val="afff2"/>
    <w:rPr>
      <w:rFonts w:ascii="Times New Roman" w:eastAsia="宋体" w:hAnsi="Times New Roman" w:cs="Simplified Arabic"/>
      <w:sz w:val="24"/>
      <w:szCs w:val="24"/>
      <w:shd w:val="pct20" w:color="auto" w:fill="auto"/>
      <w:lang w:bidi="ar-AE"/>
    </w:rPr>
  </w:style>
  <w:style w:type="paragraph" w:styleId="HTML1">
    <w:name w:val="HTML Preformatted"/>
    <w:basedOn w:val="a"/>
    <w:link w:val="HTML2"/>
    <w:rPr>
      <w:rFonts w:ascii="Courier New" w:hAnsi="Courier New" w:cs="Courier New"/>
      <w:sz w:val="20"/>
      <w:szCs w:val="20"/>
    </w:rPr>
  </w:style>
  <w:style w:type="character" w:customStyle="1" w:styleId="HTML2">
    <w:name w:val="HTML 预设格式 字符"/>
    <w:link w:val="HTML1"/>
    <w:rPr>
      <w:rFonts w:ascii="Courier New" w:hAnsi="Courier New" w:cs="Courier New"/>
      <w:lang w:bidi="ar-AE"/>
    </w:rPr>
  </w:style>
  <w:style w:type="paragraph" w:styleId="afff4">
    <w:name w:val="Normal (Web)"/>
    <w:basedOn w:val="a"/>
  </w:style>
  <w:style w:type="paragraph" w:styleId="37">
    <w:name w:val="List Continue 3"/>
    <w:basedOn w:val="a"/>
    <w:pPr>
      <w:spacing w:after="120"/>
      <w:ind w:left="1080"/>
      <w:contextualSpacing/>
    </w:pPr>
  </w:style>
  <w:style w:type="paragraph" w:styleId="11">
    <w:name w:val="index 1"/>
    <w:basedOn w:val="a"/>
    <w:next w:val="a"/>
    <w:pPr>
      <w:ind w:left="240" w:hanging="240"/>
    </w:pPr>
  </w:style>
  <w:style w:type="paragraph" w:styleId="27">
    <w:name w:val="index 2"/>
    <w:basedOn w:val="a"/>
    <w:next w:val="a"/>
    <w:pPr>
      <w:ind w:left="480" w:hanging="240"/>
    </w:pPr>
  </w:style>
  <w:style w:type="paragraph" w:styleId="afff5">
    <w:name w:val="Title"/>
    <w:basedOn w:val="a"/>
    <w:next w:val="a0"/>
    <w:link w:val="afff6"/>
    <w:qFormat/>
    <w:pPr>
      <w:jc w:val="center"/>
    </w:pPr>
    <w:rPr>
      <w:rFonts w:cs="Simplified Arabic"/>
      <w:b/>
      <w:bCs/>
    </w:rPr>
  </w:style>
  <w:style w:type="character" w:customStyle="1" w:styleId="afff6">
    <w:name w:val="标题 字符"/>
    <w:link w:val="afff5"/>
    <w:rPr>
      <w:b/>
      <w:bCs/>
      <w:sz w:val="24"/>
      <w:szCs w:val="24"/>
      <w:lang w:bidi="ar-AE"/>
    </w:rPr>
  </w:style>
  <w:style w:type="paragraph" w:styleId="afff7">
    <w:name w:val="annotation subject"/>
    <w:basedOn w:val="af2"/>
    <w:next w:val="af2"/>
    <w:link w:val="afff8"/>
    <w:pPr>
      <w:spacing w:after="240"/>
    </w:pPr>
    <w:rPr>
      <w:b/>
      <w:bCs/>
    </w:rPr>
  </w:style>
  <w:style w:type="character" w:customStyle="1" w:styleId="afff8">
    <w:name w:val="批注主题 字符"/>
    <w:link w:val="afff7"/>
    <w:rPr>
      <w:b/>
      <w:bCs/>
      <w:lang w:bidi="ar-AE"/>
    </w:rPr>
  </w:style>
  <w:style w:type="paragraph" w:styleId="afff9">
    <w:name w:val="Body Text First Indent"/>
    <w:basedOn w:val="a0"/>
    <w:link w:val="afffa"/>
    <w:pPr>
      <w:ind w:firstLine="720"/>
    </w:pPr>
  </w:style>
  <w:style w:type="character" w:customStyle="1" w:styleId="afffa">
    <w:name w:val="正文文本首行缩进 字符"/>
    <w:link w:val="afff9"/>
    <w:rPr>
      <w:sz w:val="24"/>
      <w:szCs w:val="24"/>
      <w:lang w:eastAsia="en-GB" w:bidi="ar-AE"/>
    </w:rPr>
  </w:style>
  <w:style w:type="paragraph" w:styleId="28">
    <w:name w:val="Body Text First Indent 2"/>
    <w:basedOn w:val="afff9"/>
    <w:link w:val="29"/>
    <w:pPr>
      <w:ind w:firstLine="1440"/>
    </w:pPr>
  </w:style>
  <w:style w:type="character" w:customStyle="1" w:styleId="29">
    <w:name w:val="正文文本首行缩进 2 字符"/>
    <w:link w:val="28"/>
    <w:rPr>
      <w:sz w:val="24"/>
      <w:szCs w:val="24"/>
      <w:lang w:eastAsia="en-GB" w:bidi="ar-AE"/>
    </w:rPr>
  </w:style>
  <w:style w:type="table" w:styleId="afffb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c">
    <w:name w:val="Table Theme"/>
    <w:basedOn w:val="a2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2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a">
    <w:name w:val="Table Colorful 2"/>
    <w:basedOn w:val="a2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8">
    <w:name w:val="Table Colorful 3"/>
    <w:basedOn w:val="a2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sz="36" w:space="0" w:color="000000"/>
          <w:bottom w:val="nil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d">
    <w:name w:val="Table Elegant"/>
    <w:basedOn w:val="a2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">
    <w:name w:val="Table Classic 1"/>
    <w:basedOn w:val="a2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Classic 2"/>
    <w:basedOn w:val="a2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lassic 3"/>
    <w:basedOn w:val="a2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4">
    <w:name w:val="Table Classic 4"/>
    <w:basedOn w:val="a2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Simple 1"/>
    <w:basedOn w:val="a2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8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Simple 2"/>
    <w:basedOn w:val="a2"/>
    <w:pPr>
      <w:spacing w:after="24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a">
    <w:name w:val="Table Simple 3"/>
    <w:basedOn w:val="a2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2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2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3D effects 1"/>
    <w:basedOn w:val="a2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e">
    <w:name w:val="Table 3D effects 2"/>
    <w:basedOn w:val="a2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b">
    <w:name w:val="Table 3D effects 3"/>
    <w:basedOn w:val="a2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List 1"/>
    <w:basedOn w:val="a2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List 2"/>
    <w:basedOn w:val="a2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List 3"/>
    <w:basedOn w:val="a2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5">
    <w:name w:val="Table List 4"/>
    <w:basedOn w:val="a2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54">
    <w:name w:val="Table List 5"/>
    <w:basedOn w:val="a2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List 6"/>
    <w:basedOn w:val="a2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2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8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2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auto"/>
          <w:tr2bl w:val="nil"/>
        </w:tcBorders>
      </w:tcPr>
    </w:tblStylePr>
  </w:style>
  <w:style w:type="table" w:styleId="afffe">
    <w:name w:val="Table Contemporary"/>
    <w:basedOn w:val="a2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2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Columns 2"/>
    <w:basedOn w:val="a2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Columns 3"/>
    <w:basedOn w:val="a2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olumns 4"/>
    <w:basedOn w:val="a2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2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2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2f1">
    <w:name w:val="Table Grid 2"/>
    <w:basedOn w:val="a2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e">
    <w:name w:val="Table Grid 3"/>
    <w:basedOn w:val="a2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47">
    <w:name w:val="Table Grid 4"/>
    <w:basedOn w:val="a2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2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2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2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2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a">
    <w:name w:val="Table Web 1"/>
    <w:basedOn w:val="a2"/>
    <w:pPr>
      <w:spacing w:after="240"/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2">
    <w:name w:val="Table Web 2"/>
    <w:basedOn w:val="a2"/>
    <w:pPr>
      <w:spacing w:after="240"/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f">
    <w:name w:val="Table Web 3"/>
    <w:basedOn w:val="a2"/>
    <w:pPr>
      <w:spacing w:after="240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f">
    <w:name w:val="Table Professional"/>
    <w:basedOn w:val="a2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-2">
    <w:name w:val="Light Shading Accent 2"/>
    <w:basedOn w:val="a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-3">
    <w:name w:val="Light Shading Accent 3"/>
    <w:basedOn w:val="a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-4">
    <w:name w:val="Light Shading Accent 4"/>
    <w:basedOn w:val="a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-5">
    <w:name w:val="Light Shading Accent 5"/>
    <w:basedOn w:val="a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-6">
    <w:name w:val="Light Shading Accent 6"/>
    <w:basedOn w:val="a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-20">
    <w:name w:val="Light List Accent 2"/>
    <w:basedOn w:val="a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</w:style>
  <w:style w:type="table" w:styleId="-30">
    <w:name w:val="Light List Accent 3"/>
    <w:basedOn w:val="a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</w:style>
  <w:style w:type="table" w:styleId="-40">
    <w:name w:val="Light List Accent 4"/>
    <w:basedOn w:val="a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</w:style>
  <w:style w:type="table" w:styleId="-50">
    <w:name w:val="Light List Accent 5"/>
    <w:basedOn w:val="a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</w:style>
  <w:style w:type="table" w:styleId="-60">
    <w:name w:val="Light List Accent 6"/>
    <w:basedOn w:val="a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</w:style>
  <w:style w:type="table" w:styleId="-21">
    <w:name w:val="Light Grid Accent 2"/>
    <w:basedOn w:val="a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</w:tcPr>
    </w:tblStylePr>
  </w:style>
  <w:style w:type="table" w:styleId="-31">
    <w:name w:val="Light Grid Accent 3"/>
    <w:basedOn w:val="a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</w:tcPr>
    </w:tblStylePr>
  </w:style>
  <w:style w:type="table" w:styleId="-41">
    <w:name w:val="Light Grid Accent 4"/>
    <w:basedOn w:val="a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</w:tcPr>
    </w:tblStylePr>
  </w:style>
  <w:style w:type="table" w:styleId="-51">
    <w:name w:val="Light Grid Accent 5"/>
    <w:basedOn w:val="a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</w:tcPr>
    </w:tblStylePr>
  </w:style>
  <w:style w:type="table" w:styleId="-61">
    <w:name w:val="Light Grid Accent 6"/>
    <w:basedOn w:val="a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</w:tcPr>
    </w:tblStylePr>
  </w:style>
  <w:style w:type="table" w:styleId="1-2">
    <w:name w:val="Medium Shading 1 Accent 2"/>
    <w:basedOn w:val="a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">
    <w:name w:val="Medium Shading 1 Accent 3"/>
    <w:basedOn w:val="a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">
    <w:name w:val="Medium Shading 1 Accent 4"/>
    <w:basedOn w:val="a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">
    <w:name w:val="Medium Shading 1 Accent 5"/>
    <w:basedOn w:val="a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">
    <w:name w:val="Medium Shading 1 Accent 6"/>
    <w:basedOn w:val="a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2">
    <w:name w:val="Medium Shading 2 Accent 2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shd w:val="clear" w:color="auto" w:fill="C0504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3">
    <w:name w:val="Medium Shading 2 Accent 3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shd w:val="clear" w:color="auto" w:fill="9BBB59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4">
    <w:name w:val="Medium Shading 2 Accent 4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shd w:val="clear" w:color="auto" w:fill="8064A2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5">
    <w:name w:val="Medium Shading 2 Accent 5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shd w:val="clear" w:color="auto" w:fill="4BACC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6">
    <w:name w:val="Medium Shading 2 Accent 6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shd w:val="clear" w:color="auto" w:fill="F7964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-20">
    <w:name w:val="Medium List 1 Accent 2"/>
    <w:basedOn w:val="a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1">
    <w:name w:val="Medium List 2 Accent 1"/>
    <w:basedOn w:val="a2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  <w:tblStylePr w:type="nwCell">
      <w:tblPr/>
      <w:tcPr>
        <w:shd w:val="clear" w:color="auto" w:fill="FFFFFF"/>
      </w:tcPr>
    </w:tblStylePr>
  </w:style>
  <w:style w:type="table" w:styleId="2-20">
    <w:name w:val="Medium List 2 Accent 2"/>
    <w:basedOn w:val="a2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  <w:tblStylePr w:type="nwCell">
      <w:tblPr/>
      <w:tcPr>
        <w:shd w:val="clear" w:color="auto" w:fill="FFFFFF"/>
      </w:tcPr>
    </w:tblStylePr>
  </w:style>
  <w:style w:type="table" w:styleId="2-30">
    <w:name w:val="Medium List 2 Accent 3"/>
    <w:basedOn w:val="a2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  <w:tblStylePr w:type="nwCell">
      <w:tblPr/>
      <w:tcPr>
        <w:shd w:val="clear" w:color="auto" w:fill="FFFFFF"/>
      </w:tcPr>
    </w:tblStylePr>
  </w:style>
  <w:style w:type="table" w:styleId="2-40">
    <w:name w:val="Medium List 2 Accent 4"/>
    <w:basedOn w:val="a2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  <w:tblStylePr w:type="nwCell">
      <w:tblPr/>
      <w:tcPr>
        <w:shd w:val="clear" w:color="auto" w:fill="FFFFFF"/>
      </w:tcPr>
    </w:tblStylePr>
  </w:style>
  <w:style w:type="table" w:styleId="2-50">
    <w:name w:val="Medium List 2 Accent 5"/>
    <w:basedOn w:val="a2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  <w:tblStylePr w:type="nwCell">
      <w:tblPr/>
      <w:tcPr>
        <w:shd w:val="clear" w:color="auto" w:fill="FFFFFF"/>
      </w:tcPr>
    </w:tblStylePr>
  </w:style>
  <w:style w:type="table" w:styleId="2-60">
    <w:name w:val="Medium List 2 Accent 6"/>
    <w:basedOn w:val="a2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  <w:tblStylePr w:type="nwCell">
      <w:tblPr/>
      <w:tcPr>
        <w:shd w:val="clear" w:color="auto" w:fill="FFFFFF"/>
      </w:tcPr>
    </w:tblStylePr>
  </w:style>
  <w:style w:type="table" w:styleId="1-1">
    <w:name w:val="Medium Grid 1 Accent 1"/>
    <w:basedOn w:val="a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-10">
    <w:name w:val="Medium Grid 2 Accent 1"/>
    <w:basedOn w:val="a2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4F81BD"/>
          <w:insideV w:val="single" w:sz="6" w:space="0" w:color="4F81BD"/>
          <w:tl2br w:val="nil"/>
          <w:tr2bl w:val="nil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2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C0504D"/>
          <w:insideV w:val="single" w:sz="6" w:space="0" w:color="C0504D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2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9BBB59"/>
          <w:insideV w:val="single" w:sz="6" w:space="0" w:color="9BBB59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2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8064A2"/>
          <w:insideV w:val="single" w:sz="6" w:space="0" w:color="8064A2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2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4BACC6"/>
          <w:insideV w:val="single" w:sz="6" w:space="0" w:color="4BACC6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2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F79646"/>
          <w:insideV w:val="single" w:sz="6" w:space="0" w:color="F79646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-1">
    <w:name w:val="Medium Grid 3 Accent 1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A7BFDE"/>
      </w:tcPr>
    </w:tblStylePr>
  </w:style>
  <w:style w:type="table" w:styleId="3-2">
    <w:name w:val="Medium Grid 3 Accent 2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DFA7A6"/>
      </w:tcPr>
    </w:tblStylePr>
  </w:style>
  <w:style w:type="table" w:styleId="3-3">
    <w:name w:val="Medium Grid 3 Accent 3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CDDDAC"/>
      </w:tcPr>
    </w:tblStylePr>
  </w:style>
  <w:style w:type="table" w:styleId="3-4">
    <w:name w:val="Medium Grid 3 Accent 4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BFB1D0"/>
      </w:tcPr>
    </w:tblStylePr>
  </w:style>
  <w:style w:type="table" w:styleId="3-5">
    <w:name w:val="Medium Grid 3 Accent 5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A5D5E2"/>
      </w:tcPr>
    </w:tblStylePr>
  </w:style>
  <w:style w:type="table" w:styleId="3-6">
    <w:name w:val="Medium Grid 3 Accent 6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FBCAA2"/>
      </w:tcPr>
    </w:tblStylePr>
  </w:style>
  <w:style w:type="table" w:styleId="-1">
    <w:name w:val="Dark List Accent 1"/>
    <w:basedOn w:val="a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Vert">
      <w:tblPr/>
      <w:tcPr>
        <w:shd w:val="clear" w:color="auto" w:fill="365F91"/>
      </w:tcPr>
    </w:tblStylePr>
    <w:tblStylePr w:type="band1Horz">
      <w:tblPr/>
      <w:tcPr>
        <w:shd w:val="clear" w:color="auto" w:fill="365F91"/>
      </w:tcPr>
    </w:tblStylePr>
  </w:style>
  <w:style w:type="table" w:styleId="-22">
    <w:name w:val="Dark List Accent 2"/>
    <w:basedOn w:val="a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Vert">
      <w:tblPr/>
      <w:tcPr>
        <w:shd w:val="clear" w:color="auto" w:fill="943634"/>
      </w:tcPr>
    </w:tblStylePr>
    <w:tblStylePr w:type="band1Horz">
      <w:tblPr/>
      <w:tcPr>
        <w:shd w:val="clear" w:color="auto" w:fill="943634"/>
      </w:tcPr>
    </w:tblStylePr>
  </w:style>
  <w:style w:type="table" w:styleId="-32">
    <w:name w:val="Dark List Accent 3"/>
    <w:basedOn w:val="a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shd w:val="clear" w:color="auto" w:fill="76923C"/>
      </w:tcPr>
    </w:tblStylePr>
    <w:tblStylePr w:type="band1Horz">
      <w:tblPr/>
      <w:tcPr>
        <w:shd w:val="clear" w:color="auto" w:fill="76923C"/>
      </w:tcPr>
    </w:tblStylePr>
  </w:style>
  <w:style w:type="table" w:styleId="-42">
    <w:name w:val="Dark List Accent 4"/>
    <w:basedOn w:val="a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shd w:val="clear" w:color="auto" w:fill="5F497A"/>
      </w:tcPr>
    </w:tblStylePr>
    <w:tblStylePr w:type="band1Horz">
      <w:tblPr/>
      <w:tcPr>
        <w:shd w:val="clear" w:color="auto" w:fill="5F497A"/>
      </w:tcPr>
    </w:tblStylePr>
  </w:style>
  <w:style w:type="table" w:styleId="-52">
    <w:name w:val="Dark List Accent 5"/>
    <w:basedOn w:val="a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shd w:val="clear" w:color="auto" w:fill="31849B"/>
      </w:tcPr>
    </w:tblStylePr>
    <w:tblStylePr w:type="band1Horz">
      <w:tblPr/>
      <w:tcPr>
        <w:shd w:val="clear" w:color="auto" w:fill="31849B"/>
      </w:tcPr>
    </w:tblStylePr>
  </w:style>
  <w:style w:type="table" w:styleId="-62">
    <w:name w:val="Dark List Accent 6"/>
    <w:basedOn w:val="a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Vert">
      <w:tblPr/>
      <w:tcPr>
        <w:shd w:val="clear" w:color="auto" w:fill="E36C0A"/>
      </w:tcPr>
    </w:tblStylePr>
    <w:tblStylePr w:type="band1Horz">
      <w:tblPr/>
      <w:tcPr>
        <w:shd w:val="clear" w:color="auto" w:fill="E36C0A"/>
      </w:tcPr>
    </w:tblStylePr>
  </w:style>
  <w:style w:type="table" w:styleId="-10">
    <w:name w:val="Colorful Shading Accent 1"/>
    <w:basedOn w:val="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  <w:tl2br w:val="nil"/>
          <w:tr2bl w:val="nil"/>
        </w:tcBorders>
        <w:shd w:val="clear" w:color="auto" w:fill="2C4C74"/>
      </w:tcPr>
    </w:tblStylePr>
    <w:tblStylePr w:type="lastCol">
      <w:rPr>
        <w:color w:val="FFFFFF"/>
      </w:rPr>
      <w:tblPr/>
      <w:tcPr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  <w:tl2br w:val="nil"/>
          <w:tr2bl w:val="nil"/>
        </w:tcBorders>
        <w:shd w:val="clear" w:color="auto" w:fill="772C2A"/>
      </w:tcPr>
    </w:tblStylePr>
    <w:tblStylePr w:type="lastCol">
      <w:rPr>
        <w:color w:val="FFFFFF"/>
      </w:rPr>
      <w:tblPr/>
      <w:tcPr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  <w:tl2br w:val="nil"/>
          <w:tr2bl w:val="nil"/>
        </w:tcBorders>
        <w:shd w:val="clear" w:color="auto" w:fill="5E7530"/>
      </w:tcPr>
    </w:tblStylePr>
    <w:tblStylePr w:type="lastCol">
      <w:rPr>
        <w:color w:val="FFFFFF"/>
      </w:rPr>
      <w:tblPr/>
      <w:tcPr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  <w:tl2br w:val="nil"/>
          <w:tr2bl w:val="nil"/>
        </w:tcBorders>
        <w:shd w:val="clear" w:color="auto" w:fill="4C3B62"/>
      </w:tcPr>
    </w:tblStylePr>
    <w:tblStylePr w:type="lastCol">
      <w:rPr>
        <w:color w:val="FFFFFF"/>
      </w:rPr>
      <w:tblPr/>
      <w:tcPr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  <w:tl2br w:val="nil"/>
          <w:tr2bl w:val="nil"/>
        </w:tcBorders>
        <w:shd w:val="clear" w:color="auto" w:fill="276A7C"/>
      </w:tcPr>
    </w:tblStylePr>
    <w:tblStylePr w:type="lastCol">
      <w:rPr>
        <w:color w:val="FFFFFF"/>
      </w:rPr>
      <w:tblPr/>
      <w:tcPr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  <w:tl2br w:val="nil"/>
          <w:tr2bl w:val="nil"/>
        </w:tcBorders>
        <w:shd w:val="clear" w:color="auto" w:fill="B65608"/>
      </w:tcPr>
    </w:tblStylePr>
    <w:tblStylePr w:type="lastCol">
      <w:rPr>
        <w:color w:val="FFFFFF"/>
      </w:rPr>
      <w:tblPr/>
      <w:tcPr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1">
    <w:name w:val="Colorful List Accent 1"/>
    <w:basedOn w:val="a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-12">
    <w:name w:val="Colorful Grid Accent 1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affff0">
    <w:name w:val="Strong"/>
    <w:qFormat/>
    <w:rPr>
      <w:b/>
      <w:bCs/>
    </w:rPr>
  </w:style>
  <w:style w:type="character" w:styleId="affff1">
    <w:name w:val="endnote reference"/>
    <w:rPr>
      <w:rFonts w:ascii="Times New Roman" w:eastAsia="宋体" w:hAnsi="Times New Roman" w:cs="Simplified Arabic"/>
      <w:sz w:val="18"/>
      <w:szCs w:val="18"/>
      <w:vertAlign w:val="superscript"/>
      <w:lang w:val="en-GB" w:bidi="ar-AE"/>
    </w:rPr>
  </w:style>
  <w:style w:type="character" w:styleId="affff2">
    <w:name w:val="page number"/>
    <w:rPr>
      <w:rFonts w:ascii="Times New Roman" w:eastAsia="宋体" w:hAnsi="Times New Roman" w:cs="Simplified Arabic"/>
      <w:sz w:val="24"/>
      <w:szCs w:val="24"/>
      <w:lang w:val="en-GB" w:bidi="ar-AE"/>
    </w:rPr>
  </w:style>
  <w:style w:type="character" w:styleId="affff3">
    <w:name w:val="FollowedHyperlink"/>
    <w:rPr>
      <w:color w:val="800080"/>
      <w:u w:val="single"/>
    </w:rPr>
  </w:style>
  <w:style w:type="character" w:styleId="affff4">
    <w:name w:val="Emphasis"/>
    <w:qFormat/>
    <w:rPr>
      <w:i/>
      <w:iCs/>
    </w:rPr>
  </w:style>
  <w:style w:type="character" w:styleId="affff5">
    <w:name w:val="Hyperlink"/>
    <w:uiPriority w:val="99"/>
    <w:rPr>
      <w:color w:val="0000FF"/>
      <w:u w:val="single"/>
    </w:rPr>
  </w:style>
  <w:style w:type="character" w:styleId="affff6">
    <w:name w:val="annotation reference"/>
    <w:rPr>
      <w:rFonts w:ascii="Times New Roman" w:eastAsia="宋体" w:hAnsi="Times New Roman" w:cs="Simplified Arabic"/>
      <w:sz w:val="18"/>
      <w:szCs w:val="18"/>
      <w:lang w:val="en-GB" w:bidi="ar-AE"/>
    </w:rPr>
  </w:style>
  <w:style w:type="character" w:styleId="affff7">
    <w:name w:val="footnote reference"/>
    <w:rPr>
      <w:rFonts w:ascii="Times New Roman" w:eastAsia="宋体" w:hAnsi="Times New Roman" w:cs="Simplified Arabic"/>
      <w:sz w:val="18"/>
      <w:szCs w:val="18"/>
      <w:vertAlign w:val="superscript"/>
      <w:lang w:bidi="ar-AE"/>
    </w:rPr>
  </w:style>
  <w:style w:type="paragraph" w:customStyle="1" w:styleId="BodyText1">
    <w:name w:val="Body Text 1"/>
    <w:basedOn w:val="a"/>
    <w:pPr>
      <w:ind w:left="720"/>
    </w:pPr>
    <w:rPr>
      <w:lang w:eastAsia="en-GB"/>
    </w:rPr>
  </w:style>
  <w:style w:type="paragraph" w:customStyle="1" w:styleId="BodyText4">
    <w:name w:val="Body Text 4"/>
    <w:basedOn w:val="a"/>
    <w:pPr>
      <w:ind w:left="2880"/>
    </w:pPr>
    <w:rPr>
      <w:lang w:eastAsia="en-GB"/>
    </w:rPr>
  </w:style>
  <w:style w:type="paragraph" w:customStyle="1" w:styleId="BodyText5">
    <w:name w:val="Body Text 5"/>
    <w:basedOn w:val="a"/>
    <w:pPr>
      <w:ind w:left="3600"/>
    </w:pPr>
    <w:rPr>
      <w:lang w:eastAsia="en-GB"/>
    </w:rPr>
  </w:style>
  <w:style w:type="paragraph" w:customStyle="1" w:styleId="BodyText6">
    <w:name w:val="Body Text 6"/>
    <w:basedOn w:val="a"/>
    <w:pPr>
      <w:ind w:left="4320"/>
    </w:pPr>
    <w:rPr>
      <w:lang w:eastAsia="en-GB"/>
    </w:rPr>
  </w:style>
  <w:style w:type="paragraph" w:customStyle="1" w:styleId="BodyText7">
    <w:name w:val="Body Text 7"/>
    <w:basedOn w:val="a"/>
    <w:pPr>
      <w:ind w:left="5041"/>
    </w:pPr>
    <w:rPr>
      <w:lang w:eastAsia="en-GB"/>
    </w:rPr>
  </w:style>
  <w:style w:type="paragraph" w:customStyle="1" w:styleId="FooterRight">
    <w:name w:val="Footer Right"/>
    <w:basedOn w:val="aff4"/>
    <w:pPr>
      <w:jc w:val="right"/>
    </w:pPr>
  </w:style>
  <w:style w:type="paragraph" w:customStyle="1" w:styleId="Footnote">
    <w:name w:val="Footnote"/>
    <w:basedOn w:val="afff"/>
    <w:pPr>
      <w:tabs>
        <w:tab w:val="left" w:pos="340"/>
      </w:tabs>
    </w:pPr>
  </w:style>
  <w:style w:type="paragraph" w:styleId="affff8">
    <w:name w:val="List Paragraph"/>
    <w:basedOn w:val="a"/>
    <w:uiPriority w:val="34"/>
    <w:qFormat/>
    <w:pPr>
      <w:ind w:left="720"/>
      <w:contextualSpacing/>
    </w:pPr>
  </w:style>
  <w:style w:type="paragraph" w:styleId="affff9">
    <w:name w:val="No Spacing"/>
    <w:basedOn w:val="a"/>
    <w:qFormat/>
    <w:pPr>
      <w:spacing w:after="0"/>
    </w:pPr>
  </w:style>
  <w:style w:type="paragraph" w:customStyle="1" w:styleId="NormalBold">
    <w:name w:val="NormalBold"/>
    <w:basedOn w:val="a"/>
    <w:next w:val="a"/>
    <w:rPr>
      <w:b/>
      <w:bCs/>
    </w:rPr>
  </w:style>
  <w:style w:type="paragraph" w:customStyle="1" w:styleId="NormalBoldNS">
    <w:name w:val="NormalBoldNS"/>
    <w:basedOn w:val="a"/>
    <w:next w:val="a"/>
    <w:pPr>
      <w:spacing w:after="0"/>
      <w:jc w:val="left"/>
    </w:pPr>
    <w:rPr>
      <w:b/>
      <w:bCs/>
    </w:rPr>
  </w:style>
  <w:style w:type="paragraph" w:customStyle="1" w:styleId="NormalNS">
    <w:name w:val="NormalNS"/>
    <w:basedOn w:val="a"/>
    <w:pPr>
      <w:spacing w:after="0"/>
    </w:pPr>
  </w:style>
  <w:style w:type="paragraph" w:customStyle="1" w:styleId="NormalRight">
    <w:name w:val="NormalRight"/>
    <w:basedOn w:val="NormalNS"/>
    <w:pPr>
      <w:jc w:val="right"/>
    </w:pPr>
  </w:style>
  <w:style w:type="paragraph" w:customStyle="1" w:styleId="NoteContinuation">
    <w:name w:val="Note Continuation"/>
    <w:basedOn w:val="a"/>
    <w:pPr>
      <w:spacing w:after="120"/>
      <w:ind w:left="340"/>
    </w:pPr>
    <w:rPr>
      <w:sz w:val="20"/>
      <w:szCs w:val="20"/>
    </w:rPr>
  </w:style>
  <w:style w:type="paragraph" w:styleId="TOC">
    <w:name w:val="TOC Heading"/>
    <w:basedOn w:val="a"/>
    <w:next w:val="a"/>
    <w:qFormat/>
    <w:pPr>
      <w:jc w:val="center"/>
    </w:pPr>
    <w:rPr>
      <w:b/>
      <w:bCs/>
      <w:caps/>
    </w:rPr>
  </w:style>
  <w:style w:type="paragraph" w:customStyle="1" w:styleId="BGHStandard">
    <w:name w:val="BGH Standard"/>
    <w:basedOn w:val="a"/>
    <w:pPr>
      <w:ind w:left="1985"/>
    </w:pPr>
    <w:rPr>
      <w:lang w:eastAsia="en-GB"/>
    </w:rPr>
  </w:style>
  <w:style w:type="paragraph" w:customStyle="1" w:styleId="NormalRight12">
    <w:name w:val="NormalRight12"/>
    <w:basedOn w:val="NormalRight"/>
    <w:pPr>
      <w:spacing w:after="240"/>
    </w:pPr>
  </w:style>
  <w:style w:type="paragraph" w:customStyle="1" w:styleId="SubTitle0">
    <w:name w:val="SubTitle0"/>
    <w:basedOn w:val="affc"/>
    <w:pPr>
      <w:spacing w:after="0"/>
    </w:pPr>
  </w:style>
  <w:style w:type="paragraph" w:customStyle="1" w:styleId="OptionLabel">
    <w:name w:val="OptionLabel"/>
    <w:rPr>
      <w:b/>
      <w:bCs/>
      <w:sz w:val="24"/>
      <w:szCs w:val="24"/>
      <w:lang w:val="en-GB" w:bidi="ar-AE"/>
    </w:rPr>
  </w:style>
  <w:style w:type="paragraph" w:customStyle="1" w:styleId="NormalLeft0">
    <w:name w:val="NormalLeft"/>
    <w:basedOn w:val="a"/>
    <w:next w:val="a"/>
    <w:pPr>
      <w:jc w:val="left"/>
    </w:pPr>
  </w:style>
  <w:style w:type="paragraph" w:styleId="affffa">
    <w:name w:val="Bibliography"/>
    <w:basedOn w:val="a"/>
    <w:next w:val="a"/>
  </w:style>
  <w:style w:type="table" w:customStyle="1" w:styleId="ColorfulGrid1">
    <w:name w:val="Colorful Grid1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List1">
    <w:name w:val="Colorful List1"/>
    <w:basedOn w:val="a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Shading1">
    <w:name w:val="Colorful Shading1"/>
    <w:basedOn w:val="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a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shd w:val="clear" w:color="auto" w:fill="000000"/>
      </w:tcPr>
    </w:tblStylePr>
    <w:tblStylePr w:type="band1Horz">
      <w:tblPr/>
      <w:tcPr>
        <w:shd w:val="clear" w:color="auto" w:fill="000000"/>
      </w:tcPr>
    </w:tblStylePr>
  </w:style>
  <w:style w:type="paragraph" w:styleId="affffb">
    <w:name w:val="Intense Quote"/>
    <w:basedOn w:val="a"/>
    <w:next w:val="a"/>
    <w:link w:val="affffc"/>
    <w:qFormat/>
    <w:pPr>
      <w:pBdr>
        <w:bottom w:val="single" w:sz="4" w:space="4" w:color="4F81BD"/>
      </w:pBdr>
      <w:spacing w:before="200" w:after="280"/>
      <w:ind w:left="936" w:right="936"/>
    </w:pPr>
    <w:rPr>
      <w:rFonts w:cs="Simplified Arabic"/>
      <w:b/>
      <w:bCs/>
      <w:i/>
      <w:iCs/>
      <w:color w:val="4F81BD"/>
    </w:rPr>
  </w:style>
  <w:style w:type="character" w:customStyle="1" w:styleId="affffc">
    <w:name w:val="明显引用 字符"/>
    <w:link w:val="affffb"/>
    <w:rPr>
      <w:b/>
      <w:bCs/>
      <w:i/>
      <w:iCs/>
      <w:color w:val="4F81BD"/>
      <w:sz w:val="24"/>
      <w:szCs w:val="24"/>
      <w:lang w:bidi="ar-AE"/>
    </w:rPr>
  </w:style>
  <w:style w:type="table" w:customStyle="1" w:styleId="LightGrid1">
    <w:name w:val="Light Grid1"/>
    <w:basedOn w:val="a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</w:tcPr>
    </w:tblStylePr>
  </w:style>
  <w:style w:type="table" w:customStyle="1" w:styleId="LightGrid-Accent11">
    <w:name w:val="Light Grid - Accent 11"/>
    <w:basedOn w:val="a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</w:tcPr>
    </w:tblStylePr>
  </w:style>
  <w:style w:type="table" w:customStyle="1" w:styleId="LightList1">
    <w:name w:val="Light List1"/>
    <w:basedOn w:val="a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table" w:customStyle="1" w:styleId="LightList-Accent11">
    <w:name w:val="Light List - Accent 11"/>
    <w:basedOn w:val="a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</w:style>
  <w:style w:type="table" w:customStyle="1" w:styleId="LightShading1">
    <w:name w:val="Light Shading1"/>
    <w:basedOn w:val="a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ghtShading-Accent11">
    <w:name w:val="Light Shading - Accent 11"/>
    <w:basedOn w:val="a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Grid11">
    <w:name w:val="Medium Grid 11"/>
    <w:basedOn w:val="a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21">
    <w:name w:val="Medium Grid 21"/>
    <w:basedOn w:val="a2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  <w:tl2br w:val="nil"/>
          <w:tr2bl w:val="nil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808080"/>
      </w:tcPr>
    </w:tblStylePr>
  </w:style>
  <w:style w:type="table" w:customStyle="1" w:styleId="MediumList11">
    <w:name w:val="Medium List 11"/>
    <w:basedOn w:val="a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a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21">
    <w:name w:val="Medium List 21"/>
    <w:basedOn w:val="a2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Shading11">
    <w:name w:val="Medium Shading 11"/>
    <w:basedOn w:val="a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Shading1-Accent11">
    <w:name w:val="Medium Shading 1 - Accent 11"/>
    <w:basedOn w:val="a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Shading21">
    <w:name w:val="Medium Shading 21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-Accent11">
    <w:name w:val="Medium Shading 2 - Accent 11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shd w:val="clear" w:color="auto" w:fill="4F81B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fffd">
    <w:name w:val="Quote"/>
    <w:basedOn w:val="a"/>
    <w:next w:val="a"/>
    <w:link w:val="affffe"/>
    <w:qFormat/>
    <w:rPr>
      <w:rFonts w:cs="Simplified Arabic"/>
      <w:i/>
      <w:iCs/>
      <w:color w:val="000000"/>
    </w:rPr>
  </w:style>
  <w:style w:type="character" w:customStyle="1" w:styleId="affffe">
    <w:name w:val="引用 字符"/>
    <w:link w:val="affffd"/>
    <w:rPr>
      <w:i/>
      <w:iCs/>
      <w:color w:val="000000"/>
      <w:sz w:val="24"/>
      <w:szCs w:val="24"/>
      <w:lang w:bidi="ar-AE"/>
    </w:rPr>
  </w:style>
  <w:style w:type="paragraph" w:customStyle="1" w:styleId="StandardL9">
    <w:name w:val="Standard L9"/>
    <w:basedOn w:val="a"/>
    <w:next w:val="32"/>
    <w:link w:val="StandardL9Char"/>
    <w:pPr>
      <w:numPr>
        <w:ilvl w:val="8"/>
        <w:numId w:val="1"/>
      </w:numPr>
      <w:tabs>
        <w:tab w:val="left" w:pos="2160"/>
      </w:tabs>
      <w:outlineLvl w:val="8"/>
    </w:pPr>
    <w:rPr>
      <w:rFonts w:cs="Simplified Arabic"/>
    </w:rPr>
  </w:style>
  <w:style w:type="character" w:customStyle="1" w:styleId="StandardL9Char">
    <w:name w:val="Standard L9 Char"/>
    <w:link w:val="StandardL9"/>
    <w:rPr>
      <w:sz w:val="24"/>
      <w:szCs w:val="24"/>
      <w:lang w:bidi="ar-AE"/>
    </w:rPr>
  </w:style>
  <w:style w:type="paragraph" w:customStyle="1" w:styleId="StandardL8">
    <w:name w:val="Standard L8"/>
    <w:basedOn w:val="a"/>
    <w:next w:val="24"/>
    <w:link w:val="StandardL8Char"/>
    <w:pPr>
      <w:numPr>
        <w:ilvl w:val="7"/>
        <w:numId w:val="1"/>
      </w:numPr>
      <w:tabs>
        <w:tab w:val="left" w:pos="1440"/>
      </w:tabs>
      <w:outlineLvl w:val="7"/>
    </w:pPr>
    <w:rPr>
      <w:rFonts w:cs="Simplified Arabic"/>
    </w:rPr>
  </w:style>
  <w:style w:type="character" w:customStyle="1" w:styleId="StandardL8Char">
    <w:name w:val="Standard L8 Char"/>
    <w:link w:val="StandardL8"/>
    <w:rPr>
      <w:sz w:val="24"/>
      <w:szCs w:val="24"/>
      <w:lang w:bidi="ar-AE"/>
    </w:rPr>
  </w:style>
  <w:style w:type="paragraph" w:customStyle="1" w:styleId="StandardL7">
    <w:name w:val="Standard L7"/>
    <w:basedOn w:val="a"/>
    <w:next w:val="BodyText6"/>
    <w:link w:val="StandardL7Char"/>
    <w:pPr>
      <w:numPr>
        <w:ilvl w:val="6"/>
        <w:numId w:val="1"/>
      </w:numPr>
      <w:tabs>
        <w:tab w:val="left" w:pos="4320"/>
      </w:tabs>
      <w:outlineLvl w:val="6"/>
    </w:pPr>
    <w:rPr>
      <w:rFonts w:cs="Simplified Arabic"/>
    </w:rPr>
  </w:style>
  <w:style w:type="character" w:customStyle="1" w:styleId="StandardL7Char">
    <w:name w:val="Standard L7 Char"/>
    <w:link w:val="StandardL7"/>
    <w:rPr>
      <w:sz w:val="24"/>
      <w:szCs w:val="24"/>
      <w:lang w:bidi="ar-AE"/>
    </w:rPr>
  </w:style>
  <w:style w:type="paragraph" w:customStyle="1" w:styleId="StandardL6">
    <w:name w:val="Standard L6"/>
    <w:basedOn w:val="a"/>
    <w:next w:val="BodyText5"/>
    <w:link w:val="StandardL6Char"/>
    <w:pPr>
      <w:numPr>
        <w:ilvl w:val="5"/>
        <w:numId w:val="1"/>
      </w:numPr>
      <w:tabs>
        <w:tab w:val="left" w:pos="3600"/>
      </w:tabs>
      <w:outlineLvl w:val="5"/>
    </w:pPr>
    <w:rPr>
      <w:rFonts w:cs="Simplified Arabic"/>
    </w:rPr>
  </w:style>
  <w:style w:type="character" w:customStyle="1" w:styleId="StandardL6Char">
    <w:name w:val="Standard L6 Char"/>
    <w:link w:val="StandardL6"/>
    <w:rPr>
      <w:sz w:val="24"/>
      <w:szCs w:val="24"/>
      <w:lang w:bidi="ar-AE"/>
    </w:rPr>
  </w:style>
  <w:style w:type="paragraph" w:customStyle="1" w:styleId="StandardL5">
    <w:name w:val="Standard L5"/>
    <w:basedOn w:val="a"/>
    <w:next w:val="BodyText4"/>
    <w:link w:val="StandardL5Char"/>
    <w:pPr>
      <w:numPr>
        <w:ilvl w:val="4"/>
        <w:numId w:val="1"/>
      </w:numPr>
      <w:tabs>
        <w:tab w:val="left" w:pos="2880"/>
      </w:tabs>
      <w:outlineLvl w:val="4"/>
    </w:pPr>
    <w:rPr>
      <w:rFonts w:cs="Simplified Arabic"/>
    </w:rPr>
  </w:style>
  <w:style w:type="character" w:customStyle="1" w:styleId="StandardL5Char">
    <w:name w:val="Standard L5 Char"/>
    <w:link w:val="StandardL5"/>
    <w:rPr>
      <w:sz w:val="24"/>
      <w:szCs w:val="24"/>
      <w:lang w:bidi="ar-AE"/>
    </w:rPr>
  </w:style>
  <w:style w:type="paragraph" w:customStyle="1" w:styleId="BulletL9">
    <w:name w:val="Bullet L9"/>
    <w:basedOn w:val="a"/>
    <w:link w:val="BulletL9Char"/>
    <w:pPr>
      <w:numPr>
        <w:ilvl w:val="8"/>
        <w:numId w:val="2"/>
      </w:numPr>
      <w:tabs>
        <w:tab w:val="left" w:pos="0"/>
      </w:tabs>
      <w:outlineLvl w:val="8"/>
    </w:pPr>
    <w:rPr>
      <w:rFonts w:cs="Simplified Arabic"/>
    </w:rPr>
  </w:style>
  <w:style w:type="character" w:customStyle="1" w:styleId="BulletL9Char">
    <w:name w:val="Bullet L9 Char"/>
    <w:link w:val="BulletL9"/>
    <w:rPr>
      <w:sz w:val="24"/>
      <w:szCs w:val="24"/>
      <w:lang w:bidi="ar-AE"/>
    </w:rPr>
  </w:style>
  <w:style w:type="paragraph" w:customStyle="1" w:styleId="BulletL8">
    <w:name w:val="Bullet L8"/>
    <w:basedOn w:val="a"/>
    <w:link w:val="BulletL8Char"/>
    <w:pPr>
      <w:numPr>
        <w:ilvl w:val="7"/>
        <w:numId w:val="2"/>
      </w:numPr>
      <w:tabs>
        <w:tab w:val="left" w:pos="0"/>
      </w:tabs>
      <w:outlineLvl w:val="7"/>
    </w:pPr>
    <w:rPr>
      <w:rFonts w:cs="Simplified Arabic"/>
    </w:rPr>
  </w:style>
  <w:style w:type="character" w:customStyle="1" w:styleId="BulletL8Char">
    <w:name w:val="Bullet L8 Char"/>
    <w:link w:val="BulletL8"/>
    <w:rPr>
      <w:sz w:val="24"/>
      <w:szCs w:val="24"/>
      <w:lang w:bidi="ar-AE"/>
    </w:rPr>
  </w:style>
  <w:style w:type="paragraph" w:customStyle="1" w:styleId="BulletL7">
    <w:name w:val="Bullet L7"/>
    <w:basedOn w:val="a"/>
    <w:link w:val="BulletL7Char"/>
    <w:pPr>
      <w:numPr>
        <w:ilvl w:val="6"/>
        <w:numId w:val="2"/>
      </w:numPr>
      <w:tabs>
        <w:tab w:val="left" w:pos="5040"/>
      </w:tabs>
      <w:outlineLvl w:val="6"/>
    </w:pPr>
    <w:rPr>
      <w:rFonts w:cs="Simplified Arabic"/>
    </w:rPr>
  </w:style>
  <w:style w:type="character" w:customStyle="1" w:styleId="BulletL7Char">
    <w:name w:val="Bullet L7 Char"/>
    <w:link w:val="BulletL7"/>
    <w:rPr>
      <w:sz w:val="24"/>
      <w:szCs w:val="24"/>
      <w:lang w:bidi="ar-AE"/>
    </w:rPr>
  </w:style>
  <w:style w:type="paragraph" w:customStyle="1" w:styleId="BulletL6">
    <w:name w:val="Bullet L6"/>
    <w:basedOn w:val="a"/>
    <w:link w:val="BulletL6Char"/>
    <w:pPr>
      <w:numPr>
        <w:ilvl w:val="5"/>
        <w:numId w:val="2"/>
      </w:numPr>
      <w:tabs>
        <w:tab w:val="left" w:pos="4320"/>
      </w:tabs>
      <w:outlineLvl w:val="5"/>
    </w:pPr>
    <w:rPr>
      <w:rFonts w:cs="Simplified Arabic"/>
    </w:rPr>
  </w:style>
  <w:style w:type="character" w:customStyle="1" w:styleId="BulletL6Char">
    <w:name w:val="Bullet L6 Char"/>
    <w:link w:val="BulletL6"/>
    <w:rPr>
      <w:sz w:val="24"/>
      <w:szCs w:val="24"/>
      <w:lang w:bidi="ar-AE"/>
    </w:rPr>
  </w:style>
  <w:style w:type="paragraph" w:customStyle="1" w:styleId="BulletL5">
    <w:name w:val="Bullet L5"/>
    <w:basedOn w:val="a"/>
    <w:link w:val="BulletL5Char"/>
    <w:pPr>
      <w:numPr>
        <w:ilvl w:val="4"/>
        <w:numId w:val="2"/>
      </w:numPr>
      <w:tabs>
        <w:tab w:val="left" w:pos="3600"/>
      </w:tabs>
      <w:outlineLvl w:val="4"/>
    </w:pPr>
    <w:rPr>
      <w:rFonts w:cs="Simplified Arabic"/>
    </w:rPr>
  </w:style>
  <w:style w:type="character" w:customStyle="1" w:styleId="BulletL5Char">
    <w:name w:val="Bullet L5 Char"/>
    <w:link w:val="BulletL5"/>
    <w:rPr>
      <w:sz w:val="24"/>
      <w:szCs w:val="24"/>
      <w:lang w:bidi="ar-AE"/>
    </w:rPr>
  </w:style>
  <w:style w:type="paragraph" w:customStyle="1" w:styleId="BulletL4">
    <w:name w:val="Bullet L4"/>
    <w:basedOn w:val="a"/>
    <w:link w:val="BulletL4Char"/>
    <w:pPr>
      <w:numPr>
        <w:ilvl w:val="3"/>
        <w:numId w:val="2"/>
      </w:numPr>
      <w:tabs>
        <w:tab w:val="left" w:pos="2880"/>
      </w:tabs>
      <w:outlineLvl w:val="3"/>
    </w:pPr>
    <w:rPr>
      <w:rFonts w:cs="Simplified Arabic"/>
    </w:rPr>
  </w:style>
  <w:style w:type="character" w:customStyle="1" w:styleId="BulletL4Char">
    <w:name w:val="Bullet L4 Char"/>
    <w:link w:val="BulletL4"/>
    <w:rPr>
      <w:sz w:val="24"/>
      <w:szCs w:val="24"/>
      <w:lang w:bidi="ar-AE"/>
    </w:rPr>
  </w:style>
  <w:style w:type="paragraph" w:customStyle="1" w:styleId="BulletL3">
    <w:name w:val="Bullet L3"/>
    <w:basedOn w:val="a"/>
    <w:link w:val="BulletL3Char"/>
    <w:pPr>
      <w:numPr>
        <w:ilvl w:val="2"/>
        <w:numId w:val="2"/>
      </w:numPr>
      <w:tabs>
        <w:tab w:val="left" w:pos="2160"/>
      </w:tabs>
      <w:outlineLvl w:val="2"/>
    </w:pPr>
    <w:rPr>
      <w:rFonts w:cs="Simplified Arabic"/>
    </w:rPr>
  </w:style>
  <w:style w:type="character" w:customStyle="1" w:styleId="BulletL3Char">
    <w:name w:val="Bullet L3 Char"/>
    <w:link w:val="BulletL3"/>
    <w:rPr>
      <w:sz w:val="24"/>
      <w:szCs w:val="24"/>
      <w:lang w:bidi="ar-AE"/>
    </w:rPr>
  </w:style>
  <w:style w:type="paragraph" w:customStyle="1" w:styleId="BulletL2">
    <w:name w:val="Bullet L2"/>
    <w:basedOn w:val="a"/>
    <w:link w:val="BulletL2Char"/>
    <w:pPr>
      <w:numPr>
        <w:ilvl w:val="1"/>
        <w:numId w:val="2"/>
      </w:numPr>
      <w:tabs>
        <w:tab w:val="left" w:pos="1440"/>
      </w:tabs>
      <w:outlineLvl w:val="1"/>
    </w:pPr>
    <w:rPr>
      <w:rFonts w:cs="Simplified Arabic"/>
    </w:rPr>
  </w:style>
  <w:style w:type="character" w:customStyle="1" w:styleId="BulletL2Char">
    <w:name w:val="Bullet L2 Char"/>
    <w:link w:val="BulletL2"/>
    <w:rPr>
      <w:sz w:val="24"/>
      <w:szCs w:val="24"/>
      <w:lang w:bidi="ar-AE"/>
    </w:rPr>
  </w:style>
  <w:style w:type="paragraph" w:customStyle="1" w:styleId="BulletL1">
    <w:name w:val="Bullet L1"/>
    <w:basedOn w:val="a"/>
    <w:link w:val="BulletL1Char"/>
    <w:pPr>
      <w:numPr>
        <w:numId w:val="2"/>
      </w:numPr>
      <w:tabs>
        <w:tab w:val="left" w:pos="720"/>
      </w:tabs>
      <w:outlineLvl w:val="0"/>
    </w:pPr>
    <w:rPr>
      <w:rFonts w:cs="Simplified Arabic"/>
    </w:rPr>
  </w:style>
  <w:style w:type="character" w:customStyle="1" w:styleId="BulletL1Char">
    <w:name w:val="Bullet L1 Char"/>
    <w:link w:val="BulletL1"/>
    <w:rPr>
      <w:sz w:val="24"/>
      <w:szCs w:val="24"/>
      <w:lang w:bidi="ar-AE"/>
    </w:rPr>
  </w:style>
  <w:style w:type="paragraph" w:customStyle="1" w:styleId="StandardL4">
    <w:name w:val="Standard L4"/>
    <w:basedOn w:val="a"/>
    <w:next w:val="32"/>
    <w:link w:val="StandardL4Char"/>
    <w:pPr>
      <w:numPr>
        <w:ilvl w:val="3"/>
        <w:numId w:val="1"/>
      </w:numPr>
      <w:tabs>
        <w:tab w:val="left" w:pos="2160"/>
      </w:tabs>
      <w:outlineLvl w:val="3"/>
    </w:pPr>
    <w:rPr>
      <w:rFonts w:cs="Simplified Arabic"/>
    </w:rPr>
  </w:style>
  <w:style w:type="character" w:customStyle="1" w:styleId="StandardL4Char">
    <w:name w:val="Standard L4 Char"/>
    <w:link w:val="StandardL4"/>
    <w:rPr>
      <w:sz w:val="24"/>
      <w:szCs w:val="24"/>
      <w:lang w:bidi="ar-AE"/>
    </w:rPr>
  </w:style>
  <w:style w:type="paragraph" w:customStyle="1" w:styleId="StandardL3">
    <w:name w:val="Standard L3"/>
    <w:basedOn w:val="a"/>
    <w:next w:val="24"/>
    <w:link w:val="StandardL3Char"/>
    <w:pPr>
      <w:numPr>
        <w:ilvl w:val="2"/>
        <w:numId w:val="1"/>
      </w:numPr>
      <w:tabs>
        <w:tab w:val="left" w:pos="1440"/>
      </w:tabs>
      <w:outlineLvl w:val="2"/>
    </w:pPr>
    <w:rPr>
      <w:rFonts w:cs="Simplified Arabic"/>
    </w:rPr>
  </w:style>
  <w:style w:type="character" w:customStyle="1" w:styleId="StandardL3Char">
    <w:name w:val="Standard L3 Char"/>
    <w:link w:val="StandardL3"/>
    <w:rPr>
      <w:sz w:val="24"/>
      <w:szCs w:val="24"/>
      <w:lang w:bidi="ar-AE"/>
    </w:rPr>
  </w:style>
  <w:style w:type="paragraph" w:customStyle="1" w:styleId="StandardL2">
    <w:name w:val="Standard L2"/>
    <w:basedOn w:val="a"/>
    <w:next w:val="BodyText1"/>
    <w:link w:val="StandardL2Char"/>
    <w:pPr>
      <w:numPr>
        <w:ilvl w:val="1"/>
        <w:numId w:val="1"/>
      </w:numPr>
      <w:tabs>
        <w:tab w:val="left" w:pos="720"/>
      </w:tabs>
      <w:outlineLvl w:val="1"/>
    </w:pPr>
    <w:rPr>
      <w:rFonts w:cs="Simplified Arabic"/>
    </w:rPr>
  </w:style>
  <w:style w:type="character" w:customStyle="1" w:styleId="StandardL2Char">
    <w:name w:val="Standard L2 Char"/>
    <w:link w:val="StandardL2"/>
    <w:rPr>
      <w:sz w:val="24"/>
      <w:szCs w:val="24"/>
      <w:lang w:bidi="ar-AE"/>
    </w:rPr>
  </w:style>
  <w:style w:type="paragraph" w:customStyle="1" w:styleId="StandardL1">
    <w:name w:val="Standard L1"/>
    <w:basedOn w:val="a"/>
    <w:next w:val="BodyText1"/>
    <w:link w:val="StandardL1Char"/>
    <w:pPr>
      <w:keepNext/>
      <w:numPr>
        <w:numId w:val="1"/>
      </w:numPr>
      <w:tabs>
        <w:tab w:val="left" w:pos="720"/>
      </w:tabs>
      <w:suppressAutoHyphens/>
      <w:jc w:val="left"/>
      <w:outlineLvl w:val="0"/>
    </w:pPr>
    <w:rPr>
      <w:rFonts w:cs="Simplified Arabic"/>
      <w:b/>
      <w:caps/>
    </w:rPr>
  </w:style>
  <w:style w:type="character" w:customStyle="1" w:styleId="StandardL1Char">
    <w:name w:val="Standard L1 Char"/>
    <w:link w:val="StandardL1"/>
    <w:rPr>
      <w:b/>
      <w:caps/>
      <w:sz w:val="24"/>
      <w:szCs w:val="24"/>
      <w:lang w:bidi="ar-AE"/>
    </w:rPr>
  </w:style>
  <w:style w:type="paragraph" w:customStyle="1" w:styleId="Bullet1">
    <w:name w:val="Bullet 1"/>
    <w:qFormat/>
    <w:pPr>
      <w:spacing w:before="240" w:line="260" w:lineRule="atLeast"/>
      <w:jc w:val="both"/>
    </w:pPr>
    <w:rPr>
      <w:rFonts w:eastAsia="Calibri"/>
      <w:sz w:val="22"/>
      <w:szCs w:val="22"/>
      <w:lang w:val="en-GB" w:eastAsia="en-US"/>
    </w:rPr>
  </w:style>
  <w:style w:type="paragraph" w:customStyle="1" w:styleId="NormalLeft">
    <w:name w:val="Normal + Left"/>
    <w:basedOn w:val="Bullet1"/>
    <w:pPr>
      <w:numPr>
        <w:numId w:val="3"/>
      </w:numPr>
      <w:spacing w:before="0"/>
    </w:pPr>
    <w:rPr>
      <w:rFonts w:eastAsia="仿宋_GB2312"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KWM\blank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76897-88F0-415C-B3C6-57BD36024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3</TotalTime>
  <Pages>2</Pages>
  <Words>487</Words>
  <Characters>518</Characters>
  <Application>Microsoft Office Word</Application>
  <DocSecurity>0</DocSecurity>
  <Lines>34</Lines>
  <Paragraphs>32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KWM</dc:creator>
  <cp:keywords/>
  <cp:lastModifiedBy>Xueyang Qi</cp:lastModifiedBy>
  <cp:revision>2</cp:revision>
  <cp:lastPrinted>2022-03-20T13:18:00Z</cp:lastPrinted>
  <dcterms:created xsi:type="dcterms:W3CDTF">2026-09-28T03:05:00Z</dcterms:created>
  <dcterms:modified xsi:type="dcterms:W3CDTF">2026-09-28T03:05:00Z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