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上海市市场监督管理局发布定配眼镜监督抽查情况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default" w:ascii="仿宋_GB2312" w:eastAsia="仿宋_GB2312"/>
          <w:bCs/>
          <w:sz w:val="30"/>
          <w:lang w:val="en"/>
        </w:rPr>
      </w:pPr>
      <w:r>
        <w:rPr>
          <w:rFonts w:hint="eastAsia" w:ascii="仿宋_GB2312" w:eastAsia="仿宋_GB2312"/>
          <w:bCs/>
          <w:sz w:val="30"/>
        </w:rPr>
        <w:t>针对消费者投诉、举报集中及质量问题较多的产品，近期，上海市市场监督管理局集中组织力量对</w:t>
      </w:r>
      <w:r>
        <w:rPr>
          <w:rFonts w:ascii="仿宋_GB2312" w:eastAsia="仿宋_GB2312"/>
          <w:bCs/>
          <w:sz w:val="30"/>
        </w:rPr>
        <w:t>60</w:t>
      </w:r>
      <w:r>
        <w:rPr>
          <w:rFonts w:hint="eastAsia" w:ascii="仿宋_GB2312" w:eastAsia="仿宋_GB2312"/>
          <w:bCs/>
          <w:sz w:val="30"/>
        </w:rPr>
        <w:t>批次定配眼镜进行了监督抽查。经检测，有</w:t>
      </w:r>
      <w:r>
        <w:rPr>
          <w:rFonts w:ascii="仿宋_GB2312" w:eastAsia="仿宋_GB2312"/>
          <w:bCs/>
          <w:sz w:val="30"/>
        </w:rPr>
        <w:t>10</w:t>
      </w:r>
      <w:r>
        <w:rPr>
          <w:rFonts w:hint="eastAsia" w:ascii="仿宋_GB2312" w:eastAsia="仿宋_GB2312"/>
          <w:bCs/>
          <w:sz w:val="30"/>
        </w:rPr>
        <w:t>批次不合格，不合格检出率为</w:t>
      </w:r>
      <w:r>
        <w:rPr>
          <w:rFonts w:ascii="仿宋_GB2312" w:eastAsia="仿宋_GB2312"/>
          <w:bCs/>
          <w:sz w:val="30"/>
        </w:rPr>
        <w:t>16.7</w:t>
      </w:r>
      <w:r>
        <w:rPr>
          <w:rFonts w:hint="eastAsia" w:ascii="仿宋_GB2312" w:eastAsia="仿宋_GB2312"/>
          <w:bCs/>
          <w:sz w:val="30"/>
        </w:rPr>
        <w:t>%。检测项目涉及柱镜顶焦度偏差、柱镜轴位方向偏差、处方棱镜度偏差、镜片材料和表面质量、光透射比、镜架外观质量、光学中心水平偏差、光学中心单侧水平偏差、光学中心垂直互差、装配质量等1</w:t>
      </w:r>
      <w:r>
        <w:rPr>
          <w:rFonts w:ascii="仿宋_GB2312" w:eastAsia="仿宋_GB2312"/>
          <w:bCs/>
          <w:sz w:val="30"/>
        </w:rPr>
        <w:t>3</w:t>
      </w:r>
      <w:r>
        <w:rPr>
          <w:rFonts w:hint="eastAsia" w:ascii="仿宋_GB2312" w:eastAsia="仿宋_GB2312"/>
          <w:bCs/>
          <w:sz w:val="30"/>
        </w:rPr>
        <w:t>类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</w:rPr>
        <w:t>本次抽查不合格项目是球镜顶焦度偏差、标志</w:t>
      </w:r>
      <w:r>
        <w:rPr>
          <w:rFonts w:hint="eastAsia" w:ascii="仿宋_GB2312" w:eastAsia="仿宋_GB2312"/>
          <w:bCs/>
          <w:sz w:val="30"/>
          <w:lang w:val="en-US" w:eastAsia="zh-CN"/>
        </w:rPr>
        <w:t>2项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一是</w:t>
      </w:r>
      <w:r>
        <w:rPr>
          <w:rFonts w:hint="eastAsia" w:ascii="仿宋_GB2312" w:eastAsia="仿宋_GB2312"/>
          <w:bCs/>
          <w:sz w:val="30"/>
        </w:rPr>
        <w:t>标志不合格，有</w:t>
      </w:r>
      <w:r>
        <w:rPr>
          <w:rFonts w:ascii="仿宋_GB2312" w:eastAsia="仿宋_GB2312"/>
          <w:bCs/>
          <w:sz w:val="30"/>
        </w:rPr>
        <w:t>9</w:t>
      </w:r>
      <w:r>
        <w:rPr>
          <w:rFonts w:hint="eastAsia" w:ascii="仿宋_GB2312" w:eastAsia="仿宋_GB2312"/>
          <w:bCs/>
          <w:sz w:val="30"/>
        </w:rPr>
        <w:t>批次。如欧逖柯光学科技（上海）有限公司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销售的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标称由其生产（或供货）的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定配眼镜</w:t>
      </w:r>
      <w:r>
        <w:rPr>
          <w:rFonts w:hint="eastAsia" w:ascii="仿宋_GB2312" w:eastAsia="仿宋_GB2312"/>
          <w:bCs/>
          <w:sz w:val="30"/>
        </w:rPr>
        <w:t>，未标注现行执行标准</w:t>
      </w:r>
      <w:r>
        <w:rPr>
          <w:rFonts w:hint="eastAsia" w:ascii="仿宋_GB2312" w:eastAsia="仿宋_GB2312"/>
          <w:bCs/>
          <w:sz w:val="30"/>
          <w:lang w:eastAsia="zh-CN"/>
        </w:rPr>
        <w:t>（标准要求应在验光单或吊牌上标注现行执行标准</w:t>
      </w:r>
      <w:r>
        <w:rPr>
          <w:rFonts w:hint="eastAsia" w:ascii="仿宋_GB2312" w:eastAsia="仿宋_GB2312"/>
          <w:bCs/>
          <w:sz w:val="30"/>
          <w:lang w:val="en-US" w:eastAsia="zh-CN"/>
        </w:rPr>
        <w:t>GB 13511.1-2011</w:t>
      </w:r>
      <w:r>
        <w:rPr>
          <w:rFonts w:hint="eastAsia" w:ascii="仿宋_GB2312" w:eastAsia="仿宋_GB2312"/>
          <w:bCs/>
          <w:sz w:val="30"/>
          <w:lang w:eastAsia="zh-CN"/>
        </w:rPr>
        <w:t>），</w:t>
      </w:r>
      <w:r>
        <w:rPr>
          <w:rFonts w:hint="eastAsia" w:ascii="仿宋_GB2312" w:eastAsia="仿宋_GB2312"/>
          <w:bCs/>
          <w:sz w:val="30"/>
        </w:rPr>
        <w:t>与国家强制性标准要求不符。</w:t>
      </w:r>
      <w:r>
        <w:rPr>
          <w:rFonts w:hint="eastAsia" w:ascii="仿宋_GB2312" w:eastAsia="仿宋_GB2312"/>
          <w:bCs/>
          <w:sz w:val="30"/>
          <w:lang w:eastAsia="zh-CN"/>
        </w:rPr>
        <w:t>该项目</w:t>
      </w:r>
      <w:r>
        <w:rPr>
          <w:rFonts w:hint="eastAsia" w:ascii="仿宋_GB2312" w:eastAsia="仿宋_GB2312"/>
          <w:bCs/>
          <w:sz w:val="30"/>
        </w:rPr>
        <w:t>不合格，容易误导消费者正确选购、使用。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eastAsia="仿宋_GB2312"/>
          <w:color w:val="000000"/>
          <w:kern w:val="0"/>
          <w:sz w:val="30"/>
          <w:szCs w:val="30"/>
          <w:lang w:bidi="ar"/>
        </w:rPr>
      </w:pP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二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是球镜顶焦度偏差（主子午面一、主子午面二）不合格，有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1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批次。上海瀚瞳眼镜有限公司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在爱琴海购物中心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销售的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标称由其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生产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（或供货）的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定配眼镜，左片球镜顶焦度偏差（主子午面一、主子午面二）实测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均为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 xml:space="preserve">+0.51 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D（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标准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允差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应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±</w:t>
      </w:r>
      <w:r>
        <w:rPr>
          <w:rFonts w:eastAsia="仿宋_GB2312"/>
          <w:color w:val="000000"/>
          <w:kern w:val="0"/>
          <w:sz w:val="30"/>
          <w:szCs w:val="30"/>
          <w:lang w:bidi="ar"/>
        </w:rPr>
        <w:t>0.12 D</w:t>
      </w:r>
      <w:r>
        <w:rPr>
          <w:rFonts w:hint="eastAsia" w:eastAsia="仿宋_GB2312"/>
          <w:color w:val="000000"/>
          <w:kern w:val="0"/>
          <w:sz w:val="30"/>
          <w:szCs w:val="30"/>
          <w:lang w:bidi="ar"/>
        </w:rPr>
        <w:t>）</w:t>
      </w:r>
      <w:r>
        <w:rPr>
          <w:rFonts w:hint="eastAsia" w:eastAsia="仿宋_GB2312"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_GB2312" w:eastAsia="仿宋_GB2312"/>
          <w:bCs/>
          <w:sz w:val="30"/>
        </w:rPr>
        <w:t>与标准要求不符。该</w:t>
      </w:r>
      <w:r>
        <w:rPr>
          <w:rFonts w:hint="eastAsia" w:ascii="仿宋_GB2312" w:eastAsia="仿宋_GB2312"/>
          <w:bCs/>
          <w:sz w:val="30"/>
          <w:lang w:eastAsia="zh-CN"/>
        </w:rPr>
        <w:t>项目</w:t>
      </w:r>
      <w:r>
        <w:rPr>
          <w:rFonts w:hint="eastAsia" w:ascii="仿宋_GB2312" w:eastAsia="仿宋_GB2312"/>
          <w:bCs/>
          <w:sz w:val="30"/>
        </w:rPr>
        <w:t>不合格，消费者近视</w:t>
      </w:r>
      <w:r>
        <w:rPr>
          <w:rFonts w:hint="eastAsia" w:ascii="仿宋_GB2312" w:eastAsia="仿宋_GB2312"/>
          <w:bCs/>
          <w:sz w:val="30"/>
          <w:lang w:eastAsia="zh-CN"/>
        </w:rPr>
        <w:t>不能</w:t>
      </w:r>
      <w:r>
        <w:rPr>
          <w:rFonts w:hint="eastAsia" w:ascii="仿宋_GB2312" w:eastAsia="仿宋_GB2312"/>
          <w:bCs/>
          <w:sz w:val="30"/>
        </w:rPr>
        <w:t>有效矫正，左眼视物清晰度不及右眼，产生人为因素的屈光参差，</w:t>
      </w:r>
      <w:r>
        <w:rPr>
          <w:rFonts w:hint="eastAsia" w:ascii="仿宋_GB2312" w:eastAsia="仿宋_GB2312"/>
          <w:bCs/>
          <w:sz w:val="30"/>
          <w:lang w:eastAsia="zh-CN"/>
        </w:rPr>
        <w:t>影响</w:t>
      </w:r>
      <w:r>
        <w:rPr>
          <w:rFonts w:hint="eastAsia" w:ascii="仿宋_GB2312" w:eastAsia="仿宋_GB2312"/>
          <w:bCs/>
          <w:sz w:val="30"/>
        </w:rPr>
        <w:t>双眼视觉功能，</w:t>
      </w:r>
      <w:r>
        <w:rPr>
          <w:rFonts w:hint="eastAsia" w:ascii="仿宋_GB2312" w:eastAsia="仿宋_GB2312"/>
          <w:bCs/>
          <w:sz w:val="30"/>
          <w:lang w:eastAsia="zh-CN"/>
        </w:rPr>
        <w:t>容易</w:t>
      </w:r>
      <w:r>
        <w:rPr>
          <w:rFonts w:hint="eastAsia" w:ascii="仿宋_GB2312" w:eastAsia="仿宋_GB2312"/>
          <w:bCs/>
          <w:sz w:val="30"/>
        </w:rPr>
        <w:t>造成视疲劳和空间判断异常。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根据抽查结果，市场监管部门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场监管部门提醒消费者在选购和配戴定配眼镜时，应注意以下几点：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一、定配眼镜需要兼顾验光准确性、佩戴安全性、舒适性和产品功能性。因此专业</w:t>
      </w:r>
      <w:r>
        <w:rPr>
          <w:rFonts w:hint="default" w:ascii="仿宋_GB2312" w:eastAsia="仿宋_GB2312"/>
          <w:bCs/>
          <w:sz w:val="30"/>
          <w:lang w:val="en"/>
        </w:rPr>
        <w:t>验光</w:t>
      </w:r>
      <w:r>
        <w:rPr>
          <w:rFonts w:hint="eastAsia" w:ascii="仿宋_GB2312" w:eastAsia="仿宋_GB2312"/>
          <w:bCs/>
          <w:sz w:val="30"/>
        </w:rPr>
        <w:t>、产品选择以及按时复查缺一不可。消费者尽可能选择有售后服务的中大型眼镜商店</w:t>
      </w:r>
      <w:r>
        <w:rPr>
          <w:rFonts w:hint="default" w:ascii="仿宋_GB2312" w:eastAsia="仿宋_GB2312"/>
          <w:bCs/>
          <w:sz w:val="30"/>
          <w:lang w:val="en"/>
        </w:rPr>
        <w:t>定配</w:t>
      </w:r>
      <w:r>
        <w:rPr>
          <w:rFonts w:hint="eastAsia" w:ascii="仿宋_GB2312" w:eastAsia="仿宋_GB2312"/>
          <w:bCs/>
          <w:sz w:val="30"/>
          <w:lang w:eastAsia="zh-CN"/>
        </w:rPr>
        <w:t>眼镜</w:t>
      </w:r>
      <w:r>
        <w:rPr>
          <w:rFonts w:hint="eastAsia" w:ascii="仿宋_GB2312" w:eastAsia="仿宋_GB2312"/>
          <w:bCs/>
          <w:sz w:val="30"/>
        </w:rPr>
        <w:t>。</w:t>
      </w:r>
      <w:r>
        <w:rPr>
          <w:rFonts w:hint="eastAsia" w:ascii="仿宋_GB2312" w:eastAsia="仿宋_GB2312"/>
          <w:bCs/>
          <w:sz w:val="30"/>
          <w:lang w:eastAsia="zh-CN"/>
        </w:rPr>
        <w:t>另外，</w:t>
      </w:r>
      <w:r>
        <w:rPr>
          <w:rFonts w:hint="eastAsia" w:ascii="仿宋_GB2312" w:eastAsia="仿宋_GB2312"/>
          <w:bCs/>
          <w:sz w:val="30"/>
        </w:rPr>
        <w:t>建议消费者到医院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专业眼科</w:t>
      </w:r>
      <w:r>
        <w:rPr>
          <w:rFonts w:hint="eastAsia" w:ascii="仿宋_GB2312" w:eastAsia="仿宋_GB2312"/>
          <w:bCs/>
          <w:sz w:val="30"/>
          <w:lang w:eastAsia="zh-CN"/>
        </w:rPr>
        <w:t>医院等</w:t>
      </w:r>
      <w:r>
        <w:rPr>
          <w:rFonts w:hint="eastAsia" w:ascii="仿宋_GB2312" w:eastAsia="仿宋_GB2312"/>
          <w:bCs/>
          <w:sz w:val="30"/>
        </w:rPr>
        <w:t>进行验光，排除假性近视和其他眼部疾病。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二、</w:t>
      </w:r>
      <w:r>
        <w:rPr>
          <w:rFonts w:hint="default" w:ascii="仿宋_GB2312" w:eastAsia="仿宋_GB2312"/>
          <w:bCs/>
          <w:sz w:val="30"/>
          <w:lang w:val="en" w:eastAsia="zh-CN"/>
        </w:rPr>
        <w:t>建议</w:t>
      </w:r>
      <w:r>
        <w:rPr>
          <w:rFonts w:hint="eastAsia" w:ascii="仿宋_GB2312" w:eastAsia="仿宋_GB2312"/>
          <w:b w:val="0"/>
          <w:bCs w:val="0"/>
          <w:sz w:val="30"/>
        </w:rPr>
        <w:t>选择材质轻便耐用的镜架</w:t>
      </w:r>
      <w:r>
        <w:rPr>
          <w:rFonts w:hint="eastAsia" w:ascii="仿宋_GB2312" w:eastAsia="仿宋_GB2312"/>
          <w:b w:val="0"/>
          <w:bCs w:val="0"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如T</w:t>
      </w:r>
      <w:r>
        <w:rPr>
          <w:rFonts w:ascii="仿宋_GB2312" w:eastAsia="仿宋_GB2312"/>
          <w:bCs/>
          <w:sz w:val="30"/>
        </w:rPr>
        <w:t>R90</w:t>
      </w:r>
      <w:r>
        <w:rPr>
          <w:rFonts w:hint="eastAsia" w:ascii="仿宋_GB2312" w:eastAsia="仿宋_GB2312"/>
          <w:bCs/>
          <w:sz w:val="30"/>
        </w:rPr>
        <w:t>、硅胶或者β钛金属材质，避免金属过敏或者镜架过重增加面部负担。镜架表面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光滑</w:t>
      </w:r>
      <w:r>
        <w:rPr>
          <w:rFonts w:hint="default" w:ascii="仿宋_GB2312" w:eastAsia="仿宋_GB2312"/>
          <w:bCs/>
          <w:sz w:val="30"/>
          <w:lang w:val="en"/>
        </w:rPr>
        <w:t>，</w:t>
      </w:r>
      <w:r>
        <w:rPr>
          <w:rFonts w:hint="eastAsia" w:ascii="仿宋_GB2312" w:eastAsia="仿宋_GB2312"/>
          <w:bCs/>
          <w:sz w:val="30"/>
        </w:rPr>
        <w:t>没有麻点、颗粒和明显擦伤</w:t>
      </w:r>
      <w:r>
        <w:rPr>
          <w:rFonts w:hint="eastAsia" w:ascii="仿宋_GB2312" w:eastAsia="仿宋_GB2312"/>
          <w:bCs/>
          <w:sz w:val="30"/>
          <w:lang w:eastAsia="zh-CN"/>
        </w:rPr>
        <w:t>；</w:t>
      </w:r>
      <w:r>
        <w:rPr>
          <w:rFonts w:hint="eastAsia" w:ascii="仿宋_GB2312" w:eastAsia="仿宋_GB2312"/>
          <w:bCs/>
          <w:sz w:val="30"/>
        </w:rPr>
        <w:t>镜架尺寸需要与佩戴者面</w:t>
      </w:r>
      <w:r>
        <w:rPr>
          <w:rFonts w:hint="eastAsia" w:ascii="仿宋_GB2312" w:eastAsia="仿宋_GB2312"/>
          <w:bCs/>
          <w:sz w:val="30"/>
          <w:lang w:eastAsia="zh-CN"/>
        </w:rPr>
        <w:t>部</w:t>
      </w:r>
      <w:r>
        <w:rPr>
          <w:rFonts w:hint="eastAsia" w:ascii="仿宋_GB2312" w:eastAsia="仿宋_GB2312"/>
          <w:bCs/>
          <w:sz w:val="30"/>
        </w:rPr>
        <w:t>匹配</w:t>
      </w:r>
      <w:r>
        <w:rPr>
          <w:rFonts w:hint="eastAsia" w:ascii="仿宋_GB2312" w:eastAsia="仿宋_GB2312"/>
          <w:bCs/>
          <w:sz w:val="30"/>
          <w:lang w:eastAsia="zh-CN"/>
        </w:rPr>
        <w:t>；</w:t>
      </w:r>
      <w:r>
        <w:rPr>
          <w:rFonts w:hint="eastAsia" w:ascii="仿宋_GB2312" w:eastAsia="仿宋_GB2312"/>
          <w:bCs/>
          <w:sz w:val="30"/>
        </w:rPr>
        <w:t>镜腿长度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贴合耳根，避免滑落和压迫。儿童</w:t>
      </w:r>
      <w:r>
        <w:rPr>
          <w:rFonts w:hint="eastAsia" w:ascii="仿宋_GB2312" w:eastAsia="仿宋_GB2312"/>
          <w:bCs/>
          <w:sz w:val="30"/>
          <w:lang w:eastAsia="zh-CN"/>
        </w:rPr>
        <w:t>或学生应选购</w:t>
      </w:r>
      <w:r>
        <w:rPr>
          <w:rFonts w:hint="eastAsia" w:ascii="仿宋_GB2312" w:eastAsia="仿宋_GB2312"/>
          <w:bCs/>
          <w:sz w:val="30"/>
        </w:rPr>
        <w:t>可调节鼻托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软质镜腿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避免下滑</w:t>
      </w:r>
      <w:r>
        <w:rPr>
          <w:rFonts w:hint="eastAsia" w:ascii="仿宋_GB2312" w:eastAsia="仿宋_GB2312"/>
          <w:bCs/>
          <w:sz w:val="30"/>
          <w:lang w:eastAsia="zh-CN"/>
        </w:rPr>
        <w:t>或运动时</w:t>
      </w:r>
      <w:r>
        <w:rPr>
          <w:rFonts w:hint="eastAsia" w:ascii="仿宋_GB2312" w:eastAsia="仿宋_GB2312"/>
          <w:bCs/>
          <w:sz w:val="30"/>
        </w:rPr>
        <w:t>压迫</w:t>
      </w:r>
      <w:r>
        <w:rPr>
          <w:rFonts w:hint="eastAsia" w:ascii="仿宋_GB2312" w:eastAsia="仿宋_GB2312"/>
          <w:bCs/>
          <w:sz w:val="30"/>
          <w:lang w:eastAsia="zh-CN"/>
        </w:rPr>
        <w:t>脸部，造成损伤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三、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 w:val="0"/>
          <w:bCs w:val="0"/>
          <w:sz w:val="30"/>
        </w:rPr>
        <w:t>选择</w:t>
      </w:r>
      <w:r>
        <w:rPr>
          <w:rFonts w:hint="eastAsia" w:ascii="仿宋_GB2312" w:eastAsia="仿宋_GB2312"/>
          <w:b w:val="0"/>
          <w:bCs w:val="0"/>
          <w:sz w:val="30"/>
          <w:lang w:eastAsia="zh-CN"/>
        </w:rPr>
        <w:t>适合的</w:t>
      </w:r>
      <w:r>
        <w:rPr>
          <w:rFonts w:hint="eastAsia" w:ascii="仿宋_GB2312" w:eastAsia="仿宋_GB2312"/>
          <w:b w:val="0"/>
          <w:bCs w:val="0"/>
          <w:sz w:val="30"/>
        </w:rPr>
        <w:t>镜片。</w:t>
      </w:r>
      <w:r>
        <w:rPr>
          <w:rFonts w:hint="eastAsia" w:ascii="仿宋_GB2312" w:eastAsia="仿宋_GB2312"/>
          <w:b w:val="0"/>
          <w:bCs w:val="0"/>
          <w:sz w:val="30"/>
          <w:lang w:eastAsia="zh-CN"/>
        </w:rPr>
        <w:t>建议</w:t>
      </w:r>
      <w:r>
        <w:rPr>
          <w:rFonts w:hint="eastAsia" w:ascii="仿宋_GB2312" w:eastAsia="仿宋_GB2312"/>
          <w:bCs/>
          <w:sz w:val="30"/>
        </w:rPr>
        <w:t>优先选择轻便、抗冲击</w:t>
      </w:r>
      <w:r>
        <w:rPr>
          <w:rFonts w:hint="eastAsia" w:ascii="仿宋_GB2312" w:eastAsia="仿宋_GB2312"/>
          <w:bCs/>
          <w:sz w:val="30"/>
          <w:lang w:eastAsia="zh-CN"/>
        </w:rPr>
        <w:t>的</w:t>
      </w:r>
      <w:r>
        <w:rPr>
          <w:rFonts w:hint="eastAsia" w:ascii="仿宋_GB2312" w:eastAsia="仿宋_GB2312"/>
          <w:bCs/>
          <w:sz w:val="30"/>
        </w:rPr>
        <w:t>树脂镜片。若频繁使用电子设备可</w:t>
      </w:r>
      <w:r>
        <w:rPr>
          <w:rFonts w:hint="eastAsia" w:ascii="仿宋_GB2312" w:eastAsia="仿宋_GB2312"/>
          <w:bCs/>
          <w:sz w:val="30"/>
          <w:lang w:eastAsia="zh-CN"/>
        </w:rPr>
        <w:t>选择</w:t>
      </w:r>
      <w:r>
        <w:rPr>
          <w:rFonts w:hint="eastAsia" w:ascii="仿宋_GB2312" w:eastAsia="仿宋_GB2312"/>
          <w:bCs/>
          <w:sz w:val="30"/>
        </w:rPr>
        <w:t>防蓝光镜片。应</w:t>
      </w:r>
      <w:r>
        <w:rPr>
          <w:rFonts w:hint="eastAsia" w:ascii="仿宋_GB2312" w:eastAsia="仿宋_GB2312"/>
          <w:bCs/>
          <w:sz w:val="30"/>
          <w:lang w:eastAsia="zh-CN"/>
        </w:rPr>
        <w:t>仔细查看和妥善保管</w:t>
      </w:r>
      <w:r>
        <w:rPr>
          <w:rFonts w:hint="eastAsia" w:ascii="仿宋_GB2312" w:eastAsia="仿宋_GB2312"/>
          <w:bCs/>
          <w:sz w:val="30"/>
        </w:rPr>
        <w:t>配镜</w:t>
      </w:r>
      <w:r>
        <w:rPr>
          <w:rFonts w:hint="eastAsia" w:ascii="仿宋_GB2312" w:eastAsia="仿宋_GB2312"/>
          <w:bCs/>
          <w:sz w:val="30"/>
          <w:lang w:eastAsia="zh-CN"/>
        </w:rPr>
        <w:t>时</w:t>
      </w:r>
      <w:r>
        <w:rPr>
          <w:rFonts w:hint="eastAsia" w:ascii="仿宋_GB2312" w:eastAsia="仿宋_GB2312"/>
          <w:bCs/>
          <w:sz w:val="30"/>
        </w:rPr>
        <w:t>镜片</w:t>
      </w:r>
      <w:r>
        <w:rPr>
          <w:rFonts w:hint="eastAsia" w:ascii="仿宋_GB2312" w:eastAsia="仿宋_GB2312"/>
          <w:bCs/>
          <w:sz w:val="30"/>
          <w:lang w:eastAsia="zh-CN"/>
        </w:rPr>
        <w:t>验光单和包装等</w:t>
      </w:r>
      <w:r>
        <w:rPr>
          <w:rFonts w:hint="eastAsia" w:ascii="仿宋_GB2312" w:eastAsia="仿宋_GB2312"/>
          <w:bCs/>
          <w:sz w:val="30"/>
        </w:rPr>
        <w:t>。对于有</w:t>
      </w:r>
      <w:r>
        <w:rPr>
          <w:rFonts w:hint="eastAsia" w:ascii="仿宋_GB2312" w:eastAsia="仿宋_GB2312"/>
          <w:bCs/>
          <w:sz w:val="30"/>
          <w:lang w:eastAsia="zh-CN"/>
        </w:rPr>
        <w:t>防蓝光等</w:t>
      </w:r>
      <w:r>
        <w:rPr>
          <w:rFonts w:hint="eastAsia" w:ascii="仿宋_GB2312" w:eastAsia="仿宋_GB2312"/>
          <w:bCs/>
          <w:sz w:val="30"/>
        </w:rPr>
        <w:t>明示功能的镜片，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根据自身需要</w:t>
      </w:r>
      <w:r>
        <w:rPr>
          <w:rFonts w:hint="eastAsia" w:ascii="仿宋_GB2312" w:eastAsia="仿宋_GB2312"/>
          <w:bCs/>
          <w:sz w:val="30"/>
          <w:lang w:eastAsia="zh-CN"/>
        </w:rPr>
        <w:t>选购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eastAsia="zh-CN"/>
        </w:rPr>
      </w:pPr>
      <w:r>
        <w:rPr>
          <w:rFonts w:hint="eastAsia" w:ascii="仿宋_GB2312" w:eastAsia="仿宋_GB2312"/>
          <w:bCs/>
          <w:sz w:val="30"/>
        </w:rPr>
        <w:t>四、配镜后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调整镜腿和鼻托，确保与使用者眼面部贴合且无压迫感。首次验光佩戴新眼镜时，可能出现轻微的头晕或不适感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需要让眼睛和大脑适应。适应期</w:t>
      </w:r>
      <w:r>
        <w:rPr>
          <w:rFonts w:hint="default" w:ascii="仿宋_GB2312" w:eastAsia="仿宋_GB2312"/>
          <w:bCs/>
          <w:sz w:val="30"/>
          <w:lang w:val="en"/>
        </w:rPr>
        <w:t>一般</w:t>
      </w:r>
      <w:bookmarkStart w:id="0" w:name="_GoBack"/>
      <w:bookmarkEnd w:id="0"/>
      <w:r>
        <w:rPr>
          <w:rFonts w:hint="eastAsia" w:ascii="仿宋_GB2312" w:eastAsia="仿宋_GB2312"/>
          <w:bCs/>
          <w:sz w:val="30"/>
        </w:rPr>
        <w:t>为</w:t>
      </w:r>
      <w:r>
        <w:rPr>
          <w:rFonts w:ascii="仿宋_GB2312" w:eastAsia="仿宋_GB2312"/>
          <w:bCs/>
          <w:sz w:val="30"/>
        </w:rPr>
        <w:t>1-2</w:t>
      </w:r>
      <w:r>
        <w:rPr>
          <w:rFonts w:hint="eastAsia" w:ascii="仿宋_GB2312" w:eastAsia="仿宋_GB2312"/>
          <w:bCs/>
          <w:sz w:val="30"/>
        </w:rPr>
        <w:t>周，如果不适感持续，应</w:t>
      </w:r>
      <w:r>
        <w:rPr>
          <w:rFonts w:hint="eastAsia" w:ascii="仿宋_GB2312" w:eastAsia="仿宋_GB2312"/>
          <w:bCs/>
          <w:sz w:val="30"/>
          <w:lang w:eastAsia="zh-CN"/>
        </w:rPr>
        <w:t>及时</w:t>
      </w:r>
      <w:r>
        <w:rPr>
          <w:rFonts w:hint="eastAsia" w:ascii="仿宋_GB2312" w:eastAsia="仿宋_GB2312"/>
          <w:bCs/>
          <w:sz w:val="30"/>
        </w:rPr>
        <w:t>检查</w:t>
      </w:r>
      <w:r>
        <w:rPr>
          <w:rFonts w:hint="eastAsia" w:ascii="MS Gothic" w:hAnsi="MS Gothic" w:eastAsia="MS Gothic" w:cs="MS Gothic"/>
          <w:bCs/>
          <w:sz w:val="30"/>
        </w:rPr>
        <w:t>‌</w:t>
      </w:r>
      <w:r>
        <w:rPr>
          <w:rFonts w:hint="eastAsia" w:cs="MS Gothic" w:asciiTheme="minorEastAsia" w:hAnsiTheme="minorEastAsia" w:eastAsiaTheme="minorEastAsia"/>
          <w:bCs/>
          <w:sz w:val="30"/>
        </w:rPr>
        <w:t>。</w:t>
      </w:r>
      <w:r>
        <w:rPr>
          <w:rFonts w:hint="eastAsia" w:ascii="仿宋_GB2312" w:eastAsia="仿宋_GB2312"/>
          <w:bCs/>
          <w:sz w:val="30"/>
        </w:rPr>
        <w:t>对于高度近视者，建议经常戴镜维持双眼协调，避免视疲劳和立体视觉受损</w:t>
      </w:r>
      <w:r>
        <w:rPr>
          <w:rFonts w:hint="eastAsia" w:ascii="MS Gothic" w:hAnsi="MS Gothic" w:eastAsia="MS Gothic" w:cs="MS Gothic"/>
          <w:bCs/>
          <w:sz w:val="30"/>
        </w:rPr>
        <w:t>‌</w:t>
      </w:r>
      <w:r>
        <w:rPr>
          <w:rFonts w:hint="eastAsia" w:cs="MS Gothic" w:asciiTheme="minorEastAsia" w:hAnsiTheme="minorEastAsia" w:eastAsiaTheme="minorEastAsia"/>
          <w:bCs/>
          <w:sz w:val="30"/>
        </w:rPr>
        <w:t>。</w:t>
      </w:r>
      <w:r>
        <w:rPr>
          <w:rFonts w:hint="eastAsia" w:ascii="仿宋_GB2312" w:eastAsia="仿宋_GB2312"/>
          <w:bCs/>
          <w:sz w:val="30"/>
        </w:rPr>
        <w:t>同时，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定期检查镜片是否有磨损和划痕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镜架是否变形</w:t>
      </w:r>
      <w:r>
        <w:rPr>
          <w:rFonts w:hint="eastAsia" w:ascii="仿宋_GB2312" w:eastAsia="仿宋_GB2312"/>
          <w:bCs/>
          <w:sz w:val="30"/>
          <w:lang w:eastAsia="zh-CN"/>
        </w:rPr>
        <w:t>，并</w:t>
      </w:r>
      <w:r>
        <w:rPr>
          <w:rFonts w:hint="eastAsia" w:ascii="仿宋_GB2312" w:eastAsia="仿宋_GB2312"/>
          <w:bCs/>
          <w:sz w:val="30"/>
        </w:rPr>
        <w:t>定期清洁眼镜，保持镜片的清洁和透明度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</w:p>
    <w:p>
      <w:pPr>
        <w:adjustRightInd w:val="0"/>
        <w:snapToGrid w:val="0"/>
        <w:spacing w:line="312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GIwZDRhZWZjYjY0YzUzZGYwM2JlZTQxOTkyNG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4576D"/>
    <w:rsid w:val="00045CBD"/>
    <w:rsid w:val="00046103"/>
    <w:rsid w:val="00046E17"/>
    <w:rsid w:val="00052945"/>
    <w:rsid w:val="00054110"/>
    <w:rsid w:val="0006212C"/>
    <w:rsid w:val="00064FCA"/>
    <w:rsid w:val="000659F2"/>
    <w:rsid w:val="00075D5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1F5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AD8"/>
    <w:rsid w:val="00136FD1"/>
    <w:rsid w:val="00137AD5"/>
    <w:rsid w:val="00140562"/>
    <w:rsid w:val="00141B55"/>
    <w:rsid w:val="001431ED"/>
    <w:rsid w:val="00143F4B"/>
    <w:rsid w:val="001453E7"/>
    <w:rsid w:val="00146309"/>
    <w:rsid w:val="00154144"/>
    <w:rsid w:val="001576C9"/>
    <w:rsid w:val="00160520"/>
    <w:rsid w:val="001617E5"/>
    <w:rsid w:val="0016316D"/>
    <w:rsid w:val="00166C8B"/>
    <w:rsid w:val="001721AF"/>
    <w:rsid w:val="0017261F"/>
    <w:rsid w:val="00175981"/>
    <w:rsid w:val="00191509"/>
    <w:rsid w:val="001916CA"/>
    <w:rsid w:val="00191B15"/>
    <w:rsid w:val="0019211A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5B7"/>
    <w:rsid w:val="001C3E41"/>
    <w:rsid w:val="001C5171"/>
    <w:rsid w:val="001C5563"/>
    <w:rsid w:val="001D42D8"/>
    <w:rsid w:val="001F0FB9"/>
    <w:rsid w:val="001F2293"/>
    <w:rsid w:val="001F611A"/>
    <w:rsid w:val="001F6571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4191"/>
    <w:rsid w:val="00225E66"/>
    <w:rsid w:val="002260CE"/>
    <w:rsid w:val="002322F8"/>
    <w:rsid w:val="002332A5"/>
    <w:rsid w:val="002336D6"/>
    <w:rsid w:val="00237A83"/>
    <w:rsid w:val="00237C57"/>
    <w:rsid w:val="00243CB1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2524"/>
    <w:rsid w:val="0027458F"/>
    <w:rsid w:val="00274F91"/>
    <w:rsid w:val="00276DD0"/>
    <w:rsid w:val="002858D5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2D73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3699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0E8D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227C"/>
    <w:rsid w:val="00491B53"/>
    <w:rsid w:val="004A020B"/>
    <w:rsid w:val="004A0C84"/>
    <w:rsid w:val="004A0D03"/>
    <w:rsid w:val="004A1455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6B33"/>
    <w:rsid w:val="00517033"/>
    <w:rsid w:val="00517EE7"/>
    <w:rsid w:val="00522024"/>
    <w:rsid w:val="005232E7"/>
    <w:rsid w:val="0052400C"/>
    <w:rsid w:val="005266CB"/>
    <w:rsid w:val="00526E68"/>
    <w:rsid w:val="0052766E"/>
    <w:rsid w:val="00531B6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CA7"/>
    <w:rsid w:val="005B261C"/>
    <w:rsid w:val="005C0C0B"/>
    <w:rsid w:val="005C2689"/>
    <w:rsid w:val="005C478E"/>
    <w:rsid w:val="005C4A73"/>
    <w:rsid w:val="005D291A"/>
    <w:rsid w:val="005F7B36"/>
    <w:rsid w:val="00607E6C"/>
    <w:rsid w:val="00611C49"/>
    <w:rsid w:val="00612399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C556E"/>
    <w:rsid w:val="006D1522"/>
    <w:rsid w:val="006D3DC1"/>
    <w:rsid w:val="006D4341"/>
    <w:rsid w:val="006D739D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167FE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7512"/>
    <w:rsid w:val="00742599"/>
    <w:rsid w:val="00744C3E"/>
    <w:rsid w:val="00744D94"/>
    <w:rsid w:val="0074678E"/>
    <w:rsid w:val="00747999"/>
    <w:rsid w:val="007516F8"/>
    <w:rsid w:val="00753D6C"/>
    <w:rsid w:val="00755B6C"/>
    <w:rsid w:val="00764A2F"/>
    <w:rsid w:val="00767066"/>
    <w:rsid w:val="0077050F"/>
    <w:rsid w:val="0077528D"/>
    <w:rsid w:val="0077616D"/>
    <w:rsid w:val="007835FC"/>
    <w:rsid w:val="00783FB7"/>
    <w:rsid w:val="00793942"/>
    <w:rsid w:val="00794698"/>
    <w:rsid w:val="007A29DE"/>
    <w:rsid w:val="007A3AE8"/>
    <w:rsid w:val="007A614A"/>
    <w:rsid w:val="007A7A61"/>
    <w:rsid w:val="007B1AF8"/>
    <w:rsid w:val="007C3780"/>
    <w:rsid w:val="007C6479"/>
    <w:rsid w:val="007D0DAD"/>
    <w:rsid w:val="007D125D"/>
    <w:rsid w:val="007D2137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362F4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5E0E"/>
    <w:rsid w:val="00866898"/>
    <w:rsid w:val="00866C4C"/>
    <w:rsid w:val="008716AB"/>
    <w:rsid w:val="0087180C"/>
    <w:rsid w:val="00874C44"/>
    <w:rsid w:val="00880027"/>
    <w:rsid w:val="00880F4F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6FD6"/>
    <w:rsid w:val="0091205C"/>
    <w:rsid w:val="009155DC"/>
    <w:rsid w:val="00916E8D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2FF6"/>
    <w:rsid w:val="009B60A5"/>
    <w:rsid w:val="009C374E"/>
    <w:rsid w:val="009C5472"/>
    <w:rsid w:val="009D5E0A"/>
    <w:rsid w:val="009D6AB5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747E"/>
    <w:rsid w:val="00A9024E"/>
    <w:rsid w:val="00A9238E"/>
    <w:rsid w:val="00A95272"/>
    <w:rsid w:val="00A959E2"/>
    <w:rsid w:val="00A96C06"/>
    <w:rsid w:val="00AB07A5"/>
    <w:rsid w:val="00AB22D2"/>
    <w:rsid w:val="00AB2665"/>
    <w:rsid w:val="00AB3106"/>
    <w:rsid w:val="00AB3131"/>
    <w:rsid w:val="00AC148D"/>
    <w:rsid w:val="00AC3221"/>
    <w:rsid w:val="00AC35A5"/>
    <w:rsid w:val="00AC68B1"/>
    <w:rsid w:val="00AC725E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CC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345BA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385F"/>
    <w:rsid w:val="00CD54DC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258B"/>
    <w:rsid w:val="00D33EB1"/>
    <w:rsid w:val="00D3716E"/>
    <w:rsid w:val="00D376E7"/>
    <w:rsid w:val="00D42DD0"/>
    <w:rsid w:val="00D43AE3"/>
    <w:rsid w:val="00D45342"/>
    <w:rsid w:val="00D46C0C"/>
    <w:rsid w:val="00D507A8"/>
    <w:rsid w:val="00D507EB"/>
    <w:rsid w:val="00D52014"/>
    <w:rsid w:val="00D5461B"/>
    <w:rsid w:val="00D60598"/>
    <w:rsid w:val="00D64987"/>
    <w:rsid w:val="00D655E7"/>
    <w:rsid w:val="00D67013"/>
    <w:rsid w:val="00D6745E"/>
    <w:rsid w:val="00D67A31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4EEF"/>
    <w:rsid w:val="00DA51C1"/>
    <w:rsid w:val="00DA5691"/>
    <w:rsid w:val="00DB072A"/>
    <w:rsid w:val="00DB0D7C"/>
    <w:rsid w:val="00DB21DD"/>
    <w:rsid w:val="00DD03F9"/>
    <w:rsid w:val="00DD67DB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597D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464C"/>
    <w:rsid w:val="00E55DD4"/>
    <w:rsid w:val="00E61627"/>
    <w:rsid w:val="00E63322"/>
    <w:rsid w:val="00E75259"/>
    <w:rsid w:val="00E76DA2"/>
    <w:rsid w:val="00E77CAA"/>
    <w:rsid w:val="00E81C4F"/>
    <w:rsid w:val="00E82390"/>
    <w:rsid w:val="00E85C37"/>
    <w:rsid w:val="00E867FD"/>
    <w:rsid w:val="00E86861"/>
    <w:rsid w:val="00E90088"/>
    <w:rsid w:val="00E925D1"/>
    <w:rsid w:val="00E92C17"/>
    <w:rsid w:val="00E95F06"/>
    <w:rsid w:val="00EA1437"/>
    <w:rsid w:val="00EA4E74"/>
    <w:rsid w:val="00EA66E8"/>
    <w:rsid w:val="00EB10EE"/>
    <w:rsid w:val="00EB3B3C"/>
    <w:rsid w:val="00EB56D0"/>
    <w:rsid w:val="00EC1215"/>
    <w:rsid w:val="00EC1FCC"/>
    <w:rsid w:val="00EC4D98"/>
    <w:rsid w:val="00EC548C"/>
    <w:rsid w:val="00ED0A28"/>
    <w:rsid w:val="00ED12C2"/>
    <w:rsid w:val="00ED6CA3"/>
    <w:rsid w:val="00EE3193"/>
    <w:rsid w:val="00EE639E"/>
    <w:rsid w:val="00EF18F0"/>
    <w:rsid w:val="00EF2293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6D48"/>
    <w:rsid w:val="00F41975"/>
    <w:rsid w:val="00F43111"/>
    <w:rsid w:val="00F4400D"/>
    <w:rsid w:val="00F4522C"/>
    <w:rsid w:val="00F50D7E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086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44B008C"/>
    <w:rsid w:val="06581E34"/>
    <w:rsid w:val="077B7343"/>
    <w:rsid w:val="13054C53"/>
    <w:rsid w:val="22456F79"/>
    <w:rsid w:val="2E5BDCAD"/>
    <w:rsid w:val="2FA172D6"/>
    <w:rsid w:val="32DA54BB"/>
    <w:rsid w:val="34116FFE"/>
    <w:rsid w:val="3AEFFA70"/>
    <w:rsid w:val="3CBF6DB7"/>
    <w:rsid w:val="3DD13694"/>
    <w:rsid w:val="3FAB3D67"/>
    <w:rsid w:val="3FD308AE"/>
    <w:rsid w:val="4932452B"/>
    <w:rsid w:val="4AF5F5B9"/>
    <w:rsid w:val="4CEDCDDB"/>
    <w:rsid w:val="4EF5B4D3"/>
    <w:rsid w:val="53F7F67D"/>
    <w:rsid w:val="58BA1767"/>
    <w:rsid w:val="5BBDFFB5"/>
    <w:rsid w:val="5BDFD529"/>
    <w:rsid w:val="5CEBAAD0"/>
    <w:rsid w:val="69BAAAEF"/>
    <w:rsid w:val="6DF7613C"/>
    <w:rsid w:val="6F7B5D78"/>
    <w:rsid w:val="714FF18D"/>
    <w:rsid w:val="73B4DB81"/>
    <w:rsid w:val="75F71E4E"/>
    <w:rsid w:val="767F563F"/>
    <w:rsid w:val="77F38AFA"/>
    <w:rsid w:val="79674DFA"/>
    <w:rsid w:val="7B1795B2"/>
    <w:rsid w:val="7CFFCC2B"/>
    <w:rsid w:val="7DCD37E9"/>
    <w:rsid w:val="7EDE18B7"/>
    <w:rsid w:val="7EE761C9"/>
    <w:rsid w:val="7F572AE9"/>
    <w:rsid w:val="7F61DA94"/>
    <w:rsid w:val="7F9FD231"/>
    <w:rsid w:val="7FCB365D"/>
    <w:rsid w:val="7FFD07D4"/>
    <w:rsid w:val="7FFD88C4"/>
    <w:rsid w:val="93775FA3"/>
    <w:rsid w:val="95BF4A09"/>
    <w:rsid w:val="9F7F73FF"/>
    <w:rsid w:val="A55F1CFA"/>
    <w:rsid w:val="A7B25C5D"/>
    <w:rsid w:val="AB3DC5E5"/>
    <w:rsid w:val="ADA9B9DF"/>
    <w:rsid w:val="ADFD6E57"/>
    <w:rsid w:val="AFFF0442"/>
    <w:rsid w:val="AFFF1B7B"/>
    <w:rsid w:val="B37F17B0"/>
    <w:rsid w:val="B5F098C3"/>
    <w:rsid w:val="B77F2584"/>
    <w:rsid w:val="BCDF4BC1"/>
    <w:rsid w:val="BE05F1F5"/>
    <w:rsid w:val="BEFD01C8"/>
    <w:rsid w:val="BEFD0C27"/>
    <w:rsid w:val="BF475985"/>
    <w:rsid w:val="BFAFDB9A"/>
    <w:rsid w:val="BFFBFA6C"/>
    <w:rsid w:val="C5DBCAA2"/>
    <w:rsid w:val="CF56A180"/>
    <w:rsid w:val="D7A77C55"/>
    <w:rsid w:val="DA934782"/>
    <w:rsid w:val="DEE94284"/>
    <w:rsid w:val="DF6741F4"/>
    <w:rsid w:val="E35C2CA0"/>
    <w:rsid w:val="E3F29BF5"/>
    <w:rsid w:val="EEEF3CEB"/>
    <w:rsid w:val="EF7C723B"/>
    <w:rsid w:val="EFBD627D"/>
    <w:rsid w:val="EFFD3057"/>
    <w:rsid w:val="EFFD4252"/>
    <w:rsid w:val="F21F2FB9"/>
    <w:rsid w:val="F37DB706"/>
    <w:rsid w:val="F7FD956D"/>
    <w:rsid w:val="F93FFC58"/>
    <w:rsid w:val="F9FFF093"/>
    <w:rsid w:val="FBEED976"/>
    <w:rsid w:val="FBFD8BBB"/>
    <w:rsid w:val="FDE5D032"/>
    <w:rsid w:val="FDFFF3F4"/>
    <w:rsid w:val="FEC75FA9"/>
    <w:rsid w:val="FEEEE78C"/>
    <w:rsid w:val="FF732E0C"/>
    <w:rsid w:val="FF7F51AA"/>
    <w:rsid w:val="FFBAFA8D"/>
    <w:rsid w:val="FFBB6220"/>
    <w:rsid w:val="FFDCED40"/>
    <w:rsid w:val="FFEB11A3"/>
    <w:rsid w:val="FFE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1197</Characters>
  <Lines>9</Lines>
  <Paragraphs>2</Paragraphs>
  <TotalTime>2</TotalTime>
  <ScaleCrop>false</ScaleCrop>
  <LinksUpToDate>false</LinksUpToDate>
  <CharactersWithSpaces>1405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2021-07-04T06:45:00Z</dcterms:created>
  <dc:creator>金格科技</dc:creator>
  <cp:lastModifiedBy>scjuser</cp:lastModifiedBy>
  <cp:lastPrinted>2024-08-04T15:50:00Z</cp:lastPrinted>
  <dcterms:modified xsi:type="dcterms:W3CDTF">2025-05-26T10:24:59Z</dcterms:modified>
  <dc:title>上海市工商局流通领域羊绒羊毛制品及服装质量监测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0D5201536F314C008A4534E0BCC36943_12</vt:lpwstr>
  </property>
</Properties>
</file>