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CF932" w14:textId="77777777" w:rsidR="00D54547" w:rsidRDefault="00D54547" w:rsidP="00FE4DF1">
      <w:pPr>
        <w:rPr>
          <w:rFonts w:ascii="黑体" w:eastAsia="黑体" w:hAnsi="黑体" w:cs="黑体" w:hint="eastAsia"/>
          <w:bCs/>
          <w:sz w:val="36"/>
          <w:szCs w:val="36"/>
        </w:rPr>
      </w:pPr>
    </w:p>
    <w:p w14:paraId="74ACF933" w14:textId="77777777" w:rsidR="00D54547" w:rsidRDefault="00247717">
      <w:pPr>
        <w:jc w:val="center"/>
        <w:rPr>
          <w:rFonts w:ascii="黑体" w:eastAsia="黑体" w:hAnsi="黑体" w:cs="黑体" w:hint="eastAsia"/>
          <w:bCs/>
          <w:sz w:val="36"/>
          <w:szCs w:val="36"/>
        </w:rPr>
      </w:pPr>
      <w:r w:rsidRPr="00247717">
        <w:rPr>
          <w:rFonts w:ascii="黑体" w:eastAsia="黑体" w:hAnsi="黑体" w:cs="黑体"/>
          <w:bCs/>
          <w:sz w:val="36"/>
          <w:szCs w:val="36"/>
        </w:rPr>
        <w:t>经营者集中简易案件公示表</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0"/>
        <w:gridCol w:w="1746"/>
        <w:gridCol w:w="5954"/>
      </w:tblGrid>
      <w:tr w:rsidR="00D54547" w:rsidRPr="0021787E" w14:paraId="74ACF936" w14:textId="77777777">
        <w:trPr>
          <w:trHeight w:val="926"/>
        </w:trPr>
        <w:tc>
          <w:tcPr>
            <w:tcW w:w="1940" w:type="dxa"/>
            <w:shd w:val="clear" w:color="auto" w:fill="D9D9D9"/>
            <w:vAlign w:val="center"/>
          </w:tcPr>
          <w:p w14:paraId="74ACF934" w14:textId="77777777" w:rsidR="00D54547" w:rsidRPr="0021787E" w:rsidRDefault="00D54547">
            <w:pPr>
              <w:pStyle w:val="a0"/>
              <w:adjustRightInd w:val="0"/>
              <w:snapToGrid w:val="0"/>
              <w:spacing w:after="0"/>
              <w:rPr>
                <w:rFonts w:ascii="宋体" w:eastAsia="宋体（正文）" w:hAnsi="宋体" w:cs="宋体"/>
                <w:bCs/>
                <w:color w:val="000000"/>
                <w:lang w:val="en-US"/>
              </w:rPr>
            </w:pPr>
            <w:r w:rsidRPr="0021787E">
              <w:rPr>
                <w:rFonts w:ascii="宋体" w:eastAsia="宋体（正文）" w:hAnsi="宋体" w:cs="宋体" w:hint="eastAsia"/>
                <w:bCs/>
                <w:color w:val="000000"/>
              </w:rPr>
              <w:t>案件名称</w:t>
            </w:r>
          </w:p>
        </w:tc>
        <w:tc>
          <w:tcPr>
            <w:tcW w:w="7700" w:type="dxa"/>
            <w:gridSpan w:val="2"/>
            <w:vAlign w:val="center"/>
          </w:tcPr>
          <w:p w14:paraId="74ACF935" w14:textId="1983C020" w:rsidR="00D54547" w:rsidRPr="0021787E" w:rsidRDefault="00D2500B">
            <w:pPr>
              <w:adjustRightInd w:val="0"/>
              <w:snapToGrid w:val="0"/>
              <w:spacing w:after="0"/>
              <w:rPr>
                <w:rFonts w:ascii="宋体" w:eastAsia="宋体（正文）" w:hAnsi="宋体" w:cs="宋体"/>
                <w:bCs/>
                <w:color w:val="000000"/>
                <w:lang w:val="en-US"/>
              </w:rPr>
            </w:pPr>
            <w:r w:rsidRPr="00D2500B">
              <w:rPr>
                <w:rFonts w:ascii="宋体" w:eastAsia="宋体（正文）" w:hAnsi="宋体" w:cs="宋体" w:hint="eastAsia"/>
                <w:bCs/>
                <w:color w:val="000000"/>
              </w:rPr>
              <w:t>济南财金投资控股集团有限公司收购山东科源制药股份有限公司股权案</w:t>
            </w:r>
          </w:p>
        </w:tc>
      </w:tr>
      <w:tr w:rsidR="00D54547" w:rsidRPr="0021787E" w14:paraId="74ACF93B" w14:textId="77777777">
        <w:trPr>
          <w:trHeight w:val="1391"/>
        </w:trPr>
        <w:tc>
          <w:tcPr>
            <w:tcW w:w="1940" w:type="dxa"/>
            <w:shd w:val="clear" w:color="auto" w:fill="D9D9D9"/>
            <w:vAlign w:val="center"/>
          </w:tcPr>
          <w:p w14:paraId="74ACF937" w14:textId="77777777" w:rsidR="00D54547" w:rsidRPr="0021787E" w:rsidRDefault="00D54547">
            <w:pPr>
              <w:pStyle w:val="a0"/>
              <w:adjustRightInd w:val="0"/>
              <w:snapToGrid w:val="0"/>
              <w:spacing w:after="0"/>
              <w:rPr>
                <w:rFonts w:ascii="宋体" w:eastAsia="宋体（正文）" w:hAnsi="宋体" w:cs="宋体"/>
                <w:bCs/>
                <w:color w:val="000000"/>
                <w:lang w:val="en-US" w:eastAsia="zh-CN"/>
              </w:rPr>
            </w:pPr>
            <w:r w:rsidRPr="0021787E">
              <w:rPr>
                <w:rFonts w:ascii="宋体" w:eastAsia="宋体（正文）" w:hAnsi="宋体" w:cs="宋体" w:hint="eastAsia"/>
                <w:bCs/>
                <w:color w:val="000000"/>
                <w:lang w:eastAsia="zh-CN"/>
              </w:rPr>
              <w:t>交易概况（限</w:t>
            </w:r>
            <w:r w:rsidRPr="0021787E">
              <w:rPr>
                <w:rFonts w:ascii="宋体" w:eastAsia="宋体（正文）" w:hAnsi="宋体" w:cs="宋体" w:hint="eastAsia"/>
                <w:bCs/>
                <w:color w:val="000000"/>
                <w:lang w:eastAsia="zh-CN"/>
              </w:rPr>
              <w:t>200</w:t>
            </w:r>
            <w:r w:rsidRPr="0021787E">
              <w:rPr>
                <w:rFonts w:ascii="宋体" w:eastAsia="宋体（正文）" w:hAnsi="宋体" w:cs="宋体" w:hint="eastAsia"/>
                <w:bCs/>
                <w:color w:val="000000"/>
                <w:lang w:eastAsia="zh-CN"/>
              </w:rPr>
              <w:t>字内）</w:t>
            </w:r>
          </w:p>
        </w:tc>
        <w:tc>
          <w:tcPr>
            <w:tcW w:w="7700" w:type="dxa"/>
            <w:gridSpan w:val="2"/>
            <w:vAlign w:val="center"/>
          </w:tcPr>
          <w:p w14:paraId="74ACF938" w14:textId="2358953C" w:rsidR="00FE4DF1" w:rsidRPr="0021787E" w:rsidRDefault="00886549">
            <w:pPr>
              <w:widowControl w:val="0"/>
              <w:adjustRightInd w:val="0"/>
              <w:snapToGrid w:val="0"/>
              <w:spacing w:after="0"/>
              <w:rPr>
                <w:rFonts w:ascii="宋体" w:eastAsia="宋体（正文）" w:hAnsi="宋体" w:cs="宋体"/>
                <w:bCs/>
                <w:color w:val="000000"/>
              </w:rPr>
            </w:pPr>
            <w:r w:rsidRPr="00D2500B">
              <w:rPr>
                <w:rFonts w:ascii="宋体" w:eastAsia="宋体（正文）" w:hAnsi="宋体" w:cs="宋体" w:hint="eastAsia"/>
                <w:bCs/>
                <w:color w:val="000000"/>
              </w:rPr>
              <w:t>山东科源制药股份有限公司</w:t>
            </w:r>
            <w:r>
              <w:rPr>
                <w:rFonts w:ascii="宋体" w:eastAsia="宋体（正文）" w:hAnsi="宋体" w:cs="宋体" w:hint="eastAsia"/>
                <w:bCs/>
                <w:color w:val="000000"/>
              </w:rPr>
              <w:t>（“</w:t>
            </w:r>
            <w:r w:rsidRPr="00886549">
              <w:rPr>
                <w:rFonts w:ascii="宋体" w:eastAsia="宋体（正文）" w:hAnsi="宋体" w:cs="宋体" w:hint="eastAsia"/>
                <w:b/>
                <w:color w:val="000000"/>
              </w:rPr>
              <w:t>科源制药</w:t>
            </w:r>
            <w:r>
              <w:rPr>
                <w:rFonts w:ascii="宋体" w:eastAsia="宋体（正文）" w:hAnsi="宋体" w:cs="宋体" w:hint="eastAsia"/>
                <w:bCs/>
                <w:color w:val="000000"/>
              </w:rPr>
              <w:t>”）</w:t>
            </w:r>
            <w:r w:rsidR="00233A33">
              <w:rPr>
                <w:rFonts w:ascii="宋体" w:eastAsia="宋体（正文）" w:hAnsi="宋体" w:cs="宋体" w:hint="eastAsia"/>
                <w:bCs/>
                <w:color w:val="000000"/>
              </w:rPr>
              <w:t>拟以</w:t>
            </w:r>
            <w:r w:rsidR="008A7751">
              <w:rPr>
                <w:rFonts w:ascii="宋体" w:eastAsia="宋体（正文）" w:hAnsi="宋体" w:cs="宋体" w:hint="eastAsia"/>
                <w:bCs/>
                <w:color w:val="000000"/>
              </w:rPr>
              <w:t>发行股份</w:t>
            </w:r>
            <w:r w:rsidR="00233A33">
              <w:rPr>
                <w:rFonts w:ascii="宋体" w:eastAsia="宋体（正文）" w:hAnsi="宋体" w:cs="宋体" w:hint="eastAsia"/>
                <w:bCs/>
                <w:color w:val="000000"/>
              </w:rPr>
              <w:t>方式购买</w:t>
            </w:r>
            <w:r w:rsidR="00D97849" w:rsidRPr="00D97849">
              <w:rPr>
                <w:rFonts w:ascii="宋体" w:eastAsia="宋体（正文）" w:hAnsi="宋体" w:cs="宋体" w:hint="eastAsia"/>
                <w:bCs/>
                <w:color w:val="000000"/>
              </w:rPr>
              <w:t>山东宏济堂制药集团股份有限公司</w:t>
            </w:r>
            <w:r w:rsidR="00D97849">
              <w:rPr>
                <w:rFonts w:ascii="宋体" w:eastAsia="宋体（正文）" w:hAnsi="宋体" w:cs="宋体" w:hint="eastAsia"/>
                <w:bCs/>
                <w:color w:val="000000"/>
              </w:rPr>
              <w:t>（“</w:t>
            </w:r>
            <w:r w:rsidR="00D97849" w:rsidRPr="00886549">
              <w:rPr>
                <w:rFonts w:ascii="宋体" w:eastAsia="宋体（正文）" w:hAnsi="宋体" w:cs="宋体" w:hint="eastAsia"/>
                <w:b/>
                <w:color w:val="000000"/>
              </w:rPr>
              <w:t>宏济堂</w:t>
            </w:r>
            <w:r w:rsidR="00D97849">
              <w:rPr>
                <w:rFonts w:ascii="宋体" w:eastAsia="宋体（正文）" w:hAnsi="宋体" w:cs="宋体" w:hint="eastAsia"/>
                <w:bCs/>
                <w:color w:val="000000"/>
              </w:rPr>
              <w:t>”）股东持有的</w:t>
            </w:r>
            <w:r w:rsidR="0003497C">
              <w:rPr>
                <w:rFonts w:ascii="宋体" w:eastAsia="宋体（正文）" w:hAnsi="宋体" w:cs="宋体" w:hint="eastAsia"/>
                <w:bCs/>
                <w:color w:val="000000"/>
              </w:rPr>
              <w:t>宏济堂</w:t>
            </w:r>
            <w:r w:rsidR="0003497C">
              <w:rPr>
                <w:rFonts w:ascii="宋体" w:eastAsia="宋体（正文）" w:hAnsi="宋体" w:cs="宋体" w:hint="eastAsia"/>
                <w:bCs/>
                <w:color w:val="000000"/>
              </w:rPr>
              <w:t>99.42%</w:t>
            </w:r>
            <w:r w:rsidR="0003497C">
              <w:rPr>
                <w:rFonts w:ascii="宋体" w:eastAsia="宋体（正文）" w:hAnsi="宋体" w:cs="宋体" w:hint="eastAsia"/>
                <w:bCs/>
                <w:color w:val="000000"/>
              </w:rPr>
              <w:t>的</w:t>
            </w:r>
            <w:r w:rsidR="00070461">
              <w:rPr>
                <w:rFonts w:ascii="宋体" w:eastAsia="宋体（正文）" w:hAnsi="宋体" w:cs="宋体" w:hint="eastAsia"/>
                <w:bCs/>
                <w:color w:val="000000"/>
              </w:rPr>
              <w:t>股份</w:t>
            </w:r>
            <w:r w:rsidR="0021787E" w:rsidRPr="0021787E">
              <w:rPr>
                <w:rFonts w:ascii="宋体" w:eastAsia="宋体（正文）" w:hAnsi="宋体" w:cs="宋体"/>
              </w:rPr>
              <w:t>。</w:t>
            </w:r>
            <w:r w:rsidR="002E20FC" w:rsidRPr="009A3392">
              <w:rPr>
                <w:rFonts w:ascii="宋体" w:eastAsia="宋体（正文）" w:hAnsi="宋体" w:cs="宋体" w:hint="eastAsia"/>
              </w:rPr>
              <w:t>通过本次交易，</w:t>
            </w:r>
            <w:r w:rsidR="002325E9" w:rsidRPr="009A3392">
              <w:rPr>
                <w:rFonts w:ascii="宋体" w:eastAsia="宋体（正文）" w:hAnsi="宋体" w:cs="宋体" w:hint="eastAsia"/>
                <w:bCs/>
                <w:color w:val="000000"/>
              </w:rPr>
              <w:t>济南财金投资控股集团有限公司（“</w:t>
            </w:r>
            <w:r w:rsidR="002325E9" w:rsidRPr="009A3392">
              <w:rPr>
                <w:rFonts w:ascii="宋体" w:eastAsia="宋体（正文）" w:hAnsi="宋体" w:cs="宋体" w:hint="eastAsia"/>
                <w:b/>
                <w:color w:val="000000"/>
              </w:rPr>
              <w:t>济南财金</w:t>
            </w:r>
            <w:r w:rsidR="002325E9" w:rsidRPr="009A3392">
              <w:rPr>
                <w:rFonts w:ascii="宋体" w:eastAsia="宋体（正文）" w:hAnsi="宋体" w:cs="宋体" w:hint="eastAsia"/>
                <w:bCs/>
                <w:color w:val="000000"/>
              </w:rPr>
              <w:t>”）（及其关联实体）</w:t>
            </w:r>
            <w:r w:rsidR="00987AC0" w:rsidRPr="009A3392">
              <w:rPr>
                <w:rFonts w:ascii="宋体" w:eastAsia="宋体（正文）" w:hAnsi="宋体" w:cs="宋体" w:hint="eastAsia"/>
                <w:bCs/>
                <w:color w:val="000000"/>
              </w:rPr>
              <w:t>持有的科源制药</w:t>
            </w:r>
            <w:r w:rsidR="0033511A">
              <w:rPr>
                <w:rFonts w:ascii="宋体" w:eastAsia="宋体（正文）" w:hAnsi="宋体" w:cs="宋体" w:hint="eastAsia"/>
                <w:bCs/>
                <w:color w:val="000000"/>
              </w:rPr>
              <w:t>股份</w:t>
            </w:r>
            <w:r w:rsidR="00987AC0" w:rsidRPr="009A3392">
              <w:rPr>
                <w:rFonts w:ascii="宋体" w:eastAsia="宋体（正文）" w:hAnsi="宋体" w:cs="宋体" w:hint="eastAsia"/>
                <w:bCs/>
                <w:color w:val="000000"/>
              </w:rPr>
              <w:t>由</w:t>
            </w:r>
            <w:r w:rsidR="00987AC0" w:rsidRPr="009A3392">
              <w:rPr>
                <w:rFonts w:ascii="宋体" w:eastAsia="宋体（正文）" w:hAnsi="宋体" w:cs="宋体" w:hint="eastAsia"/>
                <w:bCs/>
                <w:color w:val="000000"/>
              </w:rPr>
              <w:t>11.03%</w:t>
            </w:r>
            <w:r w:rsidR="00987AC0" w:rsidRPr="009A3392">
              <w:rPr>
                <w:rFonts w:ascii="宋体" w:eastAsia="宋体（正文）" w:hAnsi="宋体" w:cs="宋体" w:hint="eastAsia"/>
                <w:bCs/>
                <w:color w:val="000000"/>
              </w:rPr>
              <w:t>增持</w:t>
            </w:r>
            <w:r w:rsidR="0037700E" w:rsidRPr="009A3392">
              <w:rPr>
                <w:rFonts w:ascii="宋体" w:eastAsia="宋体（正文）" w:hAnsi="宋体" w:cs="宋体" w:hint="eastAsia"/>
                <w:bCs/>
                <w:color w:val="000000"/>
              </w:rPr>
              <w:t>至</w:t>
            </w:r>
            <w:r w:rsidR="00085FFE" w:rsidRPr="009A3392">
              <w:rPr>
                <w:rFonts w:ascii="宋体" w:eastAsia="宋体（正文）" w:hAnsi="宋体" w:cs="宋体" w:hint="eastAsia"/>
                <w:bCs/>
                <w:color w:val="000000"/>
              </w:rPr>
              <w:t>31.64%</w:t>
            </w:r>
            <w:r w:rsidR="00085FFE" w:rsidRPr="009A3392">
              <w:rPr>
                <w:rFonts w:ascii="宋体" w:eastAsia="宋体（正文）" w:hAnsi="宋体" w:cs="宋体" w:hint="eastAsia"/>
                <w:bCs/>
                <w:color w:val="000000"/>
              </w:rPr>
              <w:t>。</w:t>
            </w:r>
            <w:r w:rsidR="00412814">
              <w:rPr>
                <w:rFonts w:ascii="宋体" w:eastAsia="宋体（正文）" w:hAnsi="宋体" w:cs="宋体" w:hint="eastAsia"/>
              </w:rPr>
              <w:t>交易后，</w:t>
            </w:r>
            <w:r w:rsidR="00E46416">
              <w:rPr>
                <w:rFonts w:ascii="宋体" w:eastAsia="宋体（正文）" w:hAnsi="宋体" w:cs="宋体" w:hint="eastAsia"/>
              </w:rPr>
              <w:t>科源制药发生反垄断法语境下的控制权变更。</w:t>
            </w:r>
            <w:r w:rsidR="009A522D">
              <w:rPr>
                <w:rFonts w:ascii="宋体" w:eastAsia="宋体（正文）" w:hAnsi="宋体" w:cs="宋体" w:hint="eastAsia"/>
              </w:rPr>
              <w:t>科源制药主要从事化学药和原料药</w:t>
            </w:r>
            <w:r w:rsidR="00AA271D">
              <w:rPr>
                <w:rFonts w:ascii="宋体" w:eastAsia="宋体（正文）" w:hAnsi="宋体" w:cs="宋体" w:hint="eastAsia"/>
              </w:rPr>
              <w:t>生产销售</w:t>
            </w:r>
            <w:r w:rsidR="009A522D">
              <w:rPr>
                <w:rFonts w:ascii="宋体" w:eastAsia="宋体（正文）" w:hAnsi="宋体" w:cs="宋体" w:hint="eastAsia"/>
              </w:rPr>
              <w:t>。</w:t>
            </w:r>
          </w:p>
          <w:p w14:paraId="74ACF939" w14:textId="77777777" w:rsidR="00FE4DF1" w:rsidRPr="0021787E" w:rsidRDefault="00FE4DF1">
            <w:pPr>
              <w:widowControl w:val="0"/>
              <w:adjustRightInd w:val="0"/>
              <w:snapToGrid w:val="0"/>
              <w:spacing w:after="0"/>
              <w:rPr>
                <w:rFonts w:ascii="宋体" w:eastAsia="宋体（正文）" w:hAnsi="宋体" w:cs="宋体"/>
                <w:bCs/>
                <w:color w:val="000000"/>
              </w:rPr>
            </w:pPr>
          </w:p>
          <w:p w14:paraId="74ACF93A" w14:textId="706E7400" w:rsidR="00D54547" w:rsidRPr="00643445" w:rsidRDefault="00247717">
            <w:pPr>
              <w:widowControl w:val="0"/>
              <w:adjustRightInd w:val="0"/>
              <w:snapToGrid w:val="0"/>
              <w:spacing w:after="0"/>
              <w:rPr>
                <w:rFonts w:ascii="宋体" w:eastAsia="宋体（正文）" w:hAnsi="宋体" w:cs="宋体"/>
              </w:rPr>
            </w:pPr>
            <w:r w:rsidRPr="0021787E">
              <w:rPr>
                <w:rFonts w:ascii="宋体" w:eastAsia="宋体（正文）" w:hAnsi="宋体" w:cs="宋体"/>
              </w:rPr>
              <w:t>交易前，</w:t>
            </w:r>
            <w:r w:rsidR="00A9438A">
              <w:rPr>
                <w:rFonts w:ascii="宋体" w:eastAsia="宋体（正文）" w:hAnsi="宋体" w:cs="宋体" w:hint="eastAsia"/>
              </w:rPr>
              <w:t>高元坤先生（及其关联实体）合计持有科源制药</w:t>
            </w:r>
            <w:r w:rsidR="00886549">
              <w:rPr>
                <w:rFonts w:ascii="宋体" w:eastAsia="宋体（正文）" w:hAnsi="宋体" w:cs="宋体" w:hint="eastAsia"/>
              </w:rPr>
              <w:t>34.48%</w:t>
            </w:r>
            <w:r w:rsidR="00886549">
              <w:rPr>
                <w:rFonts w:ascii="宋体" w:eastAsia="宋体（正文）" w:hAnsi="宋体" w:cs="宋体" w:hint="eastAsia"/>
              </w:rPr>
              <w:t>的股份，单独控制科源制药</w:t>
            </w:r>
            <w:r w:rsidR="00DC741C">
              <w:rPr>
                <w:rFonts w:ascii="宋体" w:eastAsia="宋体（正文）" w:hAnsi="宋体" w:cs="宋体" w:hint="eastAsia"/>
              </w:rPr>
              <w:t>。交易后，</w:t>
            </w:r>
            <w:r w:rsidR="005D4FBF">
              <w:rPr>
                <w:rFonts w:ascii="宋体" w:eastAsia="宋体（正文）" w:hAnsi="宋体" w:cs="宋体" w:hint="eastAsia"/>
              </w:rPr>
              <w:t>济南财金</w:t>
            </w:r>
            <w:r w:rsidR="009115BE">
              <w:rPr>
                <w:rFonts w:ascii="宋体" w:eastAsia="宋体（正文）" w:hAnsi="宋体" w:cs="宋体" w:hint="eastAsia"/>
              </w:rPr>
              <w:t>与高元坤先生</w:t>
            </w:r>
            <w:r w:rsidR="00DC741C">
              <w:rPr>
                <w:rFonts w:ascii="宋体" w:eastAsia="宋体（正文）" w:hAnsi="宋体" w:cs="宋体" w:hint="eastAsia"/>
              </w:rPr>
              <w:t>（及其</w:t>
            </w:r>
            <w:r w:rsidR="009115BE">
              <w:rPr>
                <w:rFonts w:ascii="宋体" w:eastAsia="宋体（正文）" w:hAnsi="宋体" w:cs="宋体" w:hint="eastAsia"/>
              </w:rPr>
              <w:t>各自的</w:t>
            </w:r>
            <w:r w:rsidR="00DC741C">
              <w:rPr>
                <w:rFonts w:ascii="宋体" w:eastAsia="宋体（正文）" w:hAnsi="宋体" w:cs="宋体" w:hint="eastAsia"/>
              </w:rPr>
              <w:t>关联实体）</w:t>
            </w:r>
            <w:r w:rsidR="00C175A5">
              <w:rPr>
                <w:rFonts w:ascii="宋体" w:eastAsia="宋体（正文）" w:hAnsi="宋体" w:cs="宋体" w:hint="eastAsia"/>
              </w:rPr>
              <w:t>分别</w:t>
            </w:r>
            <w:r w:rsidR="00DC741C">
              <w:rPr>
                <w:rFonts w:ascii="宋体" w:eastAsia="宋体（正文）" w:hAnsi="宋体" w:cs="宋体" w:hint="eastAsia"/>
              </w:rPr>
              <w:t>合计持有科源制药</w:t>
            </w:r>
            <w:r w:rsidR="00711C4A">
              <w:rPr>
                <w:rFonts w:ascii="宋体" w:eastAsia="宋体（正文）" w:hAnsi="宋体" w:cs="宋体" w:hint="eastAsia"/>
              </w:rPr>
              <w:t>31.64%</w:t>
            </w:r>
            <w:r w:rsidR="009115BE">
              <w:rPr>
                <w:rFonts w:ascii="宋体" w:eastAsia="宋体（正文）" w:hAnsi="宋体" w:cs="宋体" w:hint="eastAsia"/>
              </w:rPr>
              <w:t>和</w:t>
            </w:r>
            <w:r w:rsidR="009115BE">
              <w:rPr>
                <w:rFonts w:ascii="宋体" w:eastAsia="宋体（正文）" w:hAnsi="宋体" w:cs="宋体" w:hint="eastAsia"/>
              </w:rPr>
              <w:t>34.</w:t>
            </w:r>
            <w:r w:rsidR="00EF6D54">
              <w:rPr>
                <w:rFonts w:ascii="宋体" w:eastAsia="宋体（正文）" w:hAnsi="宋体" w:cs="宋体" w:hint="eastAsia"/>
              </w:rPr>
              <w:t>53%</w:t>
            </w:r>
            <w:r w:rsidR="00711C4A">
              <w:rPr>
                <w:rFonts w:ascii="宋体" w:eastAsia="宋体（正文）" w:hAnsi="宋体" w:cs="宋体" w:hint="eastAsia"/>
              </w:rPr>
              <w:t>的股份</w:t>
            </w:r>
            <w:r w:rsidR="00EF6D54">
              <w:rPr>
                <w:rFonts w:ascii="宋体" w:eastAsia="宋体（正文）" w:hAnsi="宋体" w:cs="宋体" w:hint="eastAsia"/>
              </w:rPr>
              <w:t>,</w:t>
            </w:r>
            <w:r w:rsidR="00EF6D54">
              <w:rPr>
                <w:rFonts w:ascii="宋体" w:eastAsia="宋体（正文）" w:hAnsi="宋体" w:cs="宋体" w:hint="eastAsia"/>
              </w:rPr>
              <w:t>济南财金</w:t>
            </w:r>
            <w:r w:rsidR="00E669DA">
              <w:rPr>
                <w:rFonts w:ascii="宋体" w:eastAsia="宋体（正文）" w:hAnsi="宋体" w:cs="宋体" w:hint="eastAsia"/>
              </w:rPr>
              <w:t>与</w:t>
            </w:r>
            <w:r w:rsidR="00AA40F1">
              <w:rPr>
                <w:rFonts w:ascii="宋体" w:eastAsia="宋体（正文）" w:hAnsi="宋体" w:cs="宋体" w:hint="eastAsia"/>
              </w:rPr>
              <w:t>高元坤先生</w:t>
            </w:r>
            <w:r w:rsidR="009037E5">
              <w:rPr>
                <w:rFonts w:ascii="宋体" w:eastAsia="宋体（正文）" w:hAnsi="宋体" w:cs="宋体" w:hint="eastAsia"/>
              </w:rPr>
              <w:t>对科源制药构成反垄断法语境下的共同控制。</w:t>
            </w:r>
          </w:p>
        </w:tc>
      </w:tr>
      <w:tr w:rsidR="00D54547" w:rsidRPr="0021787E" w14:paraId="74ACF941" w14:textId="77777777" w:rsidTr="00247717">
        <w:trPr>
          <w:trHeight w:val="942"/>
        </w:trPr>
        <w:tc>
          <w:tcPr>
            <w:tcW w:w="1940" w:type="dxa"/>
            <w:vMerge w:val="restart"/>
            <w:shd w:val="clear" w:color="auto" w:fill="D9D9D9"/>
            <w:vAlign w:val="center"/>
          </w:tcPr>
          <w:p w14:paraId="74ACF93C" w14:textId="77777777" w:rsidR="00D54547" w:rsidRPr="0021787E" w:rsidRDefault="00D54547">
            <w:pPr>
              <w:pStyle w:val="a0"/>
              <w:adjustRightInd w:val="0"/>
              <w:snapToGrid w:val="0"/>
              <w:spacing w:after="0"/>
              <w:rPr>
                <w:rFonts w:ascii="宋体" w:eastAsia="宋体（正文）" w:hAnsi="宋体" w:cs="宋体"/>
                <w:bCs/>
                <w:color w:val="000000"/>
                <w:lang w:val="en-US" w:eastAsia="zh-CN"/>
              </w:rPr>
            </w:pPr>
            <w:r w:rsidRPr="0021787E">
              <w:rPr>
                <w:rFonts w:ascii="宋体" w:eastAsia="宋体（正文）" w:hAnsi="宋体" w:cs="宋体" w:hint="eastAsia"/>
                <w:bCs/>
                <w:color w:val="000000"/>
                <w:lang w:eastAsia="zh-CN"/>
              </w:rPr>
              <w:t>参与集中的经营者简介（每个限</w:t>
            </w:r>
            <w:r w:rsidRPr="0021787E">
              <w:rPr>
                <w:rFonts w:ascii="宋体" w:eastAsia="宋体（正文）" w:hAnsi="宋体" w:cs="宋体" w:hint="eastAsia"/>
                <w:bCs/>
                <w:color w:val="000000"/>
                <w:lang w:val="en-US" w:eastAsia="zh-CN"/>
              </w:rPr>
              <w:t>100</w:t>
            </w:r>
            <w:r w:rsidRPr="0021787E">
              <w:rPr>
                <w:rFonts w:ascii="宋体" w:eastAsia="宋体（正文）" w:hAnsi="宋体" w:cs="宋体" w:hint="eastAsia"/>
                <w:bCs/>
                <w:color w:val="000000"/>
                <w:lang w:val="en-US" w:eastAsia="zh-CN"/>
              </w:rPr>
              <w:t>字以内</w:t>
            </w:r>
            <w:r w:rsidRPr="0021787E">
              <w:rPr>
                <w:rFonts w:ascii="宋体" w:eastAsia="宋体（正文）" w:hAnsi="宋体" w:cs="宋体" w:hint="eastAsia"/>
                <w:bCs/>
                <w:color w:val="000000"/>
                <w:lang w:eastAsia="zh-CN"/>
              </w:rPr>
              <w:t>）</w:t>
            </w:r>
          </w:p>
        </w:tc>
        <w:tc>
          <w:tcPr>
            <w:tcW w:w="1746" w:type="dxa"/>
            <w:vAlign w:val="center"/>
          </w:tcPr>
          <w:p w14:paraId="74ACF93D" w14:textId="375CFAD9" w:rsidR="00D54547" w:rsidRPr="00382354" w:rsidRDefault="00D54547">
            <w:pPr>
              <w:pStyle w:val="a0"/>
              <w:adjustRightInd w:val="0"/>
              <w:snapToGrid w:val="0"/>
              <w:spacing w:after="0"/>
              <w:rPr>
                <w:rFonts w:ascii="宋体" w:eastAsia="宋体（正文）" w:hAnsi="宋体" w:cs="宋体"/>
                <w:bCs/>
                <w:color w:val="000000"/>
                <w:lang w:eastAsia="zh-CN"/>
              </w:rPr>
            </w:pPr>
            <w:r w:rsidRPr="00382354">
              <w:rPr>
                <w:rFonts w:ascii="宋体" w:eastAsia="宋体（正文）" w:hAnsi="宋体" w:cs="宋体" w:hint="eastAsia"/>
                <w:bCs/>
                <w:color w:val="000000"/>
                <w:lang w:val="en-US" w:eastAsia="zh-CN"/>
              </w:rPr>
              <w:t>1.</w:t>
            </w:r>
            <w:r w:rsidR="00382354" w:rsidRPr="00382354">
              <w:rPr>
                <w:rFonts w:hint="eastAsia"/>
                <w:bCs/>
              </w:rPr>
              <w:t xml:space="preserve"> </w:t>
            </w:r>
            <w:r w:rsidR="00382354" w:rsidRPr="00382354">
              <w:rPr>
                <w:rFonts w:ascii="宋体" w:eastAsia="宋体（正文）" w:hAnsi="宋体" w:cs="宋体" w:hint="eastAsia"/>
                <w:bCs/>
                <w:color w:val="000000"/>
                <w:lang w:eastAsia="zh-CN"/>
              </w:rPr>
              <w:t>济南财金</w:t>
            </w:r>
          </w:p>
        </w:tc>
        <w:tc>
          <w:tcPr>
            <w:tcW w:w="5954" w:type="dxa"/>
            <w:vAlign w:val="center"/>
          </w:tcPr>
          <w:p w14:paraId="5CC0E2F4" w14:textId="77777777" w:rsidR="00D54547" w:rsidRDefault="009D437B">
            <w:pPr>
              <w:pStyle w:val="a0"/>
              <w:adjustRightInd w:val="0"/>
              <w:snapToGrid w:val="0"/>
              <w:spacing w:after="0"/>
              <w:rPr>
                <w:rFonts w:ascii="宋体" w:eastAsia="宋体（正文）" w:hAnsi="宋体" w:cs="宋体"/>
                <w:lang w:eastAsia="zh-CN"/>
              </w:rPr>
            </w:pPr>
            <w:r w:rsidRPr="00375C07">
              <w:rPr>
                <w:rFonts w:ascii="宋体" w:eastAsia="宋体（正文）" w:hAnsi="宋体" w:cs="宋体" w:hint="eastAsia"/>
                <w:lang w:eastAsia="zh-CN"/>
              </w:rPr>
              <w:t>济南财金</w:t>
            </w:r>
            <w:r w:rsidR="002A4C81" w:rsidRPr="00375C07">
              <w:rPr>
                <w:rFonts w:ascii="宋体" w:eastAsia="宋体（正文）" w:hAnsi="宋体" w:cs="宋体" w:hint="eastAsia"/>
                <w:lang w:eastAsia="zh-CN"/>
              </w:rPr>
              <w:t>于</w:t>
            </w:r>
            <w:r w:rsidRPr="00375C07">
              <w:rPr>
                <w:rFonts w:ascii="宋体" w:eastAsia="宋体（正文）" w:hAnsi="宋体" w:cs="宋体" w:hint="eastAsia"/>
                <w:lang w:eastAsia="zh-CN"/>
              </w:rPr>
              <w:t>2023</w:t>
            </w:r>
            <w:r w:rsidR="002A4C81" w:rsidRPr="00375C07">
              <w:rPr>
                <w:rFonts w:ascii="宋体" w:eastAsia="宋体（正文）" w:hAnsi="宋体" w:cs="宋体" w:hint="eastAsia"/>
                <w:lang w:eastAsia="zh-CN"/>
              </w:rPr>
              <w:t>年</w:t>
            </w:r>
            <w:r w:rsidRPr="00375C07">
              <w:rPr>
                <w:rFonts w:ascii="宋体" w:eastAsia="宋体（正文）" w:hAnsi="宋体" w:cs="宋体" w:hint="eastAsia"/>
                <w:lang w:eastAsia="zh-CN"/>
              </w:rPr>
              <w:t>4</w:t>
            </w:r>
            <w:r w:rsidR="002A4C81" w:rsidRPr="00375C07">
              <w:rPr>
                <w:rFonts w:ascii="宋体" w:eastAsia="宋体（正文）" w:hAnsi="宋体" w:cs="宋体" w:hint="eastAsia"/>
                <w:lang w:eastAsia="zh-CN"/>
              </w:rPr>
              <w:t>月</w:t>
            </w:r>
            <w:r w:rsidRPr="00375C07">
              <w:rPr>
                <w:rFonts w:ascii="宋体" w:eastAsia="宋体（正文）" w:hAnsi="宋体" w:cs="宋体" w:hint="eastAsia"/>
                <w:lang w:eastAsia="zh-CN"/>
              </w:rPr>
              <w:t>6</w:t>
            </w:r>
            <w:r w:rsidR="002A4C81" w:rsidRPr="00375C07">
              <w:rPr>
                <w:rFonts w:ascii="宋体" w:eastAsia="宋体（正文）" w:hAnsi="宋体" w:cs="宋体" w:hint="eastAsia"/>
                <w:lang w:eastAsia="zh-CN"/>
              </w:rPr>
              <w:t>日成立于</w:t>
            </w:r>
            <w:r w:rsidR="004B1F6F" w:rsidRPr="00375C07">
              <w:rPr>
                <w:rFonts w:ascii="宋体" w:eastAsia="宋体（正文）" w:hAnsi="宋体" w:cs="宋体" w:hint="eastAsia"/>
                <w:lang w:eastAsia="zh-CN"/>
              </w:rPr>
              <w:t>山东省济南市</w:t>
            </w:r>
            <w:r w:rsidR="002A4C81" w:rsidRPr="00375C07">
              <w:rPr>
                <w:rFonts w:ascii="宋体" w:eastAsia="宋体（正文）" w:hAnsi="宋体" w:cs="宋体" w:hint="eastAsia"/>
                <w:lang w:eastAsia="zh-CN"/>
              </w:rPr>
              <w:t>，</w:t>
            </w:r>
            <w:r w:rsidR="00DA438D" w:rsidRPr="00375C07">
              <w:rPr>
                <w:rFonts w:ascii="宋体" w:eastAsia="宋体（正文）" w:hAnsi="宋体" w:cs="宋体" w:hint="eastAsia"/>
                <w:lang w:eastAsia="zh-CN"/>
              </w:rPr>
              <w:t>主要从事</w:t>
            </w:r>
            <w:r w:rsidR="004B1F6F" w:rsidRPr="00375C07">
              <w:rPr>
                <w:rFonts w:ascii="宋体" w:eastAsia="宋体（正文）" w:hAnsi="宋体" w:cs="宋体" w:hint="eastAsia"/>
                <w:lang w:eastAsia="zh-CN"/>
              </w:rPr>
              <w:t>以自有资金从事投资活动，融资咨询服务以及自有资金投资的资产管理服务</w:t>
            </w:r>
            <w:r w:rsidR="002A4C81" w:rsidRPr="00375C07">
              <w:rPr>
                <w:rFonts w:ascii="宋体" w:eastAsia="宋体（正文）" w:hAnsi="宋体" w:cs="宋体" w:hint="eastAsia"/>
                <w:lang w:eastAsia="zh-CN"/>
              </w:rPr>
              <w:t>。</w:t>
            </w:r>
          </w:p>
          <w:p w14:paraId="2D674E56" w14:textId="77777777" w:rsidR="00375C07" w:rsidRDefault="00375C07">
            <w:pPr>
              <w:pStyle w:val="a0"/>
              <w:adjustRightInd w:val="0"/>
              <w:snapToGrid w:val="0"/>
              <w:spacing w:after="0"/>
              <w:rPr>
                <w:rFonts w:ascii="宋体" w:eastAsia="宋体（正文）" w:hAnsi="宋体" w:cs="宋体"/>
                <w:lang w:eastAsia="zh-CN"/>
              </w:rPr>
            </w:pPr>
          </w:p>
          <w:p w14:paraId="74ACF940" w14:textId="7C33DF83" w:rsidR="00375C07" w:rsidRPr="00375C07" w:rsidRDefault="00375C07">
            <w:pPr>
              <w:pStyle w:val="a0"/>
              <w:adjustRightInd w:val="0"/>
              <w:snapToGrid w:val="0"/>
              <w:spacing w:after="0"/>
              <w:rPr>
                <w:rFonts w:ascii="宋体" w:eastAsia="宋体（正文）" w:hAnsi="宋体" w:cs="宋体"/>
                <w:lang w:eastAsia="zh-CN"/>
              </w:rPr>
            </w:pPr>
            <w:r>
              <w:rPr>
                <w:rFonts w:ascii="宋体" w:eastAsia="宋体（正文）" w:hAnsi="宋体" w:cs="宋体" w:hint="eastAsia"/>
                <w:lang w:eastAsia="zh-CN"/>
              </w:rPr>
              <w:t>济南财金</w:t>
            </w:r>
            <w:r w:rsidR="00607697">
              <w:rPr>
                <w:rFonts w:ascii="宋体" w:eastAsia="宋体（正文）" w:hAnsi="宋体" w:cs="宋体" w:hint="eastAsia"/>
                <w:lang w:eastAsia="zh-CN"/>
              </w:rPr>
              <w:t>为</w:t>
            </w:r>
            <w:r w:rsidR="0073481F" w:rsidRPr="0073481F">
              <w:rPr>
                <w:rFonts w:ascii="宋体" w:eastAsia="宋体（正文）" w:hAnsi="宋体" w:cs="宋体" w:hint="eastAsia"/>
                <w:lang w:eastAsia="zh-CN"/>
              </w:rPr>
              <w:t>济南市财政局</w:t>
            </w:r>
            <w:r w:rsidR="0073481F">
              <w:rPr>
                <w:rFonts w:ascii="宋体" w:eastAsia="宋体（正文）" w:hAnsi="宋体" w:cs="宋体" w:hint="eastAsia"/>
                <w:lang w:eastAsia="zh-CN"/>
              </w:rPr>
              <w:t>下属企业</w:t>
            </w:r>
            <w:r>
              <w:rPr>
                <w:rFonts w:ascii="宋体" w:eastAsia="宋体（正文）" w:hAnsi="宋体" w:cs="宋体" w:hint="eastAsia"/>
                <w:lang w:eastAsia="zh-CN"/>
              </w:rPr>
              <w:t>。</w:t>
            </w:r>
          </w:p>
        </w:tc>
      </w:tr>
      <w:tr w:rsidR="00D54547" w:rsidRPr="0021787E" w14:paraId="74ACF947" w14:textId="77777777" w:rsidTr="00247717">
        <w:trPr>
          <w:trHeight w:val="984"/>
        </w:trPr>
        <w:tc>
          <w:tcPr>
            <w:tcW w:w="1940" w:type="dxa"/>
            <w:vMerge/>
            <w:shd w:val="clear" w:color="auto" w:fill="D9D9D9"/>
            <w:vAlign w:val="center"/>
          </w:tcPr>
          <w:p w14:paraId="74ACF942" w14:textId="77777777" w:rsidR="00D54547" w:rsidRPr="0021787E" w:rsidRDefault="00D54547">
            <w:pPr>
              <w:pStyle w:val="a0"/>
              <w:adjustRightInd w:val="0"/>
              <w:snapToGrid w:val="0"/>
              <w:spacing w:after="0"/>
              <w:rPr>
                <w:rFonts w:ascii="宋体" w:eastAsia="宋体（正文）" w:hAnsi="宋体" w:cs="宋体"/>
                <w:bCs/>
                <w:color w:val="000000"/>
                <w:lang w:val="en-US" w:eastAsia="zh-CN"/>
              </w:rPr>
            </w:pPr>
          </w:p>
        </w:tc>
        <w:tc>
          <w:tcPr>
            <w:tcW w:w="1746" w:type="dxa"/>
            <w:vAlign w:val="center"/>
          </w:tcPr>
          <w:p w14:paraId="74ACF943" w14:textId="460F8D5A" w:rsidR="00D54547" w:rsidRPr="00382354" w:rsidRDefault="00D54547">
            <w:pPr>
              <w:pStyle w:val="a0"/>
              <w:adjustRightInd w:val="0"/>
              <w:snapToGrid w:val="0"/>
              <w:spacing w:after="0"/>
              <w:rPr>
                <w:rFonts w:ascii="宋体" w:eastAsia="宋体（正文）" w:hAnsi="宋体" w:cs="宋体"/>
                <w:bCs/>
                <w:color w:val="000000"/>
                <w:lang w:eastAsia="zh-CN"/>
              </w:rPr>
            </w:pPr>
            <w:r w:rsidRPr="00382354">
              <w:rPr>
                <w:rFonts w:ascii="宋体" w:eastAsia="宋体（正文）" w:hAnsi="宋体" w:cs="宋体" w:hint="eastAsia"/>
                <w:bCs/>
                <w:color w:val="000000"/>
                <w:lang w:val="en-US" w:eastAsia="zh-CN"/>
              </w:rPr>
              <w:t>2.</w:t>
            </w:r>
            <w:r w:rsidR="00EE5F39" w:rsidRPr="00382354">
              <w:rPr>
                <w:rFonts w:ascii="宋体" w:eastAsia="宋体（正文）" w:hAnsi="宋体" w:cs="宋体"/>
                <w:bCs/>
                <w:color w:val="000000"/>
              </w:rPr>
              <w:t xml:space="preserve"> </w:t>
            </w:r>
            <w:r w:rsidR="00375C07">
              <w:rPr>
                <w:rFonts w:ascii="宋体" w:eastAsia="宋体（正文）" w:hAnsi="宋体" w:cs="宋体" w:hint="eastAsia"/>
                <w:bCs/>
                <w:color w:val="000000"/>
                <w:lang w:eastAsia="zh-CN"/>
              </w:rPr>
              <w:t>高元坤先生</w:t>
            </w:r>
          </w:p>
        </w:tc>
        <w:tc>
          <w:tcPr>
            <w:tcW w:w="5954" w:type="dxa"/>
            <w:vAlign w:val="center"/>
          </w:tcPr>
          <w:p w14:paraId="74ACF946" w14:textId="09E51181" w:rsidR="00D54547" w:rsidRPr="00200C9F" w:rsidRDefault="00616CD9">
            <w:pPr>
              <w:adjustRightInd w:val="0"/>
              <w:snapToGrid w:val="0"/>
              <w:spacing w:after="0"/>
              <w:rPr>
                <w:rFonts w:ascii="宋体" w:eastAsia="宋体（正文）" w:hAnsi="宋体" w:cs="宋体"/>
                <w:bCs/>
                <w:color w:val="000000"/>
              </w:rPr>
            </w:pPr>
            <w:r w:rsidRPr="00200C9F">
              <w:rPr>
                <w:rFonts w:ascii="宋体" w:eastAsia="宋体（正文）" w:hAnsi="宋体" w:cs="宋体" w:hint="eastAsia"/>
                <w:bCs/>
                <w:color w:val="000000"/>
              </w:rPr>
              <w:t>高元坤先生为自然人。</w:t>
            </w:r>
            <w:r w:rsidR="00200C9F" w:rsidRPr="00200C9F">
              <w:rPr>
                <w:rFonts w:ascii="宋体" w:eastAsia="宋体（正文）" w:hAnsi="宋体" w:cs="宋体" w:hint="eastAsia"/>
                <w:bCs/>
                <w:color w:val="000000"/>
              </w:rPr>
              <w:t>高元坤先生主要通过其控制的实体从事大健康产业、新能源产业以及新材料产业。</w:t>
            </w:r>
          </w:p>
        </w:tc>
      </w:tr>
      <w:tr w:rsidR="00D54547" w:rsidRPr="0021787E" w14:paraId="74ACF94A" w14:textId="77777777">
        <w:trPr>
          <w:trHeight w:val="279"/>
        </w:trPr>
        <w:tc>
          <w:tcPr>
            <w:tcW w:w="1940" w:type="dxa"/>
            <w:vMerge w:val="restart"/>
            <w:shd w:val="clear" w:color="auto" w:fill="D9D9D9"/>
            <w:vAlign w:val="center"/>
          </w:tcPr>
          <w:p w14:paraId="74ACF948" w14:textId="77777777" w:rsidR="00D54547" w:rsidRPr="0021787E" w:rsidRDefault="00D54547">
            <w:pPr>
              <w:pStyle w:val="a0"/>
              <w:adjustRightInd w:val="0"/>
              <w:snapToGrid w:val="0"/>
              <w:spacing w:after="0"/>
              <w:rPr>
                <w:rFonts w:ascii="宋体" w:eastAsia="宋体（正文）" w:hAnsi="宋体" w:cs="宋体"/>
                <w:bCs/>
                <w:color w:val="000000"/>
                <w:lang w:val="en-US" w:eastAsia="zh-CN"/>
              </w:rPr>
            </w:pPr>
            <w:r w:rsidRPr="0021787E">
              <w:rPr>
                <w:rFonts w:ascii="宋体" w:eastAsia="宋体（正文）" w:hAnsi="宋体" w:cs="宋体" w:hint="eastAsia"/>
                <w:bCs/>
                <w:color w:val="000000"/>
                <w:lang w:eastAsia="zh-CN"/>
              </w:rPr>
              <w:t>简易案件理由（可以单选，也可以多选）</w:t>
            </w:r>
          </w:p>
        </w:tc>
        <w:tc>
          <w:tcPr>
            <w:tcW w:w="7700" w:type="dxa"/>
            <w:gridSpan w:val="2"/>
            <w:vAlign w:val="center"/>
          </w:tcPr>
          <w:p w14:paraId="74ACF949" w14:textId="77777777" w:rsidR="00D54547" w:rsidRPr="0021787E" w:rsidRDefault="00FE4DF1">
            <w:pPr>
              <w:pStyle w:val="a0"/>
              <w:adjustRightInd w:val="0"/>
              <w:snapToGrid w:val="0"/>
              <w:spacing w:after="0"/>
              <w:rPr>
                <w:rFonts w:ascii="宋体" w:eastAsia="宋体（正文）" w:hAnsi="宋体" w:cs="宋体"/>
                <w:bCs/>
                <w:color w:val="000000"/>
                <w:lang w:val="en-US" w:eastAsia="zh-CN"/>
              </w:rPr>
            </w:pPr>
            <w:r w:rsidRPr="0021787E">
              <w:rPr>
                <w:rFonts w:ascii="宋体" w:eastAsia="宋体（正文）" w:hAnsi="宋体" w:cs="宋体" w:hint="eastAsia"/>
                <w:bCs/>
                <w:color w:val="000000"/>
                <w:lang w:eastAsia="zh-CN"/>
              </w:rPr>
              <w:sym w:font="Wingdings" w:char="00A8"/>
            </w:r>
            <w:r w:rsidR="00D54547" w:rsidRPr="0021787E">
              <w:rPr>
                <w:rFonts w:ascii="宋体" w:eastAsia="宋体（正文）" w:hAnsi="宋体" w:cs="宋体" w:hint="eastAsia"/>
                <w:bCs/>
                <w:color w:val="000000"/>
                <w:lang w:eastAsia="zh-CN"/>
              </w:rPr>
              <w:t xml:space="preserve"> 1</w:t>
            </w:r>
            <w:r w:rsidR="00247717" w:rsidRPr="0021787E">
              <w:rPr>
                <w:rFonts w:ascii="宋体" w:eastAsia="宋体（正文）" w:hAnsi="宋体" w:cs="宋体" w:hint="eastAsia"/>
                <w:bCs/>
                <w:color w:val="000000"/>
                <w:lang w:eastAsia="zh-CN"/>
              </w:rPr>
              <w:t>.</w:t>
            </w:r>
            <w:r w:rsidR="00D54547" w:rsidRPr="0021787E">
              <w:rPr>
                <w:rFonts w:ascii="宋体" w:eastAsia="宋体（正文）" w:hAnsi="宋体" w:cs="宋体" w:hint="eastAsia"/>
                <w:bCs/>
                <w:color w:val="000000"/>
                <w:lang w:eastAsia="zh-CN"/>
              </w:rPr>
              <w:t>在同一相关市场，所有参与集中的经营者所占市场份额之和小于</w:t>
            </w:r>
            <w:r w:rsidR="00D54547" w:rsidRPr="0021787E">
              <w:rPr>
                <w:rFonts w:ascii="宋体" w:eastAsia="宋体（正文）" w:hAnsi="宋体" w:cs="宋体" w:hint="eastAsia"/>
                <w:bCs/>
                <w:color w:val="000000"/>
                <w:lang w:eastAsia="zh-CN"/>
              </w:rPr>
              <w:t>15%</w:t>
            </w:r>
            <w:r w:rsidR="00D54547" w:rsidRPr="0021787E">
              <w:rPr>
                <w:rFonts w:ascii="宋体" w:eastAsia="宋体（正文）" w:hAnsi="宋体" w:cs="宋体" w:hint="eastAsia"/>
                <w:bCs/>
                <w:color w:val="000000"/>
                <w:lang w:eastAsia="zh-CN"/>
              </w:rPr>
              <w:t>。</w:t>
            </w:r>
          </w:p>
        </w:tc>
      </w:tr>
      <w:tr w:rsidR="00D54547" w:rsidRPr="0021787E" w14:paraId="74ACF94D" w14:textId="77777777">
        <w:trPr>
          <w:trHeight w:val="330"/>
        </w:trPr>
        <w:tc>
          <w:tcPr>
            <w:tcW w:w="1940" w:type="dxa"/>
            <w:vMerge/>
            <w:shd w:val="clear" w:color="auto" w:fill="D9D9D9"/>
            <w:vAlign w:val="center"/>
          </w:tcPr>
          <w:p w14:paraId="74ACF94B" w14:textId="77777777" w:rsidR="00D54547" w:rsidRPr="0021787E" w:rsidRDefault="00D54547">
            <w:pPr>
              <w:pStyle w:val="a0"/>
              <w:adjustRightInd w:val="0"/>
              <w:snapToGrid w:val="0"/>
              <w:spacing w:after="0"/>
              <w:rPr>
                <w:rFonts w:ascii="宋体" w:eastAsia="宋体（正文）" w:hAnsi="宋体" w:cs="宋体"/>
                <w:bCs/>
                <w:color w:val="000000"/>
                <w:lang w:val="en-US" w:eastAsia="zh-CN"/>
              </w:rPr>
            </w:pPr>
          </w:p>
        </w:tc>
        <w:tc>
          <w:tcPr>
            <w:tcW w:w="7700" w:type="dxa"/>
            <w:gridSpan w:val="2"/>
            <w:vAlign w:val="center"/>
          </w:tcPr>
          <w:p w14:paraId="74ACF94C" w14:textId="0A569492" w:rsidR="00D54547" w:rsidRPr="0021787E" w:rsidRDefault="00BE7BD0">
            <w:pPr>
              <w:pStyle w:val="a0"/>
              <w:adjustRightInd w:val="0"/>
              <w:snapToGrid w:val="0"/>
              <w:spacing w:after="0"/>
              <w:rPr>
                <w:rFonts w:ascii="宋体" w:eastAsia="宋体（正文）" w:hAnsi="宋体" w:cs="宋体"/>
                <w:bCs/>
                <w:color w:val="000000"/>
                <w:lang w:val="en-US" w:eastAsia="zh-CN"/>
              </w:rPr>
            </w:pPr>
            <w:r w:rsidRPr="0021787E">
              <w:rPr>
                <w:rFonts w:ascii="宋体" w:eastAsia="宋体（正文）" w:hAnsi="宋体" w:cs="宋体" w:hint="eastAsia"/>
                <w:bCs/>
                <w:color w:val="000000"/>
                <w:lang w:eastAsia="zh-CN"/>
              </w:rPr>
              <w:sym w:font="Wingdings" w:char="00A8"/>
            </w:r>
            <w:r w:rsidR="00D54547" w:rsidRPr="0021787E">
              <w:rPr>
                <w:rFonts w:ascii="宋体" w:eastAsia="宋体（正文）" w:hAnsi="宋体" w:cs="宋体" w:hint="eastAsia"/>
                <w:bCs/>
                <w:color w:val="000000"/>
                <w:lang w:eastAsia="zh-CN"/>
              </w:rPr>
              <w:t xml:space="preserve"> 2</w:t>
            </w:r>
            <w:r w:rsidR="00247717" w:rsidRPr="0021787E">
              <w:rPr>
                <w:rFonts w:ascii="宋体" w:eastAsia="宋体（正文）" w:hAnsi="宋体" w:cs="宋体" w:hint="eastAsia"/>
                <w:bCs/>
                <w:color w:val="000000"/>
                <w:lang w:eastAsia="zh-CN"/>
              </w:rPr>
              <w:t>.</w:t>
            </w:r>
            <w:r w:rsidR="00247717" w:rsidRPr="0021787E">
              <w:rPr>
                <w:rFonts w:ascii="宋体" w:eastAsia="宋体（正文）" w:hAnsi="宋体" w:cs="宋体"/>
                <w:bCs/>
                <w:color w:val="000000"/>
                <w:lang w:eastAsia="zh-CN"/>
              </w:rPr>
              <w:t>在上下游市场，参与集中的经营者所占的市场份额均小于</w:t>
            </w:r>
            <w:r w:rsidR="00247717" w:rsidRPr="0021787E">
              <w:rPr>
                <w:rFonts w:ascii="宋体" w:eastAsia="宋体（正文）" w:hAnsi="宋体" w:cs="宋体"/>
                <w:bCs/>
                <w:color w:val="000000"/>
                <w:lang w:eastAsia="zh-CN"/>
              </w:rPr>
              <w:t>25%</w:t>
            </w:r>
            <w:r w:rsidR="00D54547" w:rsidRPr="0021787E">
              <w:rPr>
                <w:rFonts w:ascii="宋体" w:eastAsia="宋体（正文）" w:hAnsi="宋体" w:cs="宋体" w:hint="eastAsia"/>
                <w:bCs/>
                <w:color w:val="000000"/>
                <w:lang w:eastAsia="zh-CN"/>
              </w:rPr>
              <w:t>。</w:t>
            </w:r>
          </w:p>
        </w:tc>
      </w:tr>
      <w:tr w:rsidR="00D54547" w:rsidRPr="0021787E" w14:paraId="74ACF950" w14:textId="77777777">
        <w:trPr>
          <w:trHeight w:val="285"/>
        </w:trPr>
        <w:tc>
          <w:tcPr>
            <w:tcW w:w="1940" w:type="dxa"/>
            <w:vMerge/>
            <w:shd w:val="clear" w:color="auto" w:fill="D9D9D9"/>
            <w:vAlign w:val="center"/>
          </w:tcPr>
          <w:p w14:paraId="74ACF94E" w14:textId="77777777" w:rsidR="00D54547" w:rsidRPr="0021787E" w:rsidRDefault="00D54547">
            <w:pPr>
              <w:pStyle w:val="a0"/>
              <w:adjustRightInd w:val="0"/>
              <w:snapToGrid w:val="0"/>
              <w:spacing w:after="0"/>
              <w:rPr>
                <w:rFonts w:ascii="宋体" w:eastAsia="宋体（正文）" w:hAnsi="宋体" w:cs="宋体"/>
                <w:bCs/>
                <w:color w:val="000000"/>
                <w:lang w:val="en-US" w:eastAsia="zh-CN"/>
              </w:rPr>
            </w:pPr>
          </w:p>
        </w:tc>
        <w:tc>
          <w:tcPr>
            <w:tcW w:w="7700" w:type="dxa"/>
            <w:gridSpan w:val="2"/>
            <w:vAlign w:val="center"/>
          </w:tcPr>
          <w:p w14:paraId="74ACF94F" w14:textId="47C3A649" w:rsidR="00D54547" w:rsidRPr="0021787E" w:rsidRDefault="00BE7BD0">
            <w:pPr>
              <w:pStyle w:val="a0"/>
              <w:adjustRightInd w:val="0"/>
              <w:snapToGrid w:val="0"/>
              <w:spacing w:after="0"/>
              <w:rPr>
                <w:rFonts w:ascii="宋体" w:eastAsia="宋体（正文）" w:hAnsi="宋体" w:cs="宋体"/>
                <w:bCs/>
                <w:color w:val="000000"/>
                <w:lang w:val="en-US" w:eastAsia="zh-CN"/>
              </w:rPr>
            </w:pPr>
            <w:r w:rsidRPr="0021787E">
              <w:rPr>
                <w:rFonts w:ascii="宋体" w:eastAsia="宋体（正文）" w:hAnsi="宋体" w:cs="宋体" w:hint="eastAsia"/>
                <w:bCs/>
                <w:color w:val="000000"/>
                <w:lang w:eastAsia="zh-CN"/>
              </w:rPr>
              <w:sym w:font="Wingdings" w:char="00FE"/>
            </w:r>
            <w:r w:rsidR="00D54547" w:rsidRPr="0021787E">
              <w:rPr>
                <w:rFonts w:ascii="宋体" w:eastAsia="宋体（正文）" w:hAnsi="宋体" w:cs="宋体" w:hint="eastAsia"/>
                <w:bCs/>
                <w:color w:val="000000"/>
                <w:lang w:eastAsia="zh-CN"/>
              </w:rPr>
              <w:t xml:space="preserve"> </w:t>
            </w:r>
            <w:r w:rsidR="00247717" w:rsidRPr="0021787E">
              <w:rPr>
                <w:rFonts w:ascii="宋体" w:eastAsia="宋体（正文）" w:hAnsi="宋体" w:cs="宋体" w:hint="eastAsia"/>
                <w:bCs/>
                <w:color w:val="000000"/>
                <w:lang w:eastAsia="zh-CN"/>
              </w:rPr>
              <w:t>3.</w:t>
            </w:r>
            <w:r w:rsidR="00247717" w:rsidRPr="0021787E">
              <w:rPr>
                <w:rFonts w:ascii="宋体" w:eastAsia="宋体（正文）" w:hAnsi="宋体" w:cs="宋体"/>
                <w:bCs/>
                <w:color w:val="000000"/>
                <w:lang w:eastAsia="zh-CN"/>
              </w:rPr>
              <w:t>不在同一相关市场也不存在上下游关系的参与集中的经营者，在与交易有关的每个市场所占的市场份额均小于</w:t>
            </w:r>
            <w:r w:rsidR="00247717" w:rsidRPr="0021787E">
              <w:rPr>
                <w:rFonts w:ascii="宋体" w:eastAsia="宋体（正文）" w:hAnsi="宋体" w:cs="宋体"/>
                <w:bCs/>
                <w:color w:val="000000"/>
                <w:lang w:eastAsia="zh-CN"/>
              </w:rPr>
              <w:t>25%</w:t>
            </w:r>
            <w:r w:rsidR="00247717" w:rsidRPr="0021787E">
              <w:rPr>
                <w:rFonts w:ascii="宋体" w:eastAsia="宋体（正文）" w:hAnsi="宋体" w:cs="宋体"/>
                <w:bCs/>
                <w:color w:val="000000"/>
                <w:lang w:eastAsia="zh-CN"/>
              </w:rPr>
              <w:t>。</w:t>
            </w:r>
          </w:p>
        </w:tc>
      </w:tr>
      <w:tr w:rsidR="00D54547" w:rsidRPr="0021787E" w14:paraId="74ACF953" w14:textId="77777777">
        <w:trPr>
          <w:trHeight w:val="870"/>
        </w:trPr>
        <w:tc>
          <w:tcPr>
            <w:tcW w:w="1940" w:type="dxa"/>
            <w:vMerge/>
            <w:shd w:val="clear" w:color="auto" w:fill="D9D9D9"/>
            <w:vAlign w:val="center"/>
          </w:tcPr>
          <w:p w14:paraId="74ACF951" w14:textId="77777777" w:rsidR="00D54547" w:rsidRPr="0021787E" w:rsidRDefault="00D54547">
            <w:pPr>
              <w:pStyle w:val="a0"/>
              <w:adjustRightInd w:val="0"/>
              <w:snapToGrid w:val="0"/>
              <w:spacing w:after="0"/>
              <w:rPr>
                <w:rFonts w:ascii="宋体" w:eastAsia="宋体（正文）" w:hAnsi="宋体" w:cs="宋体"/>
                <w:bCs/>
                <w:color w:val="000000"/>
                <w:lang w:val="en-US" w:eastAsia="zh-CN"/>
              </w:rPr>
            </w:pPr>
          </w:p>
        </w:tc>
        <w:tc>
          <w:tcPr>
            <w:tcW w:w="7700" w:type="dxa"/>
            <w:gridSpan w:val="2"/>
            <w:vAlign w:val="center"/>
          </w:tcPr>
          <w:p w14:paraId="74ACF952" w14:textId="77777777" w:rsidR="00D54547" w:rsidRPr="0021787E" w:rsidRDefault="00D54547">
            <w:pPr>
              <w:pStyle w:val="a0"/>
              <w:adjustRightInd w:val="0"/>
              <w:snapToGrid w:val="0"/>
              <w:spacing w:after="0"/>
              <w:rPr>
                <w:rFonts w:ascii="宋体" w:eastAsia="宋体（正文）" w:hAnsi="宋体" w:cs="宋体"/>
                <w:bCs/>
                <w:color w:val="000000"/>
                <w:lang w:val="en-US" w:eastAsia="zh-CN"/>
              </w:rPr>
            </w:pPr>
            <w:r w:rsidRPr="0021787E">
              <w:rPr>
                <w:rFonts w:ascii="宋体" w:eastAsia="宋体（正文）" w:hAnsi="宋体" w:cs="宋体" w:hint="eastAsia"/>
                <w:bCs/>
                <w:color w:val="000000"/>
                <w:lang w:eastAsia="zh-CN"/>
              </w:rPr>
              <w:sym w:font="Wingdings" w:char="00A8"/>
            </w:r>
            <w:r w:rsidRPr="0021787E">
              <w:rPr>
                <w:rFonts w:ascii="宋体" w:eastAsia="宋体（正文）" w:hAnsi="宋体" w:cs="宋体" w:hint="eastAsia"/>
                <w:bCs/>
                <w:color w:val="000000"/>
                <w:lang w:eastAsia="zh-CN"/>
              </w:rPr>
              <w:t xml:space="preserve"> </w:t>
            </w:r>
            <w:r w:rsidR="00247717" w:rsidRPr="0021787E">
              <w:rPr>
                <w:rFonts w:ascii="宋体" w:eastAsia="宋体（正文）" w:hAnsi="宋体" w:cs="宋体"/>
                <w:bCs/>
                <w:color w:val="000000"/>
                <w:lang w:eastAsia="zh-CN"/>
              </w:rPr>
              <w:t>4.</w:t>
            </w:r>
            <w:r w:rsidR="00247717" w:rsidRPr="0021787E">
              <w:rPr>
                <w:rFonts w:ascii="宋体" w:eastAsia="宋体（正文）" w:hAnsi="宋体" w:cs="宋体"/>
                <w:bCs/>
                <w:color w:val="000000"/>
                <w:lang w:eastAsia="zh-CN"/>
              </w:rPr>
              <w:t>参与集中的经营者在中国境外设立合营企业，合营企业不在中国境内从事经济活动。</w:t>
            </w:r>
          </w:p>
        </w:tc>
      </w:tr>
      <w:tr w:rsidR="00D54547" w:rsidRPr="0021787E" w14:paraId="74ACF956" w14:textId="77777777">
        <w:trPr>
          <w:trHeight w:val="264"/>
        </w:trPr>
        <w:tc>
          <w:tcPr>
            <w:tcW w:w="1940" w:type="dxa"/>
            <w:vMerge/>
            <w:shd w:val="clear" w:color="auto" w:fill="D9D9D9"/>
            <w:vAlign w:val="center"/>
          </w:tcPr>
          <w:p w14:paraId="74ACF954" w14:textId="77777777" w:rsidR="00D54547" w:rsidRPr="0021787E" w:rsidRDefault="00D54547">
            <w:pPr>
              <w:pStyle w:val="a0"/>
              <w:adjustRightInd w:val="0"/>
              <w:snapToGrid w:val="0"/>
              <w:spacing w:after="0"/>
              <w:rPr>
                <w:rFonts w:ascii="宋体" w:eastAsia="宋体（正文）" w:hAnsi="宋体" w:cs="宋体"/>
                <w:bCs/>
                <w:color w:val="000000"/>
                <w:lang w:val="en-US" w:eastAsia="zh-CN"/>
              </w:rPr>
            </w:pPr>
          </w:p>
        </w:tc>
        <w:tc>
          <w:tcPr>
            <w:tcW w:w="7700" w:type="dxa"/>
            <w:gridSpan w:val="2"/>
            <w:vAlign w:val="center"/>
          </w:tcPr>
          <w:p w14:paraId="74ACF955" w14:textId="77777777" w:rsidR="00D54547" w:rsidRPr="0021787E" w:rsidRDefault="00D54547">
            <w:pPr>
              <w:pStyle w:val="a0"/>
              <w:adjustRightInd w:val="0"/>
              <w:snapToGrid w:val="0"/>
              <w:spacing w:after="0"/>
              <w:rPr>
                <w:rFonts w:ascii="宋体" w:eastAsia="宋体（正文）" w:hAnsi="宋体" w:cs="宋体"/>
                <w:bCs/>
                <w:color w:val="000000"/>
                <w:lang w:val="en-US" w:eastAsia="zh-CN"/>
              </w:rPr>
            </w:pPr>
            <w:r w:rsidRPr="0021787E">
              <w:rPr>
                <w:rFonts w:ascii="宋体" w:eastAsia="宋体（正文）" w:hAnsi="宋体" w:cs="宋体" w:hint="eastAsia"/>
                <w:bCs/>
                <w:color w:val="000000"/>
                <w:lang w:eastAsia="zh-CN"/>
              </w:rPr>
              <w:sym w:font="Wingdings" w:char="00A8"/>
            </w:r>
            <w:r w:rsidRPr="0021787E">
              <w:rPr>
                <w:rFonts w:ascii="宋体" w:eastAsia="宋体（正文）" w:hAnsi="宋体" w:cs="宋体" w:hint="eastAsia"/>
                <w:bCs/>
                <w:color w:val="000000"/>
                <w:lang w:eastAsia="zh-CN"/>
              </w:rPr>
              <w:t xml:space="preserve"> </w:t>
            </w:r>
            <w:r w:rsidR="00247717" w:rsidRPr="0021787E">
              <w:rPr>
                <w:rFonts w:ascii="宋体" w:eastAsia="宋体（正文）" w:hAnsi="宋体" w:cs="宋体"/>
                <w:bCs/>
                <w:color w:val="000000"/>
                <w:lang w:eastAsia="zh-CN"/>
              </w:rPr>
              <w:t>5.</w:t>
            </w:r>
            <w:r w:rsidR="00247717" w:rsidRPr="0021787E">
              <w:rPr>
                <w:rFonts w:ascii="宋体" w:eastAsia="宋体（正文）" w:hAnsi="宋体" w:cs="宋体"/>
                <w:bCs/>
                <w:color w:val="000000"/>
                <w:lang w:eastAsia="zh-CN"/>
              </w:rPr>
              <w:t>参与集中的经营者收购境外企业股权或资产的，该境外企业不在中国境内从事经济活动。</w:t>
            </w:r>
          </w:p>
        </w:tc>
      </w:tr>
      <w:tr w:rsidR="00D54547" w:rsidRPr="0021787E" w14:paraId="74ACF959" w14:textId="77777777">
        <w:trPr>
          <w:trHeight w:val="345"/>
        </w:trPr>
        <w:tc>
          <w:tcPr>
            <w:tcW w:w="1940" w:type="dxa"/>
            <w:vMerge/>
            <w:shd w:val="clear" w:color="auto" w:fill="D9D9D9"/>
            <w:vAlign w:val="center"/>
          </w:tcPr>
          <w:p w14:paraId="74ACF957" w14:textId="77777777" w:rsidR="00D54547" w:rsidRPr="0021787E" w:rsidRDefault="00D54547">
            <w:pPr>
              <w:pStyle w:val="a0"/>
              <w:adjustRightInd w:val="0"/>
              <w:snapToGrid w:val="0"/>
              <w:spacing w:after="0"/>
              <w:rPr>
                <w:rFonts w:ascii="宋体" w:eastAsia="宋体（正文）" w:hAnsi="宋体" w:cs="宋体"/>
                <w:bCs/>
                <w:color w:val="000000"/>
                <w:lang w:val="en-US" w:eastAsia="zh-CN"/>
              </w:rPr>
            </w:pPr>
          </w:p>
        </w:tc>
        <w:tc>
          <w:tcPr>
            <w:tcW w:w="7700" w:type="dxa"/>
            <w:gridSpan w:val="2"/>
            <w:vAlign w:val="center"/>
          </w:tcPr>
          <w:p w14:paraId="74ACF958" w14:textId="77777777" w:rsidR="00D54547" w:rsidRPr="0021787E" w:rsidRDefault="00D54547">
            <w:pPr>
              <w:pStyle w:val="a0"/>
              <w:adjustRightInd w:val="0"/>
              <w:snapToGrid w:val="0"/>
              <w:spacing w:after="0"/>
              <w:rPr>
                <w:rFonts w:ascii="宋体" w:eastAsia="宋体（正文）" w:hAnsi="宋体" w:cs="宋体"/>
                <w:bCs/>
                <w:color w:val="000000"/>
                <w:lang w:val="en-US" w:eastAsia="zh-CN"/>
              </w:rPr>
            </w:pPr>
            <w:r w:rsidRPr="0021787E">
              <w:rPr>
                <w:rFonts w:ascii="宋体" w:eastAsia="宋体（正文）" w:hAnsi="宋体" w:cs="宋体" w:hint="eastAsia"/>
                <w:bCs/>
                <w:color w:val="000000"/>
                <w:lang w:eastAsia="zh-CN"/>
              </w:rPr>
              <w:sym w:font="Wingdings" w:char="00A8"/>
            </w:r>
            <w:r w:rsidRPr="0021787E">
              <w:rPr>
                <w:rFonts w:ascii="宋体" w:eastAsia="宋体（正文）" w:hAnsi="宋体" w:cs="宋体" w:hint="eastAsia"/>
                <w:bCs/>
                <w:color w:val="000000"/>
                <w:lang w:eastAsia="zh-CN"/>
              </w:rPr>
              <w:t xml:space="preserve"> </w:t>
            </w:r>
            <w:r w:rsidR="00247717" w:rsidRPr="0021787E">
              <w:rPr>
                <w:rFonts w:ascii="宋体" w:eastAsia="宋体（正文）" w:hAnsi="宋体" w:cs="宋体"/>
                <w:bCs/>
                <w:color w:val="000000"/>
                <w:lang w:eastAsia="zh-CN"/>
              </w:rPr>
              <w:t>6.</w:t>
            </w:r>
            <w:r w:rsidR="00247717" w:rsidRPr="0021787E">
              <w:rPr>
                <w:rFonts w:ascii="宋体" w:eastAsia="宋体（正文）" w:hAnsi="宋体" w:cs="宋体"/>
                <w:bCs/>
                <w:color w:val="000000"/>
                <w:lang w:eastAsia="zh-CN"/>
              </w:rPr>
              <w:t>由两个以上的经营者共同控制的合营企业，通过集中被其中一个或一个以上经营者控制。</w:t>
            </w:r>
          </w:p>
        </w:tc>
      </w:tr>
      <w:tr w:rsidR="00D54547" w:rsidRPr="0021787E" w14:paraId="74ACF96E" w14:textId="77777777">
        <w:trPr>
          <w:trHeight w:val="1250"/>
        </w:trPr>
        <w:tc>
          <w:tcPr>
            <w:tcW w:w="1940" w:type="dxa"/>
            <w:shd w:val="clear" w:color="auto" w:fill="D9D9D9"/>
            <w:vAlign w:val="center"/>
          </w:tcPr>
          <w:p w14:paraId="74ACF95A" w14:textId="77777777" w:rsidR="00D54547" w:rsidRPr="0021787E" w:rsidRDefault="00D54547">
            <w:pPr>
              <w:pStyle w:val="a0"/>
              <w:adjustRightInd w:val="0"/>
              <w:snapToGrid w:val="0"/>
              <w:spacing w:after="0"/>
              <w:rPr>
                <w:rFonts w:ascii="宋体" w:eastAsia="宋体（正文）" w:hAnsi="宋体" w:cs="宋体"/>
                <w:bCs/>
                <w:color w:val="000000"/>
                <w:lang w:val="en-US" w:eastAsia="zh-CN"/>
              </w:rPr>
            </w:pPr>
            <w:r w:rsidRPr="0021787E">
              <w:rPr>
                <w:rFonts w:ascii="宋体" w:eastAsia="宋体（正文）" w:hAnsi="宋体" w:cs="宋体" w:hint="eastAsia"/>
                <w:bCs/>
                <w:color w:val="000000"/>
                <w:lang w:val="en-US" w:eastAsia="zh-CN"/>
              </w:rPr>
              <w:t>备注</w:t>
            </w:r>
          </w:p>
        </w:tc>
        <w:tc>
          <w:tcPr>
            <w:tcW w:w="7700" w:type="dxa"/>
            <w:gridSpan w:val="2"/>
            <w:vAlign w:val="center"/>
          </w:tcPr>
          <w:p w14:paraId="74ACF95B" w14:textId="72E8DC68" w:rsidR="002A4C81" w:rsidRPr="0021787E" w:rsidRDefault="00BE7BD0" w:rsidP="00247717">
            <w:pPr>
              <w:pStyle w:val="a0"/>
              <w:adjustRightInd w:val="0"/>
              <w:snapToGrid w:val="0"/>
              <w:spacing w:after="0"/>
              <w:rPr>
                <w:rFonts w:ascii="宋体" w:eastAsia="宋体（正文）" w:hAnsi="宋体" w:cs="宋体"/>
                <w:b/>
                <w:color w:val="000000"/>
                <w:lang w:eastAsia="zh-CN"/>
              </w:rPr>
            </w:pPr>
            <w:r>
              <w:rPr>
                <w:rFonts w:ascii="宋体" w:eastAsia="宋体（正文）" w:hAnsi="宋体" w:cs="宋体" w:hint="eastAsia"/>
                <w:b/>
                <w:color w:val="000000"/>
                <w:lang w:eastAsia="zh-CN"/>
              </w:rPr>
              <w:t>混合集中</w:t>
            </w:r>
            <w:r w:rsidR="00247717" w:rsidRPr="0021787E">
              <w:rPr>
                <w:rFonts w:ascii="宋体" w:eastAsia="宋体（正文）" w:hAnsi="宋体" w:cs="宋体" w:hint="eastAsia"/>
                <w:b/>
                <w:color w:val="000000"/>
                <w:lang w:eastAsia="zh-CN"/>
              </w:rPr>
              <w:t>：</w:t>
            </w:r>
          </w:p>
          <w:p w14:paraId="74ACF95C" w14:textId="77777777" w:rsidR="0021787E" w:rsidRPr="0021787E" w:rsidRDefault="0021787E" w:rsidP="00247717">
            <w:pPr>
              <w:pStyle w:val="a0"/>
              <w:adjustRightInd w:val="0"/>
              <w:snapToGrid w:val="0"/>
              <w:spacing w:after="0"/>
              <w:rPr>
                <w:rFonts w:ascii="宋体" w:eastAsia="宋体（正文）" w:hAnsi="宋体" w:cs="宋体"/>
                <w:b/>
                <w:color w:val="000000"/>
                <w:lang w:eastAsia="zh-CN"/>
              </w:rPr>
            </w:pPr>
          </w:p>
          <w:p w14:paraId="33E3FFC4" w14:textId="29D1BCD0" w:rsidR="0021787E" w:rsidRDefault="00050A4E" w:rsidP="002A4C81">
            <w:pPr>
              <w:pStyle w:val="a0"/>
              <w:adjustRightInd w:val="0"/>
              <w:snapToGrid w:val="0"/>
              <w:spacing w:after="0"/>
              <w:rPr>
                <w:rFonts w:ascii="宋体" w:eastAsia="宋体（正文）" w:hAnsi="宋体" w:cs="宋体"/>
                <w:bCs/>
                <w:color w:val="000000"/>
                <w:lang w:eastAsia="zh-CN"/>
              </w:rPr>
            </w:pPr>
            <w:r>
              <w:rPr>
                <w:rFonts w:ascii="宋体" w:eastAsia="宋体（正文）" w:hAnsi="宋体" w:cs="宋体" w:hint="eastAsia"/>
                <w:bCs/>
                <w:color w:val="000000"/>
                <w:lang w:eastAsia="zh-CN"/>
              </w:rPr>
              <w:t>（</w:t>
            </w:r>
            <w:r>
              <w:rPr>
                <w:rFonts w:ascii="宋体" w:eastAsia="宋体（正文）" w:hAnsi="宋体" w:cs="宋体" w:hint="eastAsia"/>
                <w:bCs/>
                <w:color w:val="000000"/>
                <w:lang w:eastAsia="zh-CN"/>
              </w:rPr>
              <w:t>1</w:t>
            </w:r>
            <w:r>
              <w:rPr>
                <w:rFonts w:ascii="宋体" w:eastAsia="宋体（正文）" w:hAnsi="宋体" w:cs="宋体" w:hint="eastAsia"/>
                <w:bCs/>
                <w:color w:val="000000"/>
                <w:lang w:eastAsia="zh-CN"/>
              </w:rPr>
              <w:t>）</w:t>
            </w:r>
            <w:r w:rsidR="00395F11" w:rsidRPr="004A3A07">
              <w:rPr>
                <w:rFonts w:ascii="宋体" w:eastAsia="宋体（正文）" w:hAnsi="宋体" w:cs="宋体" w:hint="eastAsia"/>
                <w:bCs/>
                <w:color w:val="000000"/>
                <w:lang w:eastAsia="zh-CN"/>
              </w:rPr>
              <w:t>2024</w:t>
            </w:r>
            <w:r w:rsidR="00395F11" w:rsidRPr="004A3A07">
              <w:rPr>
                <w:rFonts w:ascii="宋体" w:eastAsia="宋体（正文）" w:hAnsi="宋体" w:cs="宋体" w:hint="eastAsia"/>
                <w:bCs/>
                <w:color w:val="000000"/>
                <w:lang w:eastAsia="zh-CN"/>
              </w:rPr>
              <w:t>年</w:t>
            </w:r>
            <w:r w:rsidR="004A3A07">
              <w:rPr>
                <w:rFonts w:ascii="宋体" w:eastAsia="宋体（正文）" w:hAnsi="宋体" w:cs="宋体" w:hint="eastAsia"/>
                <w:bCs/>
                <w:color w:val="000000"/>
                <w:lang w:eastAsia="zh-CN"/>
              </w:rPr>
              <w:t>全球格列齐特原料药市场</w:t>
            </w:r>
          </w:p>
          <w:p w14:paraId="6693DFCD" w14:textId="77777777" w:rsidR="00BA463D" w:rsidRDefault="00BA463D" w:rsidP="002A4C81">
            <w:pPr>
              <w:pStyle w:val="a0"/>
              <w:adjustRightInd w:val="0"/>
              <w:snapToGrid w:val="0"/>
              <w:spacing w:after="0"/>
              <w:rPr>
                <w:rFonts w:ascii="宋体" w:eastAsia="宋体（正文）" w:hAnsi="宋体" w:cs="宋体"/>
                <w:bCs/>
                <w:color w:val="000000"/>
                <w:lang w:eastAsia="zh-CN"/>
              </w:rPr>
            </w:pPr>
            <w:r>
              <w:rPr>
                <w:rFonts w:ascii="宋体" w:eastAsia="宋体（正文）" w:hAnsi="宋体" w:cs="宋体" w:hint="eastAsia"/>
                <w:bCs/>
                <w:color w:val="000000"/>
                <w:lang w:eastAsia="zh-CN"/>
              </w:rPr>
              <w:t>科源制药：</w:t>
            </w:r>
            <w:r>
              <w:rPr>
                <w:rFonts w:ascii="宋体" w:eastAsia="宋体（正文）" w:hAnsi="宋体" w:cs="宋体" w:hint="eastAsia"/>
                <w:bCs/>
                <w:color w:val="000000"/>
                <w:lang w:eastAsia="zh-CN"/>
              </w:rPr>
              <w:t>5-10%</w:t>
            </w:r>
          </w:p>
          <w:p w14:paraId="08C60AB2" w14:textId="1215B682" w:rsidR="00395F11" w:rsidRDefault="0073481F" w:rsidP="002A4C81">
            <w:pPr>
              <w:pStyle w:val="a0"/>
              <w:adjustRightInd w:val="0"/>
              <w:snapToGrid w:val="0"/>
              <w:spacing w:after="0"/>
              <w:rPr>
                <w:rFonts w:ascii="宋体" w:eastAsia="宋体（正文）" w:hAnsi="宋体" w:cs="宋体"/>
                <w:bCs/>
                <w:color w:val="000000"/>
                <w:lang w:eastAsia="zh-CN"/>
              </w:rPr>
            </w:pPr>
            <w:r>
              <w:rPr>
                <w:rFonts w:ascii="宋体" w:eastAsia="宋体（正文）" w:hAnsi="宋体" w:cs="宋体" w:hint="eastAsia"/>
                <w:bCs/>
                <w:color w:val="000000"/>
                <w:lang w:eastAsia="zh-CN"/>
              </w:rPr>
              <w:t>2024</w:t>
            </w:r>
            <w:r>
              <w:rPr>
                <w:rFonts w:ascii="宋体" w:eastAsia="宋体（正文）" w:hAnsi="宋体" w:cs="宋体" w:hint="eastAsia"/>
                <w:bCs/>
                <w:color w:val="000000"/>
                <w:lang w:eastAsia="zh-CN"/>
              </w:rPr>
              <w:t>年中国境内格列齐特原料药市场</w:t>
            </w:r>
          </w:p>
          <w:p w14:paraId="4058AF99" w14:textId="6DB621A7" w:rsidR="0073481F" w:rsidRDefault="0073481F" w:rsidP="002A4C81">
            <w:pPr>
              <w:pStyle w:val="a0"/>
              <w:adjustRightInd w:val="0"/>
              <w:snapToGrid w:val="0"/>
              <w:spacing w:after="0"/>
              <w:rPr>
                <w:rFonts w:ascii="宋体" w:eastAsia="宋体（正文）" w:hAnsi="宋体" w:cs="宋体"/>
                <w:bCs/>
                <w:color w:val="000000"/>
                <w:lang w:eastAsia="zh-CN"/>
              </w:rPr>
            </w:pPr>
            <w:r>
              <w:rPr>
                <w:rFonts w:ascii="宋体" w:eastAsia="宋体（正文）" w:hAnsi="宋体" w:cs="宋体" w:hint="eastAsia"/>
                <w:bCs/>
                <w:color w:val="000000"/>
                <w:lang w:eastAsia="zh-CN"/>
              </w:rPr>
              <w:t>科源制药：</w:t>
            </w:r>
            <w:r w:rsidR="00E0037C">
              <w:rPr>
                <w:rFonts w:ascii="宋体" w:eastAsia="宋体（正文）" w:hAnsi="宋体" w:cs="宋体" w:hint="eastAsia"/>
                <w:bCs/>
                <w:color w:val="000000"/>
                <w:lang w:eastAsia="zh-CN"/>
              </w:rPr>
              <w:t>20-25%</w:t>
            </w:r>
          </w:p>
          <w:p w14:paraId="7FBEAC1D" w14:textId="77777777" w:rsidR="0073481F" w:rsidRDefault="0073481F" w:rsidP="002A4C81">
            <w:pPr>
              <w:pStyle w:val="a0"/>
              <w:adjustRightInd w:val="0"/>
              <w:snapToGrid w:val="0"/>
              <w:spacing w:after="0"/>
              <w:rPr>
                <w:rFonts w:ascii="宋体" w:eastAsia="宋体（正文）" w:hAnsi="宋体" w:cs="宋体"/>
                <w:bCs/>
                <w:color w:val="000000"/>
                <w:lang w:eastAsia="zh-CN"/>
              </w:rPr>
            </w:pPr>
          </w:p>
          <w:p w14:paraId="3BC34674" w14:textId="1A857F32" w:rsidR="00395F11" w:rsidRDefault="00783D22" w:rsidP="002A4C81">
            <w:pPr>
              <w:pStyle w:val="a0"/>
              <w:adjustRightInd w:val="0"/>
              <w:snapToGrid w:val="0"/>
              <w:spacing w:after="0"/>
              <w:rPr>
                <w:rFonts w:ascii="宋体" w:eastAsia="宋体（正文）" w:hAnsi="宋体" w:cs="宋体"/>
                <w:bCs/>
                <w:color w:val="000000"/>
                <w:lang w:eastAsia="zh-CN"/>
              </w:rPr>
            </w:pPr>
            <w:r>
              <w:rPr>
                <w:rFonts w:ascii="宋体" w:eastAsia="宋体（正文）" w:hAnsi="宋体" w:cs="宋体" w:hint="eastAsia"/>
                <w:bCs/>
                <w:color w:val="000000"/>
                <w:lang w:eastAsia="zh-CN"/>
              </w:rPr>
              <w:t>（</w:t>
            </w:r>
            <w:r>
              <w:rPr>
                <w:rFonts w:ascii="宋体" w:eastAsia="宋体（正文）" w:hAnsi="宋体" w:cs="宋体" w:hint="eastAsia"/>
                <w:bCs/>
                <w:color w:val="000000"/>
                <w:lang w:eastAsia="zh-CN"/>
              </w:rPr>
              <w:t>2</w:t>
            </w:r>
            <w:r>
              <w:rPr>
                <w:rFonts w:ascii="宋体" w:eastAsia="宋体（正文）" w:hAnsi="宋体" w:cs="宋体" w:hint="eastAsia"/>
                <w:bCs/>
                <w:color w:val="000000"/>
                <w:lang w:eastAsia="zh-CN"/>
              </w:rPr>
              <w:t>）</w:t>
            </w:r>
            <w:r w:rsidR="00383D4B" w:rsidRPr="004A3A07">
              <w:rPr>
                <w:rFonts w:ascii="宋体" w:eastAsia="宋体（正文）" w:hAnsi="宋体" w:cs="宋体" w:hint="eastAsia"/>
                <w:bCs/>
                <w:color w:val="000000"/>
                <w:lang w:eastAsia="zh-CN"/>
              </w:rPr>
              <w:t>2024</w:t>
            </w:r>
            <w:r w:rsidR="00383D4B" w:rsidRPr="004A3A07">
              <w:rPr>
                <w:rFonts w:ascii="宋体" w:eastAsia="宋体（正文）" w:hAnsi="宋体" w:cs="宋体" w:hint="eastAsia"/>
                <w:bCs/>
                <w:color w:val="000000"/>
                <w:lang w:eastAsia="zh-CN"/>
              </w:rPr>
              <w:t>年</w:t>
            </w:r>
            <w:r w:rsidR="00383D4B">
              <w:rPr>
                <w:rFonts w:ascii="宋体" w:eastAsia="宋体（正文）" w:hAnsi="宋体" w:cs="宋体" w:hint="eastAsia"/>
                <w:bCs/>
                <w:color w:val="000000"/>
                <w:lang w:eastAsia="zh-CN"/>
              </w:rPr>
              <w:t>中国境内</w:t>
            </w:r>
            <w:r w:rsidR="006C1AD5" w:rsidRPr="006C1AD5">
              <w:rPr>
                <w:rFonts w:ascii="宋体" w:eastAsia="宋体（正文）" w:hAnsi="宋体" w:cs="宋体" w:hint="eastAsia"/>
                <w:bCs/>
                <w:color w:val="000000"/>
                <w:lang w:eastAsia="zh-CN"/>
              </w:rPr>
              <w:t>盐酸二甲双胍原料药市场</w:t>
            </w:r>
          </w:p>
          <w:p w14:paraId="4D72B31F" w14:textId="77777777" w:rsidR="006C1AD5" w:rsidRDefault="006C1AD5" w:rsidP="006C1AD5">
            <w:pPr>
              <w:pStyle w:val="a0"/>
              <w:adjustRightInd w:val="0"/>
              <w:snapToGrid w:val="0"/>
              <w:spacing w:after="0"/>
              <w:rPr>
                <w:rFonts w:ascii="宋体" w:eastAsia="宋体（正文）" w:hAnsi="宋体" w:cs="宋体"/>
                <w:bCs/>
                <w:color w:val="000000"/>
                <w:lang w:eastAsia="zh-CN"/>
              </w:rPr>
            </w:pPr>
            <w:r>
              <w:rPr>
                <w:rFonts w:ascii="宋体" w:eastAsia="宋体（正文）" w:hAnsi="宋体" w:cs="宋体" w:hint="eastAsia"/>
                <w:bCs/>
                <w:color w:val="000000"/>
                <w:lang w:eastAsia="zh-CN"/>
              </w:rPr>
              <w:t>科源制药：</w:t>
            </w:r>
            <w:r>
              <w:rPr>
                <w:rFonts w:ascii="宋体" w:eastAsia="宋体（正文）" w:hAnsi="宋体" w:cs="宋体" w:hint="eastAsia"/>
                <w:bCs/>
                <w:color w:val="000000"/>
                <w:lang w:eastAsia="zh-CN"/>
              </w:rPr>
              <w:t>5-10%</w:t>
            </w:r>
          </w:p>
          <w:p w14:paraId="132DC89D" w14:textId="77777777" w:rsidR="006C1AD5" w:rsidRDefault="006C1AD5" w:rsidP="002A4C81">
            <w:pPr>
              <w:pStyle w:val="a0"/>
              <w:adjustRightInd w:val="0"/>
              <w:snapToGrid w:val="0"/>
              <w:spacing w:after="0"/>
              <w:rPr>
                <w:rFonts w:ascii="宋体" w:eastAsia="宋体（正文）" w:hAnsi="宋体" w:cs="宋体"/>
                <w:bCs/>
                <w:color w:val="000000"/>
                <w:lang w:eastAsia="zh-CN"/>
              </w:rPr>
            </w:pPr>
          </w:p>
          <w:p w14:paraId="11B368C3" w14:textId="77777777" w:rsidR="006C1AD5" w:rsidRDefault="006C1AD5" w:rsidP="002A4C81">
            <w:pPr>
              <w:pStyle w:val="a0"/>
              <w:adjustRightInd w:val="0"/>
              <w:snapToGrid w:val="0"/>
              <w:spacing w:after="0"/>
              <w:rPr>
                <w:rFonts w:ascii="宋体" w:eastAsia="宋体（正文）" w:hAnsi="宋体" w:cs="宋体"/>
                <w:bCs/>
                <w:color w:val="000000"/>
                <w:lang w:eastAsia="zh-CN"/>
              </w:rPr>
            </w:pPr>
            <w:r>
              <w:rPr>
                <w:rFonts w:ascii="宋体" w:eastAsia="宋体（正文）" w:hAnsi="宋体" w:cs="宋体" w:hint="eastAsia"/>
                <w:bCs/>
                <w:color w:val="000000"/>
                <w:lang w:eastAsia="zh-CN"/>
              </w:rPr>
              <w:t>（</w:t>
            </w:r>
            <w:r>
              <w:rPr>
                <w:rFonts w:ascii="宋体" w:eastAsia="宋体（正文）" w:hAnsi="宋体" w:cs="宋体" w:hint="eastAsia"/>
                <w:bCs/>
                <w:color w:val="000000"/>
                <w:lang w:eastAsia="zh-CN"/>
              </w:rPr>
              <w:t>3</w:t>
            </w:r>
            <w:r>
              <w:rPr>
                <w:rFonts w:ascii="宋体" w:eastAsia="宋体（正文）" w:hAnsi="宋体" w:cs="宋体" w:hint="eastAsia"/>
                <w:bCs/>
                <w:color w:val="000000"/>
                <w:lang w:eastAsia="zh-CN"/>
              </w:rPr>
              <w:t>）</w:t>
            </w:r>
            <w:r w:rsidR="00B22A42" w:rsidRPr="004A3A07">
              <w:rPr>
                <w:rFonts w:ascii="宋体" w:eastAsia="宋体（正文）" w:hAnsi="宋体" w:cs="宋体" w:hint="eastAsia"/>
                <w:bCs/>
                <w:color w:val="000000"/>
                <w:lang w:eastAsia="zh-CN"/>
              </w:rPr>
              <w:t>2024</w:t>
            </w:r>
            <w:r w:rsidR="00B22A42" w:rsidRPr="004A3A07">
              <w:rPr>
                <w:rFonts w:ascii="宋体" w:eastAsia="宋体（正文）" w:hAnsi="宋体" w:cs="宋体" w:hint="eastAsia"/>
                <w:bCs/>
                <w:color w:val="000000"/>
                <w:lang w:eastAsia="zh-CN"/>
              </w:rPr>
              <w:t>年</w:t>
            </w:r>
            <w:r w:rsidR="00B22A42">
              <w:rPr>
                <w:rFonts w:ascii="宋体" w:eastAsia="宋体（正文）" w:hAnsi="宋体" w:cs="宋体" w:hint="eastAsia"/>
                <w:bCs/>
                <w:color w:val="000000"/>
                <w:lang w:eastAsia="zh-CN"/>
              </w:rPr>
              <w:t>中国境内</w:t>
            </w:r>
            <w:r w:rsidR="00485DF1" w:rsidRPr="00485DF1">
              <w:rPr>
                <w:rFonts w:ascii="宋体" w:eastAsia="宋体（正文）" w:hAnsi="宋体" w:cs="宋体" w:hint="eastAsia"/>
                <w:bCs/>
                <w:color w:val="000000"/>
                <w:lang w:eastAsia="zh-CN"/>
              </w:rPr>
              <w:t>盐酸罗哌卡因原料药市场</w:t>
            </w:r>
          </w:p>
          <w:p w14:paraId="70BFCC56" w14:textId="77777777" w:rsidR="00485DF1" w:rsidRDefault="00485DF1" w:rsidP="002A4C81">
            <w:pPr>
              <w:pStyle w:val="a0"/>
              <w:adjustRightInd w:val="0"/>
              <w:snapToGrid w:val="0"/>
              <w:spacing w:after="0"/>
              <w:rPr>
                <w:rFonts w:ascii="宋体" w:eastAsia="宋体（正文）" w:hAnsi="宋体" w:cs="宋体"/>
                <w:bCs/>
                <w:color w:val="000000"/>
                <w:lang w:eastAsia="zh-CN"/>
              </w:rPr>
            </w:pPr>
            <w:r>
              <w:rPr>
                <w:rFonts w:ascii="宋体" w:eastAsia="宋体（正文）" w:hAnsi="宋体" w:cs="宋体" w:hint="eastAsia"/>
                <w:bCs/>
                <w:color w:val="000000"/>
                <w:lang w:eastAsia="zh-CN"/>
              </w:rPr>
              <w:t>科源制药：</w:t>
            </w:r>
            <w:r>
              <w:rPr>
                <w:rFonts w:ascii="宋体" w:eastAsia="宋体（正文）" w:hAnsi="宋体" w:cs="宋体" w:hint="eastAsia"/>
                <w:bCs/>
                <w:color w:val="000000"/>
                <w:lang w:eastAsia="zh-CN"/>
              </w:rPr>
              <w:t>5-10%</w:t>
            </w:r>
          </w:p>
          <w:p w14:paraId="1DC6DD0B" w14:textId="77777777" w:rsidR="00485DF1" w:rsidRDefault="00485DF1" w:rsidP="002A4C81">
            <w:pPr>
              <w:pStyle w:val="a0"/>
              <w:adjustRightInd w:val="0"/>
              <w:snapToGrid w:val="0"/>
              <w:spacing w:after="0"/>
              <w:rPr>
                <w:rFonts w:ascii="宋体" w:eastAsia="宋体（正文）" w:hAnsi="宋体" w:cs="宋体"/>
                <w:bCs/>
                <w:color w:val="000000"/>
                <w:lang w:eastAsia="zh-CN"/>
              </w:rPr>
            </w:pPr>
          </w:p>
          <w:p w14:paraId="09408ABA" w14:textId="77777777" w:rsidR="00485DF1" w:rsidRDefault="00485DF1" w:rsidP="002A4C81">
            <w:pPr>
              <w:pStyle w:val="a0"/>
              <w:adjustRightInd w:val="0"/>
              <w:snapToGrid w:val="0"/>
              <w:spacing w:after="0"/>
              <w:rPr>
                <w:rFonts w:ascii="宋体" w:eastAsia="宋体（正文）" w:hAnsi="宋体" w:cs="宋体"/>
                <w:bCs/>
                <w:color w:val="000000"/>
                <w:lang w:eastAsia="zh-CN"/>
              </w:rPr>
            </w:pPr>
            <w:r>
              <w:rPr>
                <w:rFonts w:ascii="宋体" w:eastAsia="宋体（正文）" w:hAnsi="宋体" w:cs="宋体" w:hint="eastAsia"/>
                <w:bCs/>
                <w:color w:val="000000"/>
                <w:lang w:eastAsia="zh-CN"/>
              </w:rPr>
              <w:t>（</w:t>
            </w:r>
            <w:r>
              <w:rPr>
                <w:rFonts w:ascii="宋体" w:eastAsia="宋体（正文）" w:hAnsi="宋体" w:cs="宋体" w:hint="eastAsia"/>
                <w:bCs/>
                <w:color w:val="000000"/>
                <w:lang w:eastAsia="zh-CN"/>
              </w:rPr>
              <w:t>4</w:t>
            </w:r>
            <w:r>
              <w:rPr>
                <w:rFonts w:ascii="宋体" w:eastAsia="宋体（正文）" w:hAnsi="宋体" w:cs="宋体" w:hint="eastAsia"/>
                <w:bCs/>
                <w:color w:val="000000"/>
                <w:lang w:eastAsia="zh-CN"/>
              </w:rPr>
              <w:t>）</w:t>
            </w:r>
            <w:r w:rsidR="006360F1" w:rsidRPr="004A3A07">
              <w:rPr>
                <w:rFonts w:ascii="宋体" w:eastAsia="宋体（正文）" w:hAnsi="宋体" w:cs="宋体" w:hint="eastAsia"/>
                <w:bCs/>
                <w:color w:val="000000"/>
                <w:lang w:eastAsia="zh-CN"/>
              </w:rPr>
              <w:t>2024</w:t>
            </w:r>
            <w:r w:rsidR="006360F1" w:rsidRPr="004A3A07">
              <w:rPr>
                <w:rFonts w:ascii="宋体" w:eastAsia="宋体（正文）" w:hAnsi="宋体" w:cs="宋体" w:hint="eastAsia"/>
                <w:bCs/>
                <w:color w:val="000000"/>
                <w:lang w:eastAsia="zh-CN"/>
              </w:rPr>
              <w:t>年</w:t>
            </w:r>
            <w:r w:rsidR="006360F1">
              <w:rPr>
                <w:rFonts w:ascii="宋体" w:eastAsia="宋体（正文）" w:hAnsi="宋体" w:cs="宋体" w:hint="eastAsia"/>
                <w:bCs/>
                <w:color w:val="000000"/>
                <w:lang w:eastAsia="zh-CN"/>
              </w:rPr>
              <w:t>中国境内</w:t>
            </w:r>
            <w:r w:rsidR="00B4433E" w:rsidRPr="00B4433E">
              <w:rPr>
                <w:rFonts w:ascii="宋体" w:eastAsia="宋体（正文）" w:hAnsi="宋体" w:cs="宋体" w:hint="eastAsia"/>
                <w:bCs/>
                <w:color w:val="000000"/>
                <w:lang w:eastAsia="zh-CN"/>
              </w:rPr>
              <w:t>单硝酸异山梨酯原料药</w:t>
            </w:r>
            <w:r w:rsidR="00B4433E">
              <w:rPr>
                <w:rFonts w:ascii="宋体" w:eastAsia="宋体（正文）" w:hAnsi="宋体" w:cs="宋体" w:hint="eastAsia"/>
                <w:bCs/>
                <w:color w:val="000000"/>
                <w:lang w:eastAsia="zh-CN"/>
              </w:rPr>
              <w:t>市场</w:t>
            </w:r>
          </w:p>
          <w:p w14:paraId="43A4DE4A" w14:textId="40757307" w:rsidR="00B4433E" w:rsidRDefault="00B4433E" w:rsidP="00B4433E">
            <w:pPr>
              <w:pStyle w:val="a0"/>
              <w:adjustRightInd w:val="0"/>
              <w:snapToGrid w:val="0"/>
              <w:spacing w:after="0"/>
              <w:rPr>
                <w:rFonts w:ascii="宋体" w:eastAsia="宋体（正文）" w:hAnsi="宋体" w:cs="宋体"/>
                <w:bCs/>
                <w:color w:val="000000"/>
                <w:lang w:eastAsia="zh-CN"/>
              </w:rPr>
            </w:pPr>
            <w:r>
              <w:rPr>
                <w:rFonts w:ascii="宋体" w:eastAsia="宋体（正文）" w:hAnsi="宋体" w:cs="宋体" w:hint="eastAsia"/>
                <w:bCs/>
                <w:color w:val="000000"/>
                <w:lang w:eastAsia="zh-CN"/>
              </w:rPr>
              <w:t>科源制药：</w:t>
            </w:r>
            <w:r>
              <w:rPr>
                <w:rFonts w:ascii="宋体" w:eastAsia="宋体（正文）" w:hAnsi="宋体" w:cs="宋体" w:hint="eastAsia"/>
                <w:bCs/>
                <w:color w:val="000000"/>
                <w:lang w:eastAsia="zh-CN"/>
              </w:rPr>
              <w:t>20-25%</w:t>
            </w:r>
          </w:p>
          <w:p w14:paraId="615CBA4D" w14:textId="77777777" w:rsidR="00B4433E" w:rsidRDefault="00B4433E" w:rsidP="002A4C81">
            <w:pPr>
              <w:pStyle w:val="a0"/>
              <w:adjustRightInd w:val="0"/>
              <w:snapToGrid w:val="0"/>
              <w:spacing w:after="0"/>
              <w:rPr>
                <w:rFonts w:ascii="宋体" w:eastAsia="宋体（正文）" w:hAnsi="宋体" w:cs="宋体"/>
                <w:bCs/>
                <w:color w:val="000000"/>
                <w:lang w:eastAsia="zh-CN"/>
              </w:rPr>
            </w:pPr>
          </w:p>
          <w:p w14:paraId="151C90D3" w14:textId="7D8E779A" w:rsidR="00B4433E" w:rsidRDefault="00B4433E" w:rsidP="002A4C81">
            <w:pPr>
              <w:pStyle w:val="a0"/>
              <w:adjustRightInd w:val="0"/>
              <w:snapToGrid w:val="0"/>
              <w:spacing w:after="0"/>
              <w:rPr>
                <w:rFonts w:ascii="宋体" w:eastAsia="宋体（正文）" w:hAnsi="宋体" w:cs="宋体"/>
                <w:bCs/>
                <w:color w:val="000000"/>
                <w:lang w:eastAsia="zh-CN"/>
              </w:rPr>
            </w:pPr>
            <w:r>
              <w:rPr>
                <w:rFonts w:ascii="宋体" w:eastAsia="宋体（正文）" w:hAnsi="宋体" w:cs="宋体" w:hint="eastAsia"/>
                <w:bCs/>
                <w:color w:val="000000"/>
                <w:lang w:eastAsia="zh-CN"/>
              </w:rPr>
              <w:t>（</w:t>
            </w:r>
            <w:r>
              <w:rPr>
                <w:rFonts w:ascii="宋体" w:eastAsia="宋体（正文）" w:hAnsi="宋体" w:cs="宋体" w:hint="eastAsia"/>
                <w:bCs/>
                <w:color w:val="000000"/>
                <w:lang w:eastAsia="zh-CN"/>
              </w:rPr>
              <w:t>5</w:t>
            </w:r>
            <w:r>
              <w:rPr>
                <w:rFonts w:ascii="宋体" w:eastAsia="宋体（正文）" w:hAnsi="宋体" w:cs="宋体" w:hint="eastAsia"/>
                <w:bCs/>
                <w:color w:val="000000"/>
                <w:lang w:eastAsia="zh-CN"/>
              </w:rPr>
              <w:t>）</w:t>
            </w:r>
            <w:r>
              <w:rPr>
                <w:rFonts w:ascii="宋体" w:eastAsia="宋体（正文）" w:hAnsi="宋体" w:cs="宋体" w:hint="eastAsia"/>
                <w:bCs/>
                <w:color w:val="000000"/>
                <w:lang w:eastAsia="zh-CN"/>
              </w:rPr>
              <w:t>2024</w:t>
            </w:r>
            <w:r>
              <w:rPr>
                <w:rFonts w:ascii="宋体" w:eastAsia="宋体（正文）" w:hAnsi="宋体" w:cs="宋体" w:hint="eastAsia"/>
                <w:bCs/>
                <w:color w:val="000000"/>
                <w:lang w:eastAsia="zh-CN"/>
              </w:rPr>
              <w:t>年中国境内心脑血管</w:t>
            </w:r>
            <w:r w:rsidR="0050033F">
              <w:rPr>
                <w:rFonts w:ascii="宋体" w:eastAsia="宋体（正文）" w:hAnsi="宋体" w:cs="宋体" w:hint="eastAsia"/>
                <w:bCs/>
                <w:color w:val="000000"/>
                <w:lang w:eastAsia="zh-CN"/>
              </w:rPr>
              <w:t>系统</w:t>
            </w:r>
            <w:r>
              <w:rPr>
                <w:rFonts w:ascii="宋体" w:eastAsia="宋体（正文）" w:hAnsi="宋体" w:cs="宋体" w:hint="eastAsia"/>
                <w:bCs/>
                <w:color w:val="000000"/>
                <w:lang w:eastAsia="zh-CN"/>
              </w:rPr>
              <w:t>化药市场</w:t>
            </w:r>
          </w:p>
          <w:p w14:paraId="18989012" w14:textId="77777777" w:rsidR="00B4433E" w:rsidRDefault="00B4433E" w:rsidP="002A4C81">
            <w:pPr>
              <w:pStyle w:val="a0"/>
              <w:adjustRightInd w:val="0"/>
              <w:snapToGrid w:val="0"/>
              <w:spacing w:after="0"/>
              <w:rPr>
                <w:rFonts w:ascii="宋体" w:eastAsia="宋体（正文）" w:hAnsi="宋体" w:cs="宋体"/>
                <w:bCs/>
                <w:color w:val="000000"/>
                <w:lang w:eastAsia="zh-CN"/>
              </w:rPr>
            </w:pPr>
            <w:r>
              <w:rPr>
                <w:rFonts w:ascii="宋体" w:eastAsia="宋体（正文）" w:hAnsi="宋体" w:cs="宋体" w:hint="eastAsia"/>
                <w:bCs/>
                <w:color w:val="000000"/>
                <w:lang w:eastAsia="zh-CN"/>
              </w:rPr>
              <w:t>科源制药：</w:t>
            </w:r>
            <w:r>
              <w:rPr>
                <w:rFonts w:ascii="宋体" w:eastAsia="宋体（正文）" w:hAnsi="宋体" w:cs="宋体" w:hint="eastAsia"/>
                <w:bCs/>
                <w:color w:val="000000"/>
                <w:lang w:eastAsia="zh-CN"/>
              </w:rPr>
              <w:t>0-5%</w:t>
            </w:r>
          </w:p>
          <w:p w14:paraId="1ED93B7A" w14:textId="77777777" w:rsidR="00B4433E" w:rsidRDefault="00B4433E" w:rsidP="002A4C81">
            <w:pPr>
              <w:pStyle w:val="a0"/>
              <w:adjustRightInd w:val="0"/>
              <w:snapToGrid w:val="0"/>
              <w:spacing w:after="0"/>
              <w:rPr>
                <w:rFonts w:ascii="宋体" w:eastAsia="宋体（正文）" w:hAnsi="宋体" w:cs="宋体"/>
                <w:bCs/>
                <w:color w:val="000000"/>
                <w:lang w:eastAsia="zh-CN"/>
              </w:rPr>
            </w:pPr>
          </w:p>
          <w:p w14:paraId="41465050" w14:textId="02687CF5" w:rsidR="00B4433E" w:rsidRDefault="00B4433E" w:rsidP="002A4C81">
            <w:pPr>
              <w:pStyle w:val="a0"/>
              <w:adjustRightInd w:val="0"/>
              <w:snapToGrid w:val="0"/>
              <w:spacing w:after="0"/>
              <w:rPr>
                <w:rFonts w:ascii="宋体" w:eastAsia="宋体（正文）" w:hAnsi="宋体" w:cs="宋体"/>
                <w:bCs/>
                <w:color w:val="000000"/>
                <w:lang w:eastAsia="zh-CN"/>
              </w:rPr>
            </w:pPr>
            <w:r>
              <w:rPr>
                <w:rFonts w:ascii="宋体" w:eastAsia="宋体（正文）" w:hAnsi="宋体" w:cs="宋体" w:hint="eastAsia"/>
                <w:bCs/>
                <w:color w:val="000000"/>
                <w:lang w:eastAsia="zh-CN"/>
              </w:rPr>
              <w:t>（</w:t>
            </w:r>
            <w:r>
              <w:rPr>
                <w:rFonts w:ascii="宋体" w:eastAsia="宋体（正文）" w:hAnsi="宋体" w:cs="宋体" w:hint="eastAsia"/>
                <w:bCs/>
                <w:color w:val="000000"/>
                <w:lang w:eastAsia="zh-CN"/>
              </w:rPr>
              <w:t>6</w:t>
            </w:r>
            <w:r>
              <w:rPr>
                <w:rFonts w:ascii="宋体" w:eastAsia="宋体（正文）" w:hAnsi="宋体" w:cs="宋体" w:hint="eastAsia"/>
                <w:bCs/>
                <w:color w:val="000000"/>
                <w:lang w:eastAsia="zh-CN"/>
              </w:rPr>
              <w:t>）</w:t>
            </w:r>
            <w:r>
              <w:rPr>
                <w:rFonts w:ascii="宋体" w:eastAsia="宋体（正文）" w:hAnsi="宋体" w:cs="宋体" w:hint="eastAsia"/>
                <w:bCs/>
                <w:color w:val="000000"/>
                <w:lang w:eastAsia="zh-CN"/>
              </w:rPr>
              <w:t>2024</w:t>
            </w:r>
            <w:r>
              <w:rPr>
                <w:rFonts w:ascii="宋体" w:eastAsia="宋体（正文）" w:hAnsi="宋体" w:cs="宋体" w:hint="eastAsia"/>
                <w:bCs/>
                <w:color w:val="000000"/>
                <w:lang w:eastAsia="zh-CN"/>
              </w:rPr>
              <w:t>年中国境内</w:t>
            </w:r>
            <w:bookmarkStart w:id="0" w:name="OLE_LINK1"/>
            <w:r w:rsidR="0050033F">
              <w:rPr>
                <w:rFonts w:ascii="宋体" w:eastAsia="宋体（正文）" w:hAnsi="宋体" w:cs="宋体" w:hint="eastAsia"/>
                <w:bCs/>
                <w:color w:val="000000"/>
                <w:lang w:eastAsia="zh-CN"/>
              </w:rPr>
              <w:t>抗精神病</w:t>
            </w:r>
            <w:r>
              <w:rPr>
                <w:rFonts w:ascii="宋体" w:eastAsia="宋体（正文）" w:hAnsi="宋体" w:cs="宋体" w:hint="eastAsia"/>
                <w:bCs/>
                <w:color w:val="000000"/>
                <w:lang w:eastAsia="zh-CN"/>
              </w:rPr>
              <w:t>化药</w:t>
            </w:r>
            <w:bookmarkEnd w:id="0"/>
            <w:r>
              <w:rPr>
                <w:rFonts w:ascii="宋体" w:eastAsia="宋体（正文）" w:hAnsi="宋体" w:cs="宋体" w:hint="eastAsia"/>
                <w:bCs/>
                <w:color w:val="000000"/>
                <w:lang w:eastAsia="zh-CN"/>
              </w:rPr>
              <w:t>市场</w:t>
            </w:r>
          </w:p>
          <w:p w14:paraId="74ACF96D" w14:textId="252ACDE0" w:rsidR="00B4433E" w:rsidRPr="004A3A07" w:rsidRDefault="00B4433E" w:rsidP="002A4C81">
            <w:pPr>
              <w:pStyle w:val="a0"/>
              <w:adjustRightInd w:val="0"/>
              <w:snapToGrid w:val="0"/>
              <w:spacing w:after="0"/>
              <w:rPr>
                <w:rFonts w:ascii="宋体" w:eastAsia="宋体（正文）" w:hAnsi="宋体" w:cs="宋体"/>
                <w:bCs/>
                <w:color w:val="000000"/>
                <w:lang w:eastAsia="zh-CN"/>
              </w:rPr>
            </w:pPr>
            <w:r>
              <w:rPr>
                <w:rFonts w:ascii="宋体" w:eastAsia="宋体（正文）" w:hAnsi="宋体" w:cs="宋体" w:hint="eastAsia"/>
                <w:bCs/>
                <w:color w:val="000000"/>
                <w:lang w:eastAsia="zh-CN"/>
              </w:rPr>
              <w:t>科源制药：</w:t>
            </w:r>
            <w:r>
              <w:rPr>
                <w:rFonts w:ascii="宋体" w:eastAsia="宋体（正文）" w:hAnsi="宋体" w:cs="宋体" w:hint="eastAsia"/>
                <w:bCs/>
                <w:color w:val="000000"/>
                <w:lang w:eastAsia="zh-CN"/>
              </w:rPr>
              <w:t>0-5%</w:t>
            </w:r>
          </w:p>
        </w:tc>
      </w:tr>
    </w:tbl>
    <w:p w14:paraId="74ACF96F" w14:textId="77777777" w:rsidR="00EF7912" w:rsidRDefault="00EF7912">
      <w:pPr>
        <w:pStyle w:val="a0"/>
        <w:adjustRightInd w:val="0"/>
        <w:snapToGrid w:val="0"/>
        <w:spacing w:after="0"/>
        <w:rPr>
          <w:rFonts w:ascii="Arial" w:eastAsia="楷体_GB2312" w:hAnsi="Arial" w:cs="Arial"/>
          <w:b/>
          <w:color w:val="000000"/>
          <w:sz w:val="22"/>
          <w:szCs w:val="22"/>
          <w:lang w:eastAsia="zh-CN"/>
        </w:rPr>
      </w:pPr>
    </w:p>
    <w:sectPr w:rsidR="00EF7912">
      <w:footerReference w:type="default" r:id="rId7"/>
      <w:pgSz w:w="11906" w:h="16838"/>
      <w:pgMar w:top="1440" w:right="1440" w:bottom="1276" w:left="1440"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60C23" w14:textId="77777777" w:rsidR="00183F78" w:rsidRDefault="00183F78">
      <w:pPr>
        <w:spacing w:after="0"/>
      </w:pPr>
      <w:r>
        <w:separator/>
      </w:r>
    </w:p>
  </w:endnote>
  <w:endnote w:type="continuationSeparator" w:id="0">
    <w:p w14:paraId="1B8B14DB" w14:textId="77777777" w:rsidR="00183F78" w:rsidRDefault="00183F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正文）">
    <w:altName w:val="宋体"/>
    <w:panose1 w:val="00000000000000000000"/>
    <w:charset w:val="86"/>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3007"/>
      <w:gridCol w:w="3011"/>
      <w:gridCol w:w="3008"/>
    </w:tblGrid>
    <w:tr w:rsidR="00D54547" w14:paraId="74ACF978" w14:textId="77777777">
      <w:tc>
        <w:tcPr>
          <w:tcW w:w="3080" w:type="dxa"/>
        </w:tcPr>
        <w:p w14:paraId="74ACF975" w14:textId="77777777" w:rsidR="00D54547" w:rsidRDefault="00D54547">
          <w:pPr>
            <w:pStyle w:val="aff4"/>
          </w:pPr>
        </w:p>
      </w:tc>
      <w:tc>
        <w:tcPr>
          <w:tcW w:w="3081" w:type="dxa"/>
        </w:tcPr>
        <w:p w14:paraId="74ACF976" w14:textId="77777777" w:rsidR="00D54547" w:rsidRDefault="00D54547">
          <w:pPr>
            <w:pStyle w:val="aff4"/>
            <w:jc w:val="center"/>
            <w:rPr>
              <w:rStyle w:val="affff2"/>
              <w:rFonts w:cs="Times New Roman"/>
            </w:rPr>
          </w:pPr>
          <w:r>
            <w:rPr>
              <w:rStyle w:val="affff2"/>
              <w:rFonts w:cs="Times New Roman"/>
            </w:rPr>
            <w:t xml:space="preserve">- </w:t>
          </w:r>
          <w:r>
            <w:rPr>
              <w:rStyle w:val="affff2"/>
              <w:rFonts w:cs="Times New Roman"/>
            </w:rPr>
            <w:fldChar w:fldCharType="begin"/>
          </w:r>
          <w:r>
            <w:rPr>
              <w:rStyle w:val="affff2"/>
              <w:rFonts w:cs="Times New Roman"/>
            </w:rPr>
            <w:instrText xml:space="preserve"> PAGE   \* MERGEFORMAT </w:instrText>
          </w:r>
          <w:r>
            <w:rPr>
              <w:rStyle w:val="affff2"/>
              <w:rFonts w:cs="Times New Roman"/>
            </w:rPr>
            <w:fldChar w:fldCharType="separate"/>
          </w:r>
          <w:r>
            <w:rPr>
              <w:rStyle w:val="affff2"/>
              <w:rFonts w:cs="Times New Roman"/>
              <w:lang w:val="en-US"/>
            </w:rPr>
            <w:t>2</w:t>
          </w:r>
          <w:r>
            <w:rPr>
              <w:rStyle w:val="affff2"/>
              <w:rFonts w:cs="Times New Roman"/>
            </w:rPr>
            <w:fldChar w:fldCharType="end"/>
          </w:r>
          <w:r>
            <w:rPr>
              <w:rStyle w:val="affff2"/>
              <w:rFonts w:cs="Times New Roman"/>
            </w:rPr>
            <w:t xml:space="preserve"> -</w:t>
          </w:r>
        </w:p>
      </w:tc>
      <w:tc>
        <w:tcPr>
          <w:tcW w:w="3081" w:type="dxa"/>
        </w:tcPr>
        <w:p w14:paraId="74ACF977" w14:textId="77777777" w:rsidR="00D54547" w:rsidRDefault="00D54547">
          <w:pPr>
            <w:pStyle w:val="FooterRight"/>
          </w:pPr>
        </w:p>
      </w:tc>
    </w:tr>
  </w:tbl>
  <w:p w14:paraId="74ACF979" w14:textId="77777777" w:rsidR="00D54547" w:rsidRDefault="00D54547">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63033" w14:textId="77777777" w:rsidR="00183F78" w:rsidRDefault="00183F78">
      <w:pPr>
        <w:spacing w:after="0"/>
      </w:pPr>
      <w:r>
        <w:separator/>
      </w:r>
    </w:p>
  </w:footnote>
  <w:footnote w:type="continuationSeparator" w:id="0">
    <w:p w14:paraId="6ED88B57" w14:textId="77777777" w:rsidR="00183F78" w:rsidRDefault="00183F7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95CAD"/>
    <w:multiLevelType w:val="multilevel"/>
    <w:tmpl w:val="25195CAD"/>
    <w:lvl w:ilvl="0">
      <w:start w:val="1"/>
      <w:numFmt w:val="bullet"/>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1" w15:restartNumberingAfterBreak="0">
    <w:nsid w:val="4F0244F7"/>
    <w:multiLevelType w:val="multilevel"/>
    <w:tmpl w:val="4F0244F7"/>
    <w:lvl w:ilvl="0">
      <w:start w:val="1"/>
      <w:numFmt w:val="decimal"/>
      <w:pStyle w:val="NormalLeft"/>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6B4F0377"/>
    <w:multiLevelType w:val="multilevel"/>
    <w:tmpl w:val="6B4F0377"/>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num w:numId="1" w16cid:durableId="692150937">
    <w:abstractNumId w:val="2"/>
  </w:num>
  <w:num w:numId="2" w16cid:durableId="1282032304">
    <w:abstractNumId w:val="0"/>
  </w:num>
  <w:num w:numId="3" w16cid:durableId="630285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QFSet/>
  <w:defaultTabStop w:val="720"/>
  <w:drawingGridHorizontalSpacing w:val="12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ECC"/>
    <w:rsid w:val="84E59F3C"/>
    <w:rsid w:val="8534106F"/>
    <w:rsid w:val="87743ADA"/>
    <w:rsid w:val="87AFA60D"/>
    <w:rsid w:val="8D771EA3"/>
    <w:rsid w:val="8EF545B6"/>
    <w:rsid w:val="8F7FAE7C"/>
    <w:rsid w:val="8FBB26B2"/>
    <w:rsid w:val="8FF72E86"/>
    <w:rsid w:val="8FF748B9"/>
    <w:rsid w:val="91FC2290"/>
    <w:rsid w:val="926FA108"/>
    <w:rsid w:val="9376D5C8"/>
    <w:rsid w:val="939E3DB3"/>
    <w:rsid w:val="971EEBF9"/>
    <w:rsid w:val="979602E8"/>
    <w:rsid w:val="97DF2F14"/>
    <w:rsid w:val="97FBB6EB"/>
    <w:rsid w:val="97FF9B57"/>
    <w:rsid w:val="99BFD0A7"/>
    <w:rsid w:val="99FB4705"/>
    <w:rsid w:val="9B0956C8"/>
    <w:rsid w:val="9BBCD445"/>
    <w:rsid w:val="9CFB8099"/>
    <w:rsid w:val="9DBBADFE"/>
    <w:rsid w:val="9DFE4303"/>
    <w:rsid w:val="9E7FC310"/>
    <w:rsid w:val="9EBBCDE8"/>
    <w:rsid w:val="9EDB29B9"/>
    <w:rsid w:val="9EDF847B"/>
    <w:rsid w:val="9F57860F"/>
    <w:rsid w:val="9F7E83BC"/>
    <w:rsid w:val="9FAA1E79"/>
    <w:rsid w:val="9FDAFD84"/>
    <w:rsid w:val="9FE7929F"/>
    <w:rsid w:val="9FEEE9B9"/>
    <w:rsid w:val="9FF2DC44"/>
    <w:rsid w:val="9FF4F744"/>
    <w:rsid w:val="9FFA4BD1"/>
    <w:rsid w:val="9FFF1DA7"/>
    <w:rsid w:val="A5E73DD2"/>
    <w:rsid w:val="A77F0128"/>
    <w:rsid w:val="A9CFD01B"/>
    <w:rsid w:val="A9F6E7BA"/>
    <w:rsid w:val="AA73DDB7"/>
    <w:rsid w:val="ABEF9D54"/>
    <w:rsid w:val="ABF5260D"/>
    <w:rsid w:val="ABFA31A4"/>
    <w:rsid w:val="AC6F92C3"/>
    <w:rsid w:val="AD6DAE1A"/>
    <w:rsid w:val="ADE3DF10"/>
    <w:rsid w:val="ADFBCAD1"/>
    <w:rsid w:val="ADFF38DB"/>
    <w:rsid w:val="AE17E6FB"/>
    <w:rsid w:val="AE96EA6E"/>
    <w:rsid w:val="AEBB3E95"/>
    <w:rsid w:val="AEE79CC0"/>
    <w:rsid w:val="AF5B1B8B"/>
    <w:rsid w:val="AF5C8793"/>
    <w:rsid w:val="AF979623"/>
    <w:rsid w:val="AFE62D7B"/>
    <w:rsid w:val="AFE77282"/>
    <w:rsid w:val="AFEDA589"/>
    <w:rsid w:val="AFFE4237"/>
    <w:rsid w:val="AFFEB8F2"/>
    <w:rsid w:val="B2FFC9E7"/>
    <w:rsid w:val="B337DDCF"/>
    <w:rsid w:val="B37FF00B"/>
    <w:rsid w:val="B39EA0D9"/>
    <w:rsid w:val="B3DF946F"/>
    <w:rsid w:val="B3F7F657"/>
    <w:rsid w:val="B3FD20F2"/>
    <w:rsid w:val="B3FFDD73"/>
    <w:rsid w:val="B453D96F"/>
    <w:rsid w:val="B53DDEDC"/>
    <w:rsid w:val="B57FCA7F"/>
    <w:rsid w:val="B5DDCBA8"/>
    <w:rsid w:val="B5DFD61B"/>
    <w:rsid w:val="B5F73E27"/>
    <w:rsid w:val="B5FE3839"/>
    <w:rsid w:val="B5FE4DC0"/>
    <w:rsid w:val="B6DBE1F8"/>
    <w:rsid w:val="B6FEEB89"/>
    <w:rsid w:val="B6FF5108"/>
    <w:rsid w:val="B6FF9F6B"/>
    <w:rsid w:val="B737B11B"/>
    <w:rsid w:val="B77F5DE1"/>
    <w:rsid w:val="B7876DAB"/>
    <w:rsid w:val="B7DEB543"/>
    <w:rsid w:val="B7F753D8"/>
    <w:rsid w:val="B7F9AF5F"/>
    <w:rsid w:val="B91E5A96"/>
    <w:rsid w:val="B979EAE5"/>
    <w:rsid w:val="B9ACA7B9"/>
    <w:rsid w:val="B9D7D21C"/>
    <w:rsid w:val="B9F7BCFA"/>
    <w:rsid w:val="BA37F569"/>
    <w:rsid w:val="BA9DA00A"/>
    <w:rsid w:val="BB2B0C03"/>
    <w:rsid w:val="BB9FA3A4"/>
    <w:rsid w:val="BBB716C6"/>
    <w:rsid w:val="BBCF6D6B"/>
    <w:rsid w:val="BBDB1017"/>
    <w:rsid w:val="BBEDC4E2"/>
    <w:rsid w:val="BBFDD955"/>
    <w:rsid w:val="BBFE1663"/>
    <w:rsid w:val="BBFF149D"/>
    <w:rsid w:val="BBFF871A"/>
    <w:rsid w:val="BC578433"/>
    <w:rsid w:val="BC7F1D07"/>
    <w:rsid w:val="BC9E8286"/>
    <w:rsid w:val="BC9F765B"/>
    <w:rsid w:val="BCB349F8"/>
    <w:rsid w:val="BCDF2383"/>
    <w:rsid w:val="BCEFE232"/>
    <w:rsid w:val="BCFED484"/>
    <w:rsid w:val="BCFFB816"/>
    <w:rsid w:val="BD6E5A8A"/>
    <w:rsid w:val="BD75A479"/>
    <w:rsid w:val="BD7B4372"/>
    <w:rsid w:val="BDBB3948"/>
    <w:rsid w:val="BDBEF976"/>
    <w:rsid w:val="BDDC60A3"/>
    <w:rsid w:val="BDDDB18C"/>
    <w:rsid w:val="BDF3C4BC"/>
    <w:rsid w:val="BDF73C92"/>
    <w:rsid w:val="BDF765F6"/>
    <w:rsid w:val="BDF7F28A"/>
    <w:rsid w:val="BDFCD2A1"/>
    <w:rsid w:val="BDFDB891"/>
    <w:rsid w:val="BE8F61FF"/>
    <w:rsid w:val="BEA76C33"/>
    <w:rsid w:val="BEBCC0C0"/>
    <w:rsid w:val="BEBE6B4E"/>
    <w:rsid w:val="BEF59FF0"/>
    <w:rsid w:val="BEF89B81"/>
    <w:rsid w:val="BEFD6D96"/>
    <w:rsid w:val="BEFED243"/>
    <w:rsid w:val="BEFF1ECB"/>
    <w:rsid w:val="BF3B7045"/>
    <w:rsid w:val="BF7374EB"/>
    <w:rsid w:val="BFBEEF59"/>
    <w:rsid w:val="BFBF33C1"/>
    <w:rsid w:val="BFCE656F"/>
    <w:rsid w:val="BFD98C23"/>
    <w:rsid w:val="BFDD9601"/>
    <w:rsid w:val="BFDF031C"/>
    <w:rsid w:val="BFECC6D9"/>
    <w:rsid w:val="BFEFBAA7"/>
    <w:rsid w:val="BFFE0B01"/>
    <w:rsid w:val="BFFF0BA1"/>
    <w:rsid w:val="C335F688"/>
    <w:rsid w:val="C37EDC1F"/>
    <w:rsid w:val="C3D4FB9A"/>
    <w:rsid w:val="C59FCD24"/>
    <w:rsid w:val="C5FE4867"/>
    <w:rsid w:val="C5FFD6F0"/>
    <w:rsid w:val="C6DE0E63"/>
    <w:rsid w:val="C6F1C045"/>
    <w:rsid w:val="C76E776A"/>
    <w:rsid w:val="C77F76C9"/>
    <w:rsid w:val="CADE927D"/>
    <w:rsid w:val="CAFB2439"/>
    <w:rsid w:val="CB37AB53"/>
    <w:rsid w:val="CB3FDFB9"/>
    <w:rsid w:val="CB7D4528"/>
    <w:rsid w:val="CBA74DAD"/>
    <w:rsid w:val="CD70D15A"/>
    <w:rsid w:val="CD7FDC06"/>
    <w:rsid w:val="CECB3BD6"/>
    <w:rsid w:val="CF1F01F8"/>
    <w:rsid w:val="CF6702E8"/>
    <w:rsid w:val="CF7F0ADA"/>
    <w:rsid w:val="CFAFA8B3"/>
    <w:rsid w:val="CFBE596F"/>
    <w:rsid w:val="CFEB3B24"/>
    <w:rsid w:val="CFFE65AE"/>
    <w:rsid w:val="CFFFA018"/>
    <w:rsid w:val="D25FA9CA"/>
    <w:rsid w:val="D2AE25E6"/>
    <w:rsid w:val="D34FEDF1"/>
    <w:rsid w:val="D3F2FA30"/>
    <w:rsid w:val="D47F46C4"/>
    <w:rsid w:val="D4FFA1FF"/>
    <w:rsid w:val="D5AD09F7"/>
    <w:rsid w:val="D5DC246E"/>
    <w:rsid w:val="D67EB649"/>
    <w:rsid w:val="D6BB4FA3"/>
    <w:rsid w:val="D6FF0AD2"/>
    <w:rsid w:val="D76D9A37"/>
    <w:rsid w:val="D77CE423"/>
    <w:rsid w:val="D7BF26B5"/>
    <w:rsid w:val="D7CE51BA"/>
    <w:rsid w:val="D7EFE8F7"/>
    <w:rsid w:val="D7F9272C"/>
    <w:rsid w:val="D8AD4578"/>
    <w:rsid w:val="D99F5AC5"/>
    <w:rsid w:val="D9DEF241"/>
    <w:rsid w:val="D9DFA9B2"/>
    <w:rsid w:val="DB551BA2"/>
    <w:rsid w:val="DB6F7390"/>
    <w:rsid w:val="DB7A8AE6"/>
    <w:rsid w:val="DBAD5F9B"/>
    <w:rsid w:val="DCFF2B66"/>
    <w:rsid w:val="DCFF3C30"/>
    <w:rsid w:val="DD77F5C7"/>
    <w:rsid w:val="DDA5AB18"/>
    <w:rsid w:val="DDD44021"/>
    <w:rsid w:val="DDF7BB5D"/>
    <w:rsid w:val="DDFACD3C"/>
    <w:rsid w:val="DDFF75D3"/>
    <w:rsid w:val="DDFF99FD"/>
    <w:rsid w:val="DE0E315C"/>
    <w:rsid w:val="DE374209"/>
    <w:rsid w:val="DEA69F54"/>
    <w:rsid w:val="DEB4B4DC"/>
    <w:rsid w:val="DEB6E6F2"/>
    <w:rsid w:val="DEDBDB5A"/>
    <w:rsid w:val="DEE4EDED"/>
    <w:rsid w:val="DEEF1FFD"/>
    <w:rsid w:val="DEEF7289"/>
    <w:rsid w:val="DEFE1564"/>
    <w:rsid w:val="DF1BC291"/>
    <w:rsid w:val="DF5F5393"/>
    <w:rsid w:val="DF5FDA3F"/>
    <w:rsid w:val="DF7113B8"/>
    <w:rsid w:val="DF755E08"/>
    <w:rsid w:val="DF7E6041"/>
    <w:rsid w:val="DF9237FE"/>
    <w:rsid w:val="DFB36254"/>
    <w:rsid w:val="DFB3BACE"/>
    <w:rsid w:val="DFB7E1F9"/>
    <w:rsid w:val="DFBD1245"/>
    <w:rsid w:val="DFBEE897"/>
    <w:rsid w:val="DFCF8FB9"/>
    <w:rsid w:val="DFE7D979"/>
    <w:rsid w:val="DFEB714C"/>
    <w:rsid w:val="DFEDEC74"/>
    <w:rsid w:val="DFF7AA89"/>
    <w:rsid w:val="DFFD3C7B"/>
    <w:rsid w:val="DFFF50B4"/>
    <w:rsid w:val="E19AD666"/>
    <w:rsid w:val="E1FF2836"/>
    <w:rsid w:val="E2F3D63A"/>
    <w:rsid w:val="E36DD547"/>
    <w:rsid w:val="E3DD847B"/>
    <w:rsid w:val="E3E74D65"/>
    <w:rsid w:val="E3FE57C8"/>
    <w:rsid w:val="E4B71478"/>
    <w:rsid w:val="E5AFBE85"/>
    <w:rsid w:val="E5BF98E0"/>
    <w:rsid w:val="E6BFED86"/>
    <w:rsid w:val="E6D60022"/>
    <w:rsid w:val="E764CC0B"/>
    <w:rsid w:val="E76F7A78"/>
    <w:rsid w:val="E7D5C629"/>
    <w:rsid w:val="E7FFA950"/>
    <w:rsid w:val="E8DC18CA"/>
    <w:rsid w:val="E8F7B6B8"/>
    <w:rsid w:val="E919BAFA"/>
    <w:rsid w:val="E96B4C62"/>
    <w:rsid w:val="E9DBD7F3"/>
    <w:rsid w:val="EADB9567"/>
    <w:rsid w:val="EAF2CB22"/>
    <w:rsid w:val="EAFF36D2"/>
    <w:rsid w:val="EAFFC35A"/>
    <w:rsid w:val="EB532CEF"/>
    <w:rsid w:val="EB9FA6CD"/>
    <w:rsid w:val="EBA7885C"/>
    <w:rsid w:val="EBB7D72D"/>
    <w:rsid w:val="EBEF3381"/>
    <w:rsid w:val="EBEFA88D"/>
    <w:rsid w:val="EBFE79B4"/>
    <w:rsid w:val="EBFF3C97"/>
    <w:rsid w:val="EC5F3DF8"/>
    <w:rsid w:val="ECBFE48C"/>
    <w:rsid w:val="ECFFE31D"/>
    <w:rsid w:val="ED2FD6C9"/>
    <w:rsid w:val="ED3D6A88"/>
    <w:rsid w:val="ED78A3FD"/>
    <w:rsid w:val="ED7FD3F2"/>
    <w:rsid w:val="ED8A5B22"/>
    <w:rsid w:val="ED8F8CA8"/>
    <w:rsid w:val="EDCDF313"/>
    <w:rsid w:val="EDDF9529"/>
    <w:rsid w:val="EDE7B6AD"/>
    <w:rsid w:val="EDF2B816"/>
    <w:rsid w:val="EDF78CBE"/>
    <w:rsid w:val="EDFBE145"/>
    <w:rsid w:val="EE5D0B1E"/>
    <w:rsid w:val="EE9F7B44"/>
    <w:rsid w:val="EEB3DDC8"/>
    <w:rsid w:val="EEBE564A"/>
    <w:rsid w:val="EEBF44FA"/>
    <w:rsid w:val="EEDFDD0C"/>
    <w:rsid w:val="EEF02CD2"/>
    <w:rsid w:val="EEF13C01"/>
    <w:rsid w:val="EEF9AAE0"/>
    <w:rsid w:val="EEFE93BE"/>
    <w:rsid w:val="EEFEC7A5"/>
    <w:rsid w:val="EF1F9018"/>
    <w:rsid w:val="EF3D10BE"/>
    <w:rsid w:val="EF5B8D96"/>
    <w:rsid w:val="EF5F6A56"/>
    <w:rsid w:val="EF5F6AD8"/>
    <w:rsid w:val="EF6CB25D"/>
    <w:rsid w:val="EF6F1FB8"/>
    <w:rsid w:val="EF777D40"/>
    <w:rsid w:val="EF7A704C"/>
    <w:rsid w:val="EFAD19DB"/>
    <w:rsid w:val="EFBDFFFF"/>
    <w:rsid w:val="EFBF9029"/>
    <w:rsid w:val="EFBFDDE8"/>
    <w:rsid w:val="EFD0F43F"/>
    <w:rsid w:val="EFD47AFB"/>
    <w:rsid w:val="EFE7A407"/>
    <w:rsid w:val="EFE95745"/>
    <w:rsid w:val="EFF17321"/>
    <w:rsid w:val="EFFB4BBF"/>
    <w:rsid w:val="EFFF88D0"/>
    <w:rsid w:val="EFFF8E9F"/>
    <w:rsid w:val="EFFFB4D8"/>
    <w:rsid w:val="EFFFE09F"/>
    <w:rsid w:val="F06F0348"/>
    <w:rsid w:val="F1978354"/>
    <w:rsid w:val="F1FF1ADC"/>
    <w:rsid w:val="F1FF2E20"/>
    <w:rsid w:val="F25996C0"/>
    <w:rsid w:val="F27F6C45"/>
    <w:rsid w:val="F2F5DC79"/>
    <w:rsid w:val="F2FBAAA4"/>
    <w:rsid w:val="F33FFF2F"/>
    <w:rsid w:val="F3BF87D0"/>
    <w:rsid w:val="F3D8F379"/>
    <w:rsid w:val="F3DDAB5A"/>
    <w:rsid w:val="F3F31866"/>
    <w:rsid w:val="F57356A8"/>
    <w:rsid w:val="F57F4DEC"/>
    <w:rsid w:val="F59EB3FB"/>
    <w:rsid w:val="F5A78F63"/>
    <w:rsid w:val="F5DD2FB3"/>
    <w:rsid w:val="F5EF3783"/>
    <w:rsid w:val="F63F2C1B"/>
    <w:rsid w:val="F67BA745"/>
    <w:rsid w:val="F6B6DA7F"/>
    <w:rsid w:val="F6BFF652"/>
    <w:rsid w:val="F6DA961A"/>
    <w:rsid w:val="F6DB9538"/>
    <w:rsid w:val="F71EBFDD"/>
    <w:rsid w:val="F73E2DCD"/>
    <w:rsid w:val="F73F01E2"/>
    <w:rsid w:val="F73F2D9D"/>
    <w:rsid w:val="F74E3598"/>
    <w:rsid w:val="F75FAFE6"/>
    <w:rsid w:val="F76F3BB6"/>
    <w:rsid w:val="F77FA674"/>
    <w:rsid w:val="F77FBC5F"/>
    <w:rsid w:val="F7879A83"/>
    <w:rsid w:val="F7AF51EF"/>
    <w:rsid w:val="F7C772D5"/>
    <w:rsid w:val="F7CEBBA6"/>
    <w:rsid w:val="F7D5B0A9"/>
    <w:rsid w:val="F7D93817"/>
    <w:rsid w:val="F7DDF3E8"/>
    <w:rsid w:val="F7DFA68B"/>
    <w:rsid w:val="F7F6D992"/>
    <w:rsid w:val="F7FBC781"/>
    <w:rsid w:val="F7FDAF87"/>
    <w:rsid w:val="F7FE6F2A"/>
    <w:rsid w:val="F7FF591D"/>
    <w:rsid w:val="F7FF83D7"/>
    <w:rsid w:val="F96DEE9F"/>
    <w:rsid w:val="F987A287"/>
    <w:rsid w:val="F99E5991"/>
    <w:rsid w:val="F99FCD12"/>
    <w:rsid w:val="F9BF61F2"/>
    <w:rsid w:val="F9BFE398"/>
    <w:rsid w:val="F9E5F5D2"/>
    <w:rsid w:val="F9EEE004"/>
    <w:rsid w:val="F9F767D5"/>
    <w:rsid w:val="F9F7AA55"/>
    <w:rsid w:val="F9FBB37A"/>
    <w:rsid w:val="F9FFD579"/>
    <w:rsid w:val="FA7E80AE"/>
    <w:rsid w:val="FA87EB6C"/>
    <w:rsid w:val="FA997347"/>
    <w:rsid w:val="FAB23F28"/>
    <w:rsid w:val="FABD8739"/>
    <w:rsid w:val="FAF92F7E"/>
    <w:rsid w:val="FAFB0DB0"/>
    <w:rsid w:val="FAFB2312"/>
    <w:rsid w:val="FAFBD6DC"/>
    <w:rsid w:val="FAFD133D"/>
    <w:rsid w:val="FAFF785F"/>
    <w:rsid w:val="FB23D3CD"/>
    <w:rsid w:val="FB3EAFB0"/>
    <w:rsid w:val="FB3FC325"/>
    <w:rsid w:val="FB47C34A"/>
    <w:rsid w:val="FB4E1EE9"/>
    <w:rsid w:val="FB4F2943"/>
    <w:rsid w:val="FB7419FB"/>
    <w:rsid w:val="FB7D6D7D"/>
    <w:rsid w:val="FBAF0C18"/>
    <w:rsid w:val="FBBB02F4"/>
    <w:rsid w:val="FBBF8290"/>
    <w:rsid w:val="FBCF5980"/>
    <w:rsid w:val="FBD2FD27"/>
    <w:rsid w:val="FBEEA9DB"/>
    <w:rsid w:val="FBEF23CF"/>
    <w:rsid w:val="FBF95ACC"/>
    <w:rsid w:val="FBFAF8A8"/>
    <w:rsid w:val="FBFB155F"/>
    <w:rsid w:val="FBFE4F91"/>
    <w:rsid w:val="FBFFBC84"/>
    <w:rsid w:val="FBFFF83C"/>
    <w:rsid w:val="FC376E87"/>
    <w:rsid w:val="FC580C1F"/>
    <w:rsid w:val="FC60EF5B"/>
    <w:rsid w:val="FC679DCE"/>
    <w:rsid w:val="FC7C7F48"/>
    <w:rsid w:val="FCB710D6"/>
    <w:rsid w:val="FCBB2161"/>
    <w:rsid w:val="FCBE31FF"/>
    <w:rsid w:val="FCBED8B6"/>
    <w:rsid w:val="FCBF7EDD"/>
    <w:rsid w:val="FCBFCFBA"/>
    <w:rsid w:val="FCEB5DE9"/>
    <w:rsid w:val="FCED55F9"/>
    <w:rsid w:val="FCF98840"/>
    <w:rsid w:val="FCFC0CDA"/>
    <w:rsid w:val="FCFFEB3F"/>
    <w:rsid w:val="FD3C669E"/>
    <w:rsid w:val="FD4E09D2"/>
    <w:rsid w:val="FD57BF19"/>
    <w:rsid w:val="FD5F3B51"/>
    <w:rsid w:val="FD7FF81B"/>
    <w:rsid w:val="FD7FFEF2"/>
    <w:rsid w:val="FDB99AD5"/>
    <w:rsid w:val="FDBF40AA"/>
    <w:rsid w:val="FDBF5EF8"/>
    <w:rsid w:val="FDD53DF2"/>
    <w:rsid w:val="FDD56892"/>
    <w:rsid w:val="FDD7CA56"/>
    <w:rsid w:val="FDDF904E"/>
    <w:rsid w:val="FDF3D45D"/>
    <w:rsid w:val="FDF58A61"/>
    <w:rsid w:val="FDF7C36A"/>
    <w:rsid w:val="FDF7CC70"/>
    <w:rsid w:val="FDFBAAAD"/>
    <w:rsid w:val="FDFBBFD1"/>
    <w:rsid w:val="FDFDF662"/>
    <w:rsid w:val="FDFE0854"/>
    <w:rsid w:val="FDFEC962"/>
    <w:rsid w:val="FDFEEBF8"/>
    <w:rsid w:val="FDFEF6BD"/>
    <w:rsid w:val="FDFFD83A"/>
    <w:rsid w:val="FE1DB343"/>
    <w:rsid w:val="FE6938BD"/>
    <w:rsid w:val="FE79C651"/>
    <w:rsid w:val="FE867391"/>
    <w:rsid w:val="FE9D5241"/>
    <w:rsid w:val="FEAA8CA8"/>
    <w:rsid w:val="FEAAF366"/>
    <w:rsid w:val="FEBB170E"/>
    <w:rsid w:val="FEBD957F"/>
    <w:rsid w:val="FEBF9FEB"/>
    <w:rsid w:val="FECB057F"/>
    <w:rsid w:val="FECF6888"/>
    <w:rsid w:val="FED2BCEC"/>
    <w:rsid w:val="FED7994F"/>
    <w:rsid w:val="FEDEF732"/>
    <w:rsid w:val="FEE6BAAC"/>
    <w:rsid w:val="FEEB5A37"/>
    <w:rsid w:val="FEF32360"/>
    <w:rsid w:val="FEFB7700"/>
    <w:rsid w:val="FEFCE624"/>
    <w:rsid w:val="FEFD9FDE"/>
    <w:rsid w:val="FEFF8844"/>
    <w:rsid w:val="FEFFAC29"/>
    <w:rsid w:val="FF07A50A"/>
    <w:rsid w:val="FF1F16D4"/>
    <w:rsid w:val="FF2BC3B0"/>
    <w:rsid w:val="FF374416"/>
    <w:rsid w:val="FF3A5BEB"/>
    <w:rsid w:val="FF3B2BEA"/>
    <w:rsid w:val="FF57E5F2"/>
    <w:rsid w:val="FF5EA250"/>
    <w:rsid w:val="FF5F9293"/>
    <w:rsid w:val="FF6F40E1"/>
    <w:rsid w:val="FF6F43E4"/>
    <w:rsid w:val="FF75B7FE"/>
    <w:rsid w:val="FF7D9AFF"/>
    <w:rsid w:val="FF7ED9C0"/>
    <w:rsid w:val="FF7FCF47"/>
    <w:rsid w:val="FF932FB5"/>
    <w:rsid w:val="FF9C0707"/>
    <w:rsid w:val="FF9DDC90"/>
    <w:rsid w:val="FF9F9845"/>
    <w:rsid w:val="FFA381E9"/>
    <w:rsid w:val="FFA5209C"/>
    <w:rsid w:val="FFBA9A5A"/>
    <w:rsid w:val="FFBAC180"/>
    <w:rsid w:val="FFBC9A19"/>
    <w:rsid w:val="FFBD73A7"/>
    <w:rsid w:val="FFBF09D8"/>
    <w:rsid w:val="FFBF5F2B"/>
    <w:rsid w:val="FFBF9F10"/>
    <w:rsid w:val="FFCD94C4"/>
    <w:rsid w:val="FFCE6D93"/>
    <w:rsid w:val="FFCF2B19"/>
    <w:rsid w:val="FFD586E7"/>
    <w:rsid w:val="FFD70C83"/>
    <w:rsid w:val="FFD79FBF"/>
    <w:rsid w:val="FFD7F5D4"/>
    <w:rsid w:val="FFDB9E23"/>
    <w:rsid w:val="FFE48A63"/>
    <w:rsid w:val="FFE6BDAB"/>
    <w:rsid w:val="FFE7ED8E"/>
    <w:rsid w:val="FFE895C8"/>
    <w:rsid w:val="FFEA028B"/>
    <w:rsid w:val="FFEB13F2"/>
    <w:rsid w:val="FFEB288F"/>
    <w:rsid w:val="FFEBA3FB"/>
    <w:rsid w:val="FFED8D6A"/>
    <w:rsid w:val="FFED9DBF"/>
    <w:rsid w:val="FFEDE9F4"/>
    <w:rsid w:val="FFEEBBED"/>
    <w:rsid w:val="FFEF0944"/>
    <w:rsid w:val="FFEF0FE1"/>
    <w:rsid w:val="FFEF1198"/>
    <w:rsid w:val="FFEF4465"/>
    <w:rsid w:val="FFEF52A8"/>
    <w:rsid w:val="FFEF7937"/>
    <w:rsid w:val="FFEFB2F3"/>
    <w:rsid w:val="FFF5CE24"/>
    <w:rsid w:val="FFF70FC9"/>
    <w:rsid w:val="FFF77EF4"/>
    <w:rsid w:val="FFF79BAF"/>
    <w:rsid w:val="FFF832F8"/>
    <w:rsid w:val="FFFA0145"/>
    <w:rsid w:val="FFFACDAE"/>
    <w:rsid w:val="FFFAED4A"/>
    <w:rsid w:val="FFFBB4CE"/>
    <w:rsid w:val="FFFBC7F6"/>
    <w:rsid w:val="FFFD1CEF"/>
    <w:rsid w:val="FFFDE69C"/>
    <w:rsid w:val="FFFDF773"/>
    <w:rsid w:val="FFFEC0A3"/>
    <w:rsid w:val="FFFF3CF0"/>
    <w:rsid w:val="FFFF4664"/>
    <w:rsid w:val="FFFF4760"/>
    <w:rsid w:val="FFFF4D38"/>
    <w:rsid w:val="FFFF639E"/>
    <w:rsid w:val="FFFFD9C4"/>
    <w:rsid w:val="FFFFE72C"/>
    <w:rsid w:val="FFFFEE3B"/>
    <w:rsid w:val="000024FF"/>
    <w:rsid w:val="000027BD"/>
    <w:rsid w:val="00002865"/>
    <w:rsid w:val="000150B7"/>
    <w:rsid w:val="00021AB2"/>
    <w:rsid w:val="00027B59"/>
    <w:rsid w:val="000326C8"/>
    <w:rsid w:val="0003497C"/>
    <w:rsid w:val="00041C40"/>
    <w:rsid w:val="0004292A"/>
    <w:rsid w:val="000467AA"/>
    <w:rsid w:val="00050A4E"/>
    <w:rsid w:val="00062616"/>
    <w:rsid w:val="00070461"/>
    <w:rsid w:val="00073E6B"/>
    <w:rsid w:val="0007723F"/>
    <w:rsid w:val="00077D60"/>
    <w:rsid w:val="00083590"/>
    <w:rsid w:val="00085FFE"/>
    <w:rsid w:val="00092F4E"/>
    <w:rsid w:val="00093826"/>
    <w:rsid w:val="000B3C63"/>
    <w:rsid w:val="000B58E5"/>
    <w:rsid w:val="000B653C"/>
    <w:rsid w:val="000C6953"/>
    <w:rsid w:val="000E29A9"/>
    <w:rsid w:val="000E3A81"/>
    <w:rsid w:val="000E45AB"/>
    <w:rsid w:val="00107ACA"/>
    <w:rsid w:val="00107E19"/>
    <w:rsid w:val="00110E49"/>
    <w:rsid w:val="00115F62"/>
    <w:rsid w:val="00123E26"/>
    <w:rsid w:val="0012700E"/>
    <w:rsid w:val="00145B05"/>
    <w:rsid w:val="001639D8"/>
    <w:rsid w:val="00173183"/>
    <w:rsid w:val="00183F78"/>
    <w:rsid w:val="00186A05"/>
    <w:rsid w:val="001965E2"/>
    <w:rsid w:val="001B4EA1"/>
    <w:rsid w:val="001C2B79"/>
    <w:rsid w:val="001C5840"/>
    <w:rsid w:val="001D1555"/>
    <w:rsid w:val="001D45C9"/>
    <w:rsid w:val="001D6168"/>
    <w:rsid w:val="001E0F1F"/>
    <w:rsid w:val="001E736F"/>
    <w:rsid w:val="001F2FCB"/>
    <w:rsid w:val="001F346E"/>
    <w:rsid w:val="001F35AA"/>
    <w:rsid w:val="001F367B"/>
    <w:rsid w:val="001F7683"/>
    <w:rsid w:val="00200C9F"/>
    <w:rsid w:val="0020212A"/>
    <w:rsid w:val="0021787E"/>
    <w:rsid w:val="00224A7C"/>
    <w:rsid w:val="002278D1"/>
    <w:rsid w:val="00231665"/>
    <w:rsid w:val="002325E9"/>
    <w:rsid w:val="00233737"/>
    <w:rsid w:val="00233A33"/>
    <w:rsid w:val="002403B5"/>
    <w:rsid w:val="00245281"/>
    <w:rsid w:val="00247717"/>
    <w:rsid w:val="00250E61"/>
    <w:rsid w:val="002554F9"/>
    <w:rsid w:val="00261F94"/>
    <w:rsid w:val="00263414"/>
    <w:rsid w:val="00267941"/>
    <w:rsid w:val="00287E91"/>
    <w:rsid w:val="00291652"/>
    <w:rsid w:val="002964A1"/>
    <w:rsid w:val="002A25F2"/>
    <w:rsid w:val="002A31D4"/>
    <w:rsid w:val="002A4C81"/>
    <w:rsid w:val="002A64F1"/>
    <w:rsid w:val="002A7C26"/>
    <w:rsid w:val="002B3B2D"/>
    <w:rsid w:val="002E20FC"/>
    <w:rsid w:val="002F09A7"/>
    <w:rsid w:val="002F5271"/>
    <w:rsid w:val="00306B88"/>
    <w:rsid w:val="00310488"/>
    <w:rsid w:val="00311263"/>
    <w:rsid w:val="00332A6A"/>
    <w:rsid w:val="0033511A"/>
    <w:rsid w:val="0034107F"/>
    <w:rsid w:val="00344D27"/>
    <w:rsid w:val="0035320E"/>
    <w:rsid w:val="0035604C"/>
    <w:rsid w:val="00371332"/>
    <w:rsid w:val="00375C07"/>
    <w:rsid w:val="0037700E"/>
    <w:rsid w:val="003812B7"/>
    <w:rsid w:val="00382354"/>
    <w:rsid w:val="00383201"/>
    <w:rsid w:val="00383D4B"/>
    <w:rsid w:val="003850D4"/>
    <w:rsid w:val="00385F00"/>
    <w:rsid w:val="003866EF"/>
    <w:rsid w:val="00395F11"/>
    <w:rsid w:val="0039768D"/>
    <w:rsid w:val="003A4565"/>
    <w:rsid w:val="003B27EC"/>
    <w:rsid w:val="003B2F86"/>
    <w:rsid w:val="003B38A4"/>
    <w:rsid w:val="003B4439"/>
    <w:rsid w:val="003B4C9E"/>
    <w:rsid w:val="003B7CBC"/>
    <w:rsid w:val="003C3456"/>
    <w:rsid w:val="003D22CC"/>
    <w:rsid w:val="003D73BC"/>
    <w:rsid w:val="003E3B57"/>
    <w:rsid w:val="003E73DB"/>
    <w:rsid w:val="00410328"/>
    <w:rsid w:val="00410914"/>
    <w:rsid w:val="004119F5"/>
    <w:rsid w:val="00412814"/>
    <w:rsid w:val="004166B2"/>
    <w:rsid w:val="004203EF"/>
    <w:rsid w:val="00426FC2"/>
    <w:rsid w:val="00427E52"/>
    <w:rsid w:val="00441306"/>
    <w:rsid w:val="00443BFF"/>
    <w:rsid w:val="00446353"/>
    <w:rsid w:val="0044739B"/>
    <w:rsid w:val="00452F60"/>
    <w:rsid w:val="00467A6B"/>
    <w:rsid w:val="0047689D"/>
    <w:rsid w:val="0048426C"/>
    <w:rsid w:val="00485DF1"/>
    <w:rsid w:val="0049707A"/>
    <w:rsid w:val="004973DB"/>
    <w:rsid w:val="0049771A"/>
    <w:rsid w:val="004A3A07"/>
    <w:rsid w:val="004A4BF1"/>
    <w:rsid w:val="004A5EF8"/>
    <w:rsid w:val="004B1F6F"/>
    <w:rsid w:val="004C3420"/>
    <w:rsid w:val="004C6090"/>
    <w:rsid w:val="004D018B"/>
    <w:rsid w:val="004D124C"/>
    <w:rsid w:val="004D28E0"/>
    <w:rsid w:val="004D4435"/>
    <w:rsid w:val="0050033F"/>
    <w:rsid w:val="00512A53"/>
    <w:rsid w:val="00512A65"/>
    <w:rsid w:val="00523905"/>
    <w:rsid w:val="005251B9"/>
    <w:rsid w:val="00530BB4"/>
    <w:rsid w:val="00545A47"/>
    <w:rsid w:val="0057200D"/>
    <w:rsid w:val="00591CEC"/>
    <w:rsid w:val="005963BE"/>
    <w:rsid w:val="005B0CEB"/>
    <w:rsid w:val="005B18A3"/>
    <w:rsid w:val="005D277C"/>
    <w:rsid w:val="005D4FBF"/>
    <w:rsid w:val="005D6D17"/>
    <w:rsid w:val="005E7B2F"/>
    <w:rsid w:val="005F5280"/>
    <w:rsid w:val="005F7223"/>
    <w:rsid w:val="0060413B"/>
    <w:rsid w:val="00605EE6"/>
    <w:rsid w:val="0060669E"/>
    <w:rsid w:val="00607697"/>
    <w:rsid w:val="00614EBB"/>
    <w:rsid w:val="0061583E"/>
    <w:rsid w:val="00616CD9"/>
    <w:rsid w:val="00617BCA"/>
    <w:rsid w:val="00632159"/>
    <w:rsid w:val="006360F1"/>
    <w:rsid w:val="00643445"/>
    <w:rsid w:val="00645B6A"/>
    <w:rsid w:val="00655225"/>
    <w:rsid w:val="00664174"/>
    <w:rsid w:val="006643EA"/>
    <w:rsid w:val="006706A3"/>
    <w:rsid w:val="0067348D"/>
    <w:rsid w:val="006745A9"/>
    <w:rsid w:val="00682729"/>
    <w:rsid w:val="006A7E30"/>
    <w:rsid w:val="006B4541"/>
    <w:rsid w:val="006C1AD5"/>
    <w:rsid w:val="006C2713"/>
    <w:rsid w:val="006C2C9C"/>
    <w:rsid w:val="006D086D"/>
    <w:rsid w:val="006D1E2B"/>
    <w:rsid w:val="006E0D98"/>
    <w:rsid w:val="006E3180"/>
    <w:rsid w:val="006E6E26"/>
    <w:rsid w:val="006E70AA"/>
    <w:rsid w:val="006F14FB"/>
    <w:rsid w:val="006F190A"/>
    <w:rsid w:val="006F7A98"/>
    <w:rsid w:val="007029CB"/>
    <w:rsid w:val="00705778"/>
    <w:rsid w:val="00711C4A"/>
    <w:rsid w:val="0071373B"/>
    <w:rsid w:val="00720F7B"/>
    <w:rsid w:val="007225F3"/>
    <w:rsid w:val="00726B19"/>
    <w:rsid w:val="00727BD0"/>
    <w:rsid w:val="0073481F"/>
    <w:rsid w:val="007373F0"/>
    <w:rsid w:val="00742AFE"/>
    <w:rsid w:val="00742EDF"/>
    <w:rsid w:val="00750E1C"/>
    <w:rsid w:val="00751420"/>
    <w:rsid w:val="007647E8"/>
    <w:rsid w:val="007674D7"/>
    <w:rsid w:val="00772298"/>
    <w:rsid w:val="007817F7"/>
    <w:rsid w:val="00783D22"/>
    <w:rsid w:val="00794062"/>
    <w:rsid w:val="007946A3"/>
    <w:rsid w:val="00797584"/>
    <w:rsid w:val="007A2D94"/>
    <w:rsid w:val="007B651A"/>
    <w:rsid w:val="007B6ED8"/>
    <w:rsid w:val="007B75E4"/>
    <w:rsid w:val="007D6836"/>
    <w:rsid w:val="007E2608"/>
    <w:rsid w:val="007F1726"/>
    <w:rsid w:val="007F35C3"/>
    <w:rsid w:val="0080200E"/>
    <w:rsid w:val="00803A33"/>
    <w:rsid w:val="008051ED"/>
    <w:rsid w:val="00811775"/>
    <w:rsid w:val="008248B2"/>
    <w:rsid w:val="00834D88"/>
    <w:rsid w:val="00837F70"/>
    <w:rsid w:val="00864085"/>
    <w:rsid w:val="00865ADF"/>
    <w:rsid w:val="008803D0"/>
    <w:rsid w:val="00880F24"/>
    <w:rsid w:val="008836AF"/>
    <w:rsid w:val="00883CE3"/>
    <w:rsid w:val="00885C9B"/>
    <w:rsid w:val="00886549"/>
    <w:rsid w:val="00893879"/>
    <w:rsid w:val="008A1476"/>
    <w:rsid w:val="008A7751"/>
    <w:rsid w:val="008B2172"/>
    <w:rsid w:val="008D1F99"/>
    <w:rsid w:val="008D4ED8"/>
    <w:rsid w:val="008D644E"/>
    <w:rsid w:val="008E5BCA"/>
    <w:rsid w:val="008F6B34"/>
    <w:rsid w:val="009022B0"/>
    <w:rsid w:val="009037E5"/>
    <w:rsid w:val="00905F4A"/>
    <w:rsid w:val="009115BE"/>
    <w:rsid w:val="009145E4"/>
    <w:rsid w:val="009301D9"/>
    <w:rsid w:val="0094346F"/>
    <w:rsid w:val="00953187"/>
    <w:rsid w:val="009551E9"/>
    <w:rsid w:val="0096333E"/>
    <w:rsid w:val="0096566C"/>
    <w:rsid w:val="009668EC"/>
    <w:rsid w:val="0097488A"/>
    <w:rsid w:val="00977C3B"/>
    <w:rsid w:val="00987AC0"/>
    <w:rsid w:val="009901B5"/>
    <w:rsid w:val="009A0BCC"/>
    <w:rsid w:val="009A2EFA"/>
    <w:rsid w:val="009A3392"/>
    <w:rsid w:val="009A522D"/>
    <w:rsid w:val="009A57C5"/>
    <w:rsid w:val="009A6CD4"/>
    <w:rsid w:val="009A6E66"/>
    <w:rsid w:val="009B0211"/>
    <w:rsid w:val="009C16F8"/>
    <w:rsid w:val="009C1DE7"/>
    <w:rsid w:val="009C5625"/>
    <w:rsid w:val="009C5962"/>
    <w:rsid w:val="009D0999"/>
    <w:rsid w:val="009D144C"/>
    <w:rsid w:val="009D437B"/>
    <w:rsid w:val="009E089D"/>
    <w:rsid w:val="009F0698"/>
    <w:rsid w:val="009F29F2"/>
    <w:rsid w:val="00A05705"/>
    <w:rsid w:val="00A07B8D"/>
    <w:rsid w:val="00A15E3D"/>
    <w:rsid w:val="00A16F03"/>
    <w:rsid w:val="00A20977"/>
    <w:rsid w:val="00A21136"/>
    <w:rsid w:val="00A23033"/>
    <w:rsid w:val="00A3323A"/>
    <w:rsid w:val="00A43738"/>
    <w:rsid w:val="00A46C66"/>
    <w:rsid w:val="00A46FAF"/>
    <w:rsid w:val="00A52813"/>
    <w:rsid w:val="00A5674A"/>
    <w:rsid w:val="00A623EF"/>
    <w:rsid w:val="00A64F91"/>
    <w:rsid w:val="00A7438D"/>
    <w:rsid w:val="00A74797"/>
    <w:rsid w:val="00A7601D"/>
    <w:rsid w:val="00A81984"/>
    <w:rsid w:val="00A81CE8"/>
    <w:rsid w:val="00A9438A"/>
    <w:rsid w:val="00AA0F23"/>
    <w:rsid w:val="00AA271D"/>
    <w:rsid w:val="00AA3E2F"/>
    <w:rsid w:val="00AA40F1"/>
    <w:rsid w:val="00AA46CA"/>
    <w:rsid w:val="00AA535B"/>
    <w:rsid w:val="00AC3273"/>
    <w:rsid w:val="00AC3E96"/>
    <w:rsid w:val="00AC68C4"/>
    <w:rsid w:val="00AD310D"/>
    <w:rsid w:val="00AD390A"/>
    <w:rsid w:val="00AD3D4D"/>
    <w:rsid w:val="00AE4069"/>
    <w:rsid w:val="00AE4D9F"/>
    <w:rsid w:val="00AE7916"/>
    <w:rsid w:val="00AF09EA"/>
    <w:rsid w:val="00AF1D6D"/>
    <w:rsid w:val="00AF5632"/>
    <w:rsid w:val="00B04913"/>
    <w:rsid w:val="00B114AE"/>
    <w:rsid w:val="00B2169A"/>
    <w:rsid w:val="00B22A42"/>
    <w:rsid w:val="00B31D4D"/>
    <w:rsid w:val="00B3616B"/>
    <w:rsid w:val="00B37633"/>
    <w:rsid w:val="00B4433E"/>
    <w:rsid w:val="00B518C9"/>
    <w:rsid w:val="00B52EAC"/>
    <w:rsid w:val="00B54969"/>
    <w:rsid w:val="00B7612B"/>
    <w:rsid w:val="00B80B9E"/>
    <w:rsid w:val="00B838DA"/>
    <w:rsid w:val="00B86E3A"/>
    <w:rsid w:val="00B9482B"/>
    <w:rsid w:val="00BA017F"/>
    <w:rsid w:val="00BA463D"/>
    <w:rsid w:val="00BD535F"/>
    <w:rsid w:val="00BE6E64"/>
    <w:rsid w:val="00BE7BD0"/>
    <w:rsid w:val="00BF31B7"/>
    <w:rsid w:val="00BF4F99"/>
    <w:rsid w:val="00C02669"/>
    <w:rsid w:val="00C03D8E"/>
    <w:rsid w:val="00C10048"/>
    <w:rsid w:val="00C175A5"/>
    <w:rsid w:val="00C260E3"/>
    <w:rsid w:val="00C30E9B"/>
    <w:rsid w:val="00C424FC"/>
    <w:rsid w:val="00C51ECC"/>
    <w:rsid w:val="00C600D9"/>
    <w:rsid w:val="00C67ADA"/>
    <w:rsid w:val="00C810E8"/>
    <w:rsid w:val="00C847C2"/>
    <w:rsid w:val="00CA6613"/>
    <w:rsid w:val="00CB035C"/>
    <w:rsid w:val="00CC69AD"/>
    <w:rsid w:val="00CD0DC7"/>
    <w:rsid w:val="00CF1664"/>
    <w:rsid w:val="00CF5A8A"/>
    <w:rsid w:val="00D01278"/>
    <w:rsid w:val="00D12AB1"/>
    <w:rsid w:val="00D17FAC"/>
    <w:rsid w:val="00D23B36"/>
    <w:rsid w:val="00D2500B"/>
    <w:rsid w:val="00D26660"/>
    <w:rsid w:val="00D27AEB"/>
    <w:rsid w:val="00D40EAD"/>
    <w:rsid w:val="00D53161"/>
    <w:rsid w:val="00D53BAE"/>
    <w:rsid w:val="00D54547"/>
    <w:rsid w:val="00D56BBF"/>
    <w:rsid w:val="00D57DBA"/>
    <w:rsid w:val="00D57EBC"/>
    <w:rsid w:val="00D71F76"/>
    <w:rsid w:val="00D77095"/>
    <w:rsid w:val="00D80573"/>
    <w:rsid w:val="00D93B47"/>
    <w:rsid w:val="00D94BB1"/>
    <w:rsid w:val="00D961C9"/>
    <w:rsid w:val="00D97849"/>
    <w:rsid w:val="00D97B80"/>
    <w:rsid w:val="00DA0F26"/>
    <w:rsid w:val="00DA1D73"/>
    <w:rsid w:val="00DA438D"/>
    <w:rsid w:val="00DB2761"/>
    <w:rsid w:val="00DB2FF6"/>
    <w:rsid w:val="00DC741C"/>
    <w:rsid w:val="00DD0E0C"/>
    <w:rsid w:val="00DD7765"/>
    <w:rsid w:val="00DE522D"/>
    <w:rsid w:val="00E0037C"/>
    <w:rsid w:val="00E06705"/>
    <w:rsid w:val="00E15C80"/>
    <w:rsid w:val="00E23955"/>
    <w:rsid w:val="00E30F10"/>
    <w:rsid w:val="00E417DF"/>
    <w:rsid w:val="00E46416"/>
    <w:rsid w:val="00E47327"/>
    <w:rsid w:val="00E53377"/>
    <w:rsid w:val="00E669DA"/>
    <w:rsid w:val="00E67946"/>
    <w:rsid w:val="00E7385D"/>
    <w:rsid w:val="00E8360D"/>
    <w:rsid w:val="00E86579"/>
    <w:rsid w:val="00E90A19"/>
    <w:rsid w:val="00E974F8"/>
    <w:rsid w:val="00EA79DA"/>
    <w:rsid w:val="00EC636E"/>
    <w:rsid w:val="00EC7E55"/>
    <w:rsid w:val="00ED6F93"/>
    <w:rsid w:val="00ED7B3C"/>
    <w:rsid w:val="00EE061B"/>
    <w:rsid w:val="00EE5F39"/>
    <w:rsid w:val="00EE7CB8"/>
    <w:rsid w:val="00EF16FB"/>
    <w:rsid w:val="00EF6C25"/>
    <w:rsid w:val="00EF6D54"/>
    <w:rsid w:val="00EF7912"/>
    <w:rsid w:val="00F02216"/>
    <w:rsid w:val="00F0291C"/>
    <w:rsid w:val="00F101DD"/>
    <w:rsid w:val="00F14193"/>
    <w:rsid w:val="00F14D59"/>
    <w:rsid w:val="00F20CCE"/>
    <w:rsid w:val="00F3614E"/>
    <w:rsid w:val="00F5334B"/>
    <w:rsid w:val="00F56870"/>
    <w:rsid w:val="00F576E0"/>
    <w:rsid w:val="00F6440C"/>
    <w:rsid w:val="00F901CF"/>
    <w:rsid w:val="00F906EF"/>
    <w:rsid w:val="00FB33FD"/>
    <w:rsid w:val="00FB47D0"/>
    <w:rsid w:val="00FB645E"/>
    <w:rsid w:val="00FC35ED"/>
    <w:rsid w:val="00FD21DA"/>
    <w:rsid w:val="00FD6CD9"/>
    <w:rsid w:val="00FE20D9"/>
    <w:rsid w:val="00FE4DF1"/>
    <w:rsid w:val="00FF7513"/>
    <w:rsid w:val="00FF7804"/>
    <w:rsid w:val="03FDA2BC"/>
    <w:rsid w:val="04904FA4"/>
    <w:rsid w:val="049B3B35"/>
    <w:rsid w:val="05BF65B9"/>
    <w:rsid w:val="097FB9B0"/>
    <w:rsid w:val="0BBD7568"/>
    <w:rsid w:val="0C7A1979"/>
    <w:rsid w:val="0D8DC5E1"/>
    <w:rsid w:val="0D9F6625"/>
    <w:rsid w:val="0EF8859F"/>
    <w:rsid w:val="0F643142"/>
    <w:rsid w:val="0FBD0BFA"/>
    <w:rsid w:val="0FF750C3"/>
    <w:rsid w:val="0FFACC31"/>
    <w:rsid w:val="10FA6C45"/>
    <w:rsid w:val="15D2125B"/>
    <w:rsid w:val="17395E35"/>
    <w:rsid w:val="17AFEFC6"/>
    <w:rsid w:val="17EE000C"/>
    <w:rsid w:val="19DFB821"/>
    <w:rsid w:val="1BDF5A24"/>
    <w:rsid w:val="1BE7A6FD"/>
    <w:rsid w:val="1D7FD58E"/>
    <w:rsid w:val="1DBFC80F"/>
    <w:rsid w:val="1DE946ED"/>
    <w:rsid w:val="1DEDD446"/>
    <w:rsid w:val="1EF7132E"/>
    <w:rsid w:val="1F7BCE5F"/>
    <w:rsid w:val="1F861F45"/>
    <w:rsid w:val="1FEF570A"/>
    <w:rsid w:val="1FFDBA82"/>
    <w:rsid w:val="21741FBC"/>
    <w:rsid w:val="23FF8C75"/>
    <w:rsid w:val="23FFF0BF"/>
    <w:rsid w:val="25A61B70"/>
    <w:rsid w:val="25FFE568"/>
    <w:rsid w:val="261D4CA0"/>
    <w:rsid w:val="26CFAE11"/>
    <w:rsid w:val="277F9E7E"/>
    <w:rsid w:val="279DE221"/>
    <w:rsid w:val="27FDB7F1"/>
    <w:rsid w:val="29038002"/>
    <w:rsid w:val="29EFBA72"/>
    <w:rsid w:val="2A3DBE84"/>
    <w:rsid w:val="2ABFCFF1"/>
    <w:rsid w:val="2B7D29A5"/>
    <w:rsid w:val="2BB50C75"/>
    <w:rsid w:val="2BDF3E0D"/>
    <w:rsid w:val="2C881EC2"/>
    <w:rsid w:val="2D1E6B10"/>
    <w:rsid w:val="2DB5E5F0"/>
    <w:rsid w:val="2E2B8FB1"/>
    <w:rsid w:val="2E3B7022"/>
    <w:rsid w:val="2EA86696"/>
    <w:rsid w:val="2EDBD162"/>
    <w:rsid w:val="2EDF0E9D"/>
    <w:rsid w:val="2EF96D8A"/>
    <w:rsid w:val="2F3F3404"/>
    <w:rsid w:val="2F5FA7F0"/>
    <w:rsid w:val="2F627547"/>
    <w:rsid w:val="2FF44249"/>
    <w:rsid w:val="2FF924A9"/>
    <w:rsid w:val="2FFA45F9"/>
    <w:rsid w:val="2FFDA087"/>
    <w:rsid w:val="31470931"/>
    <w:rsid w:val="31D05087"/>
    <w:rsid w:val="3202308C"/>
    <w:rsid w:val="32DF4678"/>
    <w:rsid w:val="32F861A6"/>
    <w:rsid w:val="339F7BDE"/>
    <w:rsid w:val="33AE1EF6"/>
    <w:rsid w:val="33FF4F2E"/>
    <w:rsid w:val="35EDDFD3"/>
    <w:rsid w:val="35F65C11"/>
    <w:rsid w:val="365AE5AD"/>
    <w:rsid w:val="366F8DD3"/>
    <w:rsid w:val="3794BA7A"/>
    <w:rsid w:val="37BF4C8A"/>
    <w:rsid w:val="37EB5AE6"/>
    <w:rsid w:val="37F70101"/>
    <w:rsid w:val="37FDA3AA"/>
    <w:rsid w:val="37FDAB85"/>
    <w:rsid w:val="37FE1B68"/>
    <w:rsid w:val="37FEFEAE"/>
    <w:rsid w:val="37FFC9A6"/>
    <w:rsid w:val="37FFCC29"/>
    <w:rsid w:val="3ABDA3FE"/>
    <w:rsid w:val="3AEFDBD4"/>
    <w:rsid w:val="3B7B7066"/>
    <w:rsid w:val="3BBDA242"/>
    <w:rsid w:val="3BDF9F69"/>
    <w:rsid w:val="3BEDED19"/>
    <w:rsid w:val="3BFFFE0C"/>
    <w:rsid w:val="3D6F0AEC"/>
    <w:rsid w:val="3D77C6DA"/>
    <w:rsid w:val="3D797B18"/>
    <w:rsid w:val="3DA615F6"/>
    <w:rsid w:val="3DBB4CBE"/>
    <w:rsid w:val="3DDF2299"/>
    <w:rsid w:val="3DF36AC0"/>
    <w:rsid w:val="3DFDF9AD"/>
    <w:rsid w:val="3DFE292E"/>
    <w:rsid w:val="3DFF849D"/>
    <w:rsid w:val="3E7FE082"/>
    <w:rsid w:val="3EB798F5"/>
    <w:rsid w:val="3EBEEE8A"/>
    <w:rsid w:val="3EFE7DD2"/>
    <w:rsid w:val="3F3E7438"/>
    <w:rsid w:val="3F6A2B3D"/>
    <w:rsid w:val="3F7B5DED"/>
    <w:rsid w:val="3F7F52FA"/>
    <w:rsid w:val="3F9F4EDF"/>
    <w:rsid w:val="3FA65724"/>
    <w:rsid w:val="3FAEC8AC"/>
    <w:rsid w:val="3FAF13E3"/>
    <w:rsid w:val="3FBCBDBF"/>
    <w:rsid w:val="3FBD8BCC"/>
    <w:rsid w:val="3FCB0780"/>
    <w:rsid w:val="3FCD1929"/>
    <w:rsid w:val="3FCE9098"/>
    <w:rsid w:val="3FD70472"/>
    <w:rsid w:val="3FDBA0A4"/>
    <w:rsid w:val="3FDD8515"/>
    <w:rsid w:val="3FDDAA45"/>
    <w:rsid w:val="3FDF4C95"/>
    <w:rsid w:val="3FEBF32A"/>
    <w:rsid w:val="3FF3B81B"/>
    <w:rsid w:val="3FF883BA"/>
    <w:rsid w:val="3FFB7B87"/>
    <w:rsid w:val="3FFB9009"/>
    <w:rsid w:val="3FFD00FA"/>
    <w:rsid w:val="3FFDD212"/>
    <w:rsid w:val="3FFE2640"/>
    <w:rsid w:val="3FFFC85E"/>
    <w:rsid w:val="42C7515C"/>
    <w:rsid w:val="42F753FC"/>
    <w:rsid w:val="449B372C"/>
    <w:rsid w:val="46CE6229"/>
    <w:rsid w:val="4773B61B"/>
    <w:rsid w:val="47F50431"/>
    <w:rsid w:val="4B1B3133"/>
    <w:rsid w:val="4B7BFAEC"/>
    <w:rsid w:val="4BBFA8A3"/>
    <w:rsid w:val="4BC7DFAF"/>
    <w:rsid w:val="4BFCF763"/>
    <w:rsid w:val="4C5FB004"/>
    <w:rsid w:val="4CEF7E6C"/>
    <w:rsid w:val="4E5F2D28"/>
    <w:rsid w:val="4E7F2481"/>
    <w:rsid w:val="4E933C15"/>
    <w:rsid w:val="4F31D5A6"/>
    <w:rsid w:val="4F5FD38E"/>
    <w:rsid w:val="4F898F5D"/>
    <w:rsid w:val="4FB0517E"/>
    <w:rsid w:val="4FBE9350"/>
    <w:rsid w:val="4FC745E8"/>
    <w:rsid w:val="51D33B29"/>
    <w:rsid w:val="533B0B15"/>
    <w:rsid w:val="537F3E63"/>
    <w:rsid w:val="53EB1897"/>
    <w:rsid w:val="53F6645B"/>
    <w:rsid w:val="54F7D74E"/>
    <w:rsid w:val="55CB7262"/>
    <w:rsid w:val="55D63CD0"/>
    <w:rsid w:val="55EF5DFD"/>
    <w:rsid w:val="55F7A917"/>
    <w:rsid w:val="55FB6AD8"/>
    <w:rsid w:val="563E5CD6"/>
    <w:rsid w:val="56872AE0"/>
    <w:rsid w:val="56F35C6F"/>
    <w:rsid w:val="577DBDFE"/>
    <w:rsid w:val="57BB52F0"/>
    <w:rsid w:val="57BF346C"/>
    <w:rsid w:val="57C61670"/>
    <w:rsid w:val="57D7FC0A"/>
    <w:rsid w:val="57EDBFC2"/>
    <w:rsid w:val="57FBEB1A"/>
    <w:rsid w:val="57FF144E"/>
    <w:rsid w:val="593BA966"/>
    <w:rsid w:val="596702BC"/>
    <w:rsid w:val="596E70EE"/>
    <w:rsid w:val="597BD232"/>
    <w:rsid w:val="59BBA5FA"/>
    <w:rsid w:val="59E7B117"/>
    <w:rsid w:val="59F68A71"/>
    <w:rsid w:val="59FF5B14"/>
    <w:rsid w:val="5ABE31AA"/>
    <w:rsid w:val="5AF36F9D"/>
    <w:rsid w:val="5B27C3E5"/>
    <w:rsid w:val="5B6DF53D"/>
    <w:rsid w:val="5B7E4C2A"/>
    <w:rsid w:val="5BC05F2A"/>
    <w:rsid w:val="5BF20CFE"/>
    <w:rsid w:val="5BF71B84"/>
    <w:rsid w:val="5BFF9EFA"/>
    <w:rsid w:val="5C5D82A5"/>
    <w:rsid w:val="5C634121"/>
    <w:rsid w:val="5CFA3319"/>
    <w:rsid w:val="5CFB5B29"/>
    <w:rsid w:val="5DAD3D62"/>
    <w:rsid w:val="5DDB5B2C"/>
    <w:rsid w:val="5DDD5EAB"/>
    <w:rsid w:val="5DDD7D50"/>
    <w:rsid w:val="5DEEAABD"/>
    <w:rsid w:val="5DFEBFA4"/>
    <w:rsid w:val="5E1350D1"/>
    <w:rsid w:val="5E3EF07D"/>
    <w:rsid w:val="5E7FC42A"/>
    <w:rsid w:val="5E7FFC22"/>
    <w:rsid w:val="5EBFBDFE"/>
    <w:rsid w:val="5EEC52F0"/>
    <w:rsid w:val="5F262FF8"/>
    <w:rsid w:val="5F3B652D"/>
    <w:rsid w:val="5F3F1076"/>
    <w:rsid w:val="5F5FC764"/>
    <w:rsid w:val="5F6AF969"/>
    <w:rsid w:val="5F6D39CB"/>
    <w:rsid w:val="5F7F9F24"/>
    <w:rsid w:val="5F7FB766"/>
    <w:rsid w:val="5FAF0FA4"/>
    <w:rsid w:val="5FB9A655"/>
    <w:rsid w:val="5FBB7874"/>
    <w:rsid w:val="5FBE46F4"/>
    <w:rsid w:val="5FDE0D0C"/>
    <w:rsid w:val="5FE72070"/>
    <w:rsid w:val="5FE9A66C"/>
    <w:rsid w:val="5FEDE911"/>
    <w:rsid w:val="5FEF5482"/>
    <w:rsid w:val="5FEFA8EB"/>
    <w:rsid w:val="5FF06251"/>
    <w:rsid w:val="5FFC6772"/>
    <w:rsid w:val="5FFC96C1"/>
    <w:rsid w:val="5FFE2E1E"/>
    <w:rsid w:val="627AAA82"/>
    <w:rsid w:val="62FF31B9"/>
    <w:rsid w:val="63951BF9"/>
    <w:rsid w:val="63F73954"/>
    <w:rsid w:val="63FF8F2C"/>
    <w:rsid w:val="64374E25"/>
    <w:rsid w:val="651FCC50"/>
    <w:rsid w:val="657B0D3E"/>
    <w:rsid w:val="65F73EC6"/>
    <w:rsid w:val="663FA755"/>
    <w:rsid w:val="665751AA"/>
    <w:rsid w:val="673D7209"/>
    <w:rsid w:val="677F17DD"/>
    <w:rsid w:val="67A7EB91"/>
    <w:rsid w:val="67AFC4C1"/>
    <w:rsid w:val="67BF0596"/>
    <w:rsid w:val="67D7DF31"/>
    <w:rsid w:val="67E99500"/>
    <w:rsid w:val="67EA3A08"/>
    <w:rsid w:val="67F73BBD"/>
    <w:rsid w:val="67F7E75E"/>
    <w:rsid w:val="68FF5894"/>
    <w:rsid w:val="694F6E4F"/>
    <w:rsid w:val="69FE46C2"/>
    <w:rsid w:val="69FEEE64"/>
    <w:rsid w:val="69FF8DE6"/>
    <w:rsid w:val="6A3F06E0"/>
    <w:rsid w:val="6A7E6758"/>
    <w:rsid w:val="6ADB120A"/>
    <w:rsid w:val="6AED0694"/>
    <w:rsid w:val="6AFFEE4F"/>
    <w:rsid w:val="6B5F29E8"/>
    <w:rsid w:val="6B7C039F"/>
    <w:rsid w:val="6B7D8B7B"/>
    <w:rsid w:val="6BB78D55"/>
    <w:rsid w:val="6BBD5DBB"/>
    <w:rsid w:val="6BDF8FAD"/>
    <w:rsid w:val="6BFB7686"/>
    <w:rsid w:val="6BFC72AA"/>
    <w:rsid w:val="6BFFECAC"/>
    <w:rsid w:val="6CB6AAC4"/>
    <w:rsid w:val="6CCFF28A"/>
    <w:rsid w:val="6DB79430"/>
    <w:rsid w:val="6DDFCDD2"/>
    <w:rsid w:val="6DEE4FF5"/>
    <w:rsid w:val="6DEF4880"/>
    <w:rsid w:val="6DF70056"/>
    <w:rsid w:val="6DF9F477"/>
    <w:rsid w:val="6E577EF1"/>
    <w:rsid w:val="6E6FBD9A"/>
    <w:rsid w:val="6E7FD7A9"/>
    <w:rsid w:val="6E9D0B4E"/>
    <w:rsid w:val="6EC32F39"/>
    <w:rsid w:val="6EE7A953"/>
    <w:rsid w:val="6EFEBF42"/>
    <w:rsid w:val="6F1709DD"/>
    <w:rsid w:val="6F273A88"/>
    <w:rsid w:val="6F3F3750"/>
    <w:rsid w:val="6F6B27C9"/>
    <w:rsid w:val="6F737271"/>
    <w:rsid w:val="6F773F08"/>
    <w:rsid w:val="6FB2140B"/>
    <w:rsid w:val="6FC5B335"/>
    <w:rsid w:val="6FDF90D8"/>
    <w:rsid w:val="6FDF9C0D"/>
    <w:rsid w:val="6FDFB550"/>
    <w:rsid w:val="6FE45F99"/>
    <w:rsid w:val="6FEBC232"/>
    <w:rsid w:val="6FECE4C2"/>
    <w:rsid w:val="6FED1560"/>
    <w:rsid w:val="6FEF0C82"/>
    <w:rsid w:val="6FEF15C5"/>
    <w:rsid w:val="6FFB3026"/>
    <w:rsid w:val="6FFC9A20"/>
    <w:rsid w:val="6FFD8868"/>
    <w:rsid w:val="707E6DFD"/>
    <w:rsid w:val="712725C0"/>
    <w:rsid w:val="71BFAF06"/>
    <w:rsid w:val="7297BF16"/>
    <w:rsid w:val="72DEB067"/>
    <w:rsid w:val="72EF9581"/>
    <w:rsid w:val="737F54C8"/>
    <w:rsid w:val="739BF4DB"/>
    <w:rsid w:val="73BBA7E4"/>
    <w:rsid w:val="73CE945C"/>
    <w:rsid w:val="73FDD8F7"/>
    <w:rsid w:val="73FFBF30"/>
    <w:rsid w:val="73FFDF67"/>
    <w:rsid w:val="74958C1B"/>
    <w:rsid w:val="74FF8B76"/>
    <w:rsid w:val="7597D4BE"/>
    <w:rsid w:val="75F4DEBD"/>
    <w:rsid w:val="75FC7A61"/>
    <w:rsid w:val="767D799C"/>
    <w:rsid w:val="76BD1890"/>
    <w:rsid w:val="76C3E7E9"/>
    <w:rsid w:val="76DCEE49"/>
    <w:rsid w:val="76DDC6C1"/>
    <w:rsid w:val="76EE18A2"/>
    <w:rsid w:val="76EF7A1B"/>
    <w:rsid w:val="76FD1C54"/>
    <w:rsid w:val="76FDBC36"/>
    <w:rsid w:val="76FFB553"/>
    <w:rsid w:val="771EEF23"/>
    <w:rsid w:val="771FF9B8"/>
    <w:rsid w:val="773730E7"/>
    <w:rsid w:val="773EF1D3"/>
    <w:rsid w:val="776FE1C5"/>
    <w:rsid w:val="7777E39B"/>
    <w:rsid w:val="777FFDB1"/>
    <w:rsid w:val="779B359D"/>
    <w:rsid w:val="779D0A1D"/>
    <w:rsid w:val="77ABBE9C"/>
    <w:rsid w:val="77BF6EE0"/>
    <w:rsid w:val="77BFDB51"/>
    <w:rsid w:val="77D5AB91"/>
    <w:rsid w:val="77D7C4C2"/>
    <w:rsid w:val="77E9D4A3"/>
    <w:rsid w:val="77EB24CF"/>
    <w:rsid w:val="77ED576C"/>
    <w:rsid w:val="77EEC52B"/>
    <w:rsid w:val="77F771AE"/>
    <w:rsid w:val="77F78648"/>
    <w:rsid w:val="77FC592E"/>
    <w:rsid w:val="77FF5231"/>
    <w:rsid w:val="77FF829C"/>
    <w:rsid w:val="77FFAE5D"/>
    <w:rsid w:val="77FFC965"/>
    <w:rsid w:val="78BF8108"/>
    <w:rsid w:val="793F1BA5"/>
    <w:rsid w:val="795FDB59"/>
    <w:rsid w:val="7977BD4F"/>
    <w:rsid w:val="79A33EE2"/>
    <w:rsid w:val="79A95DD3"/>
    <w:rsid w:val="79AB5A2B"/>
    <w:rsid w:val="79AFF3CC"/>
    <w:rsid w:val="79B7FAEE"/>
    <w:rsid w:val="79BF71DF"/>
    <w:rsid w:val="79DF9E37"/>
    <w:rsid w:val="79F7BC2C"/>
    <w:rsid w:val="79F8E75E"/>
    <w:rsid w:val="79FD4703"/>
    <w:rsid w:val="79FEDBE3"/>
    <w:rsid w:val="7A3E10FE"/>
    <w:rsid w:val="7ABF94D5"/>
    <w:rsid w:val="7AF959C5"/>
    <w:rsid w:val="7AFFD4BA"/>
    <w:rsid w:val="7B079D43"/>
    <w:rsid w:val="7B170F43"/>
    <w:rsid w:val="7B1F2734"/>
    <w:rsid w:val="7B254011"/>
    <w:rsid w:val="7B2F7E68"/>
    <w:rsid w:val="7B6D5E84"/>
    <w:rsid w:val="7B7D519C"/>
    <w:rsid w:val="7B7FC139"/>
    <w:rsid w:val="7B8F93C0"/>
    <w:rsid w:val="7BB2D9BE"/>
    <w:rsid w:val="7BB93077"/>
    <w:rsid w:val="7BBE558D"/>
    <w:rsid w:val="7BBF20B2"/>
    <w:rsid w:val="7BBF5A10"/>
    <w:rsid w:val="7BC726C0"/>
    <w:rsid w:val="7BD7009F"/>
    <w:rsid w:val="7BDB326A"/>
    <w:rsid w:val="7BDF6669"/>
    <w:rsid w:val="7BDFA817"/>
    <w:rsid w:val="7BE981A4"/>
    <w:rsid w:val="7BEB70CC"/>
    <w:rsid w:val="7BFBC0B1"/>
    <w:rsid w:val="7BFD3106"/>
    <w:rsid w:val="7BFD39BA"/>
    <w:rsid w:val="7BFDE872"/>
    <w:rsid w:val="7BFDFB69"/>
    <w:rsid w:val="7BFF6D0F"/>
    <w:rsid w:val="7BFF8077"/>
    <w:rsid w:val="7C237942"/>
    <w:rsid w:val="7C5EB97F"/>
    <w:rsid w:val="7C6F538E"/>
    <w:rsid w:val="7C775A2C"/>
    <w:rsid w:val="7C9B926A"/>
    <w:rsid w:val="7CCF1984"/>
    <w:rsid w:val="7CDAF710"/>
    <w:rsid w:val="7CFB07A8"/>
    <w:rsid w:val="7CFF9F6B"/>
    <w:rsid w:val="7D3C4828"/>
    <w:rsid w:val="7D3FC390"/>
    <w:rsid w:val="7D6F9E3D"/>
    <w:rsid w:val="7D7F8700"/>
    <w:rsid w:val="7D89064A"/>
    <w:rsid w:val="7D9F1E61"/>
    <w:rsid w:val="7DAEFC1D"/>
    <w:rsid w:val="7DBB541F"/>
    <w:rsid w:val="7DBD0F67"/>
    <w:rsid w:val="7DBD2C75"/>
    <w:rsid w:val="7DBD69B1"/>
    <w:rsid w:val="7DBEEBCD"/>
    <w:rsid w:val="7DBFE114"/>
    <w:rsid w:val="7DC85873"/>
    <w:rsid w:val="7DD61106"/>
    <w:rsid w:val="7DDFB277"/>
    <w:rsid w:val="7DEE754C"/>
    <w:rsid w:val="7DF507EA"/>
    <w:rsid w:val="7DF92963"/>
    <w:rsid w:val="7DFB1D88"/>
    <w:rsid w:val="7DFC3A4F"/>
    <w:rsid w:val="7DFEF0B0"/>
    <w:rsid w:val="7DFF2537"/>
    <w:rsid w:val="7DFF31D3"/>
    <w:rsid w:val="7DFF5835"/>
    <w:rsid w:val="7DFF7BD0"/>
    <w:rsid w:val="7DFFA90E"/>
    <w:rsid w:val="7DFFB1B7"/>
    <w:rsid w:val="7DFFCEB8"/>
    <w:rsid w:val="7E4B4D99"/>
    <w:rsid w:val="7E4F2C3F"/>
    <w:rsid w:val="7E6DD634"/>
    <w:rsid w:val="7E736136"/>
    <w:rsid w:val="7E7E6F15"/>
    <w:rsid w:val="7E9B4ED4"/>
    <w:rsid w:val="7EB73341"/>
    <w:rsid w:val="7ECBF851"/>
    <w:rsid w:val="7EDE6321"/>
    <w:rsid w:val="7EDF346A"/>
    <w:rsid w:val="7EED292E"/>
    <w:rsid w:val="7EEF33D3"/>
    <w:rsid w:val="7EF17A8E"/>
    <w:rsid w:val="7EF566DD"/>
    <w:rsid w:val="7EF696BF"/>
    <w:rsid w:val="7EF7DB84"/>
    <w:rsid w:val="7EF94AC5"/>
    <w:rsid w:val="7EF970BA"/>
    <w:rsid w:val="7EFDB335"/>
    <w:rsid w:val="7EFE5F3E"/>
    <w:rsid w:val="7EFEAD98"/>
    <w:rsid w:val="7EFF2DC7"/>
    <w:rsid w:val="7F337B9A"/>
    <w:rsid w:val="7F3CC867"/>
    <w:rsid w:val="7F3FFC68"/>
    <w:rsid w:val="7F5AEE4C"/>
    <w:rsid w:val="7F5B6D97"/>
    <w:rsid w:val="7F645BBB"/>
    <w:rsid w:val="7F6B5163"/>
    <w:rsid w:val="7F707294"/>
    <w:rsid w:val="7F713B81"/>
    <w:rsid w:val="7F770FD8"/>
    <w:rsid w:val="7F7B748D"/>
    <w:rsid w:val="7F7D7910"/>
    <w:rsid w:val="7F9D057B"/>
    <w:rsid w:val="7F9D5A5E"/>
    <w:rsid w:val="7FA720B9"/>
    <w:rsid w:val="7FAC371A"/>
    <w:rsid w:val="7FAD04C1"/>
    <w:rsid w:val="7FB9A072"/>
    <w:rsid w:val="7FBA76E5"/>
    <w:rsid w:val="7FBB29B6"/>
    <w:rsid w:val="7FBB5862"/>
    <w:rsid w:val="7FBD8A02"/>
    <w:rsid w:val="7FBFA1BD"/>
    <w:rsid w:val="7FC6189E"/>
    <w:rsid w:val="7FCF6A47"/>
    <w:rsid w:val="7FCFA4A3"/>
    <w:rsid w:val="7FD53EEB"/>
    <w:rsid w:val="7FD78E5A"/>
    <w:rsid w:val="7FD7ADA7"/>
    <w:rsid w:val="7FD91F6F"/>
    <w:rsid w:val="7FDB7F61"/>
    <w:rsid w:val="7FDE1864"/>
    <w:rsid w:val="7FDFB376"/>
    <w:rsid w:val="7FDFCBF4"/>
    <w:rsid w:val="7FDFEEE4"/>
    <w:rsid w:val="7FE73EA6"/>
    <w:rsid w:val="7FEB3C54"/>
    <w:rsid w:val="7FEBF41B"/>
    <w:rsid w:val="7FEDB1EC"/>
    <w:rsid w:val="7FEE32F4"/>
    <w:rsid w:val="7FEE7433"/>
    <w:rsid w:val="7FEFB978"/>
    <w:rsid w:val="7FF18DC3"/>
    <w:rsid w:val="7FF1C0C7"/>
    <w:rsid w:val="7FF43B76"/>
    <w:rsid w:val="7FF66C82"/>
    <w:rsid w:val="7FF71CCF"/>
    <w:rsid w:val="7FF748AE"/>
    <w:rsid w:val="7FF78BF2"/>
    <w:rsid w:val="7FF7C0CA"/>
    <w:rsid w:val="7FF7DF78"/>
    <w:rsid w:val="7FF8D0AC"/>
    <w:rsid w:val="7FFB2B1F"/>
    <w:rsid w:val="7FFC6BB1"/>
    <w:rsid w:val="7FFCB9A5"/>
    <w:rsid w:val="7FFD5CAB"/>
    <w:rsid w:val="7FFDB716"/>
    <w:rsid w:val="7FFE3502"/>
    <w:rsid w:val="7FFE5CD8"/>
    <w:rsid w:val="7FFEE69C"/>
    <w:rsid w:val="7FFEE6A8"/>
    <w:rsid w:val="7FFF0128"/>
    <w:rsid w:val="7FFF9158"/>
    <w:rsid w:val="7FFFACBA"/>
    <w:rsid w:val="7FFFA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CF932"/>
  <w15:chartTrackingRefBased/>
  <w15:docId w15:val="{CA0503F8-9E1C-49A9-B237-AD42F8A80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Default Paragraph Font"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40"/>
      <w:jc w:val="both"/>
    </w:pPr>
    <w:rPr>
      <w:sz w:val="24"/>
      <w:szCs w:val="24"/>
      <w:lang w:val="en-GB" w:bidi="ar-AE"/>
    </w:rPr>
  </w:style>
  <w:style w:type="paragraph" w:styleId="1">
    <w:name w:val="heading 1"/>
    <w:basedOn w:val="a"/>
    <w:next w:val="a"/>
    <w:link w:val="10"/>
    <w:qFormat/>
    <w:pPr>
      <w:outlineLvl w:val="0"/>
    </w:pPr>
    <w:rPr>
      <w:rFonts w:cs="Simplified Arabic"/>
    </w:rPr>
  </w:style>
  <w:style w:type="paragraph" w:styleId="2">
    <w:name w:val="heading 2"/>
    <w:basedOn w:val="a"/>
    <w:next w:val="a0"/>
    <w:link w:val="20"/>
    <w:qFormat/>
    <w:pPr>
      <w:outlineLvl w:val="1"/>
    </w:pPr>
    <w:rPr>
      <w:rFonts w:cs="Simplified Arabic"/>
    </w:rPr>
  </w:style>
  <w:style w:type="paragraph" w:styleId="3">
    <w:name w:val="heading 3"/>
    <w:basedOn w:val="2"/>
    <w:next w:val="a0"/>
    <w:link w:val="30"/>
    <w:qFormat/>
    <w:pPr>
      <w:outlineLvl w:val="2"/>
    </w:pPr>
  </w:style>
  <w:style w:type="paragraph" w:styleId="4">
    <w:name w:val="heading 4"/>
    <w:basedOn w:val="a"/>
    <w:next w:val="a0"/>
    <w:link w:val="40"/>
    <w:qFormat/>
    <w:pPr>
      <w:outlineLvl w:val="3"/>
    </w:pPr>
    <w:rPr>
      <w:rFonts w:cs="Simplified Arabic"/>
    </w:rPr>
  </w:style>
  <w:style w:type="paragraph" w:styleId="5">
    <w:name w:val="heading 5"/>
    <w:basedOn w:val="a"/>
    <w:next w:val="a0"/>
    <w:link w:val="50"/>
    <w:qFormat/>
    <w:pPr>
      <w:outlineLvl w:val="4"/>
    </w:pPr>
    <w:rPr>
      <w:rFonts w:cs="Simplified Arabic"/>
    </w:rPr>
  </w:style>
  <w:style w:type="paragraph" w:styleId="6">
    <w:name w:val="heading 6"/>
    <w:basedOn w:val="a"/>
    <w:next w:val="a0"/>
    <w:link w:val="60"/>
    <w:qFormat/>
    <w:pPr>
      <w:outlineLvl w:val="5"/>
    </w:pPr>
    <w:rPr>
      <w:rFonts w:cs="Simplified Arabic"/>
    </w:rPr>
  </w:style>
  <w:style w:type="paragraph" w:styleId="7">
    <w:name w:val="heading 7"/>
    <w:basedOn w:val="a"/>
    <w:next w:val="a0"/>
    <w:link w:val="70"/>
    <w:qFormat/>
    <w:pPr>
      <w:outlineLvl w:val="6"/>
    </w:pPr>
    <w:rPr>
      <w:rFonts w:cs="Simplified Arabic"/>
    </w:rPr>
  </w:style>
  <w:style w:type="paragraph" w:styleId="8">
    <w:name w:val="heading 8"/>
    <w:basedOn w:val="a"/>
    <w:next w:val="a0"/>
    <w:link w:val="80"/>
    <w:qFormat/>
    <w:pPr>
      <w:outlineLvl w:val="7"/>
    </w:pPr>
    <w:rPr>
      <w:rFonts w:cs="Simplified Arabic"/>
    </w:rPr>
  </w:style>
  <w:style w:type="paragraph" w:styleId="9">
    <w:name w:val="heading 9"/>
    <w:basedOn w:val="a"/>
    <w:next w:val="a0"/>
    <w:link w:val="90"/>
    <w:qFormat/>
    <w:pPr>
      <w:outlineLvl w:val="8"/>
    </w:pPr>
    <w:rPr>
      <w:rFonts w:cs="Simplified Arabic"/>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a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val="en-GB" w:bidi="ar-AE"/>
    </w:rPr>
  </w:style>
  <w:style w:type="character" w:customStyle="1" w:styleId="a5">
    <w:name w:val="宏文本 字符"/>
    <w:link w:val="a4"/>
    <w:rPr>
      <w:rFonts w:ascii="Courier New" w:hAnsi="Courier New" w:cs="Courier New"/>
      <w:lang w:val="en-GB" w:eastAsia="zh-CN" w:bidi="ar-AE"/>
    </w:rPr>
  </w:style>
  <w:style w:type="character" w:customStyle="1" w:styleId="10">
    <w:name w:val="标题 1 字符"/>
    <w:link w:val="1"/>
    <w:rPr>
      <w:sz w:val="24"/>
      <w:szCs w:val="24"/>
      <w:lang w:bidi="ar-AE"/>
    </w:rPr>
  </w:style>
  <w:style w:type="character" w:customStyle="1" w:styleId="20">
    <w:name w:val="标题 2 字符"/>
    <w:link w:val="2"/>
    <w:rPr>
      <w:sz w:val="24"/>
      <w:szCs w:val="24"/>
      <w:lang w:bidi="ar-AE"/>
    </w:rPr>
  </w:style>
  <w:style w:type="paragraph" w:styleId="a0">
    <w:name w:val="Body Text"/>
    <w:basedOn w:val="a"/>
    <w:link w:val="a6"/>
    <w:rPr>
      <w:rFonts w:cs="Simplified Arabic"/>
      <w:lang w:eastAsia="en-GB"/>
    </w:rPr>
  </w:style>
  <w:style w:type="character" w:customStyle="1" w:styleId="a6">
    <w:name w:val="正文文本 字符"/>
    <w:link w:val="a0"/>
    <w:rPr>
      <w:sz w:val="24"/>
      <w:szCs w:val="24"/>
      <w:lang w:eastAsia="en-GB" w:bidi="ar-AE"/>
    </w:rPr>
  </w:style>
  <w:style w:type="character" w:customStyle="1" w:styleId="30">
    <w:name w:val="标题 3 字符"/>
    <w:link w:val="3"/>
    <w:rPr>
      <w:sz w:val="24"/>
      <w:szCs w:val="24"/>
      <w:lang w:bidi="ar-AE"/>
    </w:rPr>
  </w:style>
  <w:style w:type="character" w:customStyle="1" w:styleId="40">
    <w:name w:val="标题 4 字符"/>
    <w:link w:val="4"/>
    <w:rPr>
      <w:sz w:val="24"/>
      <w:szCs w:val="24"/>
      <w:lang w:bidi="ar-AE"/>
    </w:rPr>
  </w:style>
  <w:style w:type="character" w:customStyle="1" w:styleId="50">
    <w:name w:val="标题 5 字符"/>
    <w:link w:val="5"/>
    <w:rPr>
      <w:sz w:val="24"/>
      <w:szCs w:val="24"/>
      <w:lang w:bidi="ar-AE"/>
    </w:rPr>
  </w:style>
  <w:style w:type="character" w:customStyle="1" w:styleId="60">
    <w:name w:val="标题 6 字符"/>
    <w:link w:val="6"/>
    <w:rPr>
      <w:sz w:val="24"/>
      <w:szCs w:val="24"/>
      <w:lang w:bidi="ar-AE"/>
    </w:rPr>
  </w:style>
  <w:style w:type="character" w:customStyle="1" w:styleId="70">
    <w:name w:val="标题 7 字符"/>
    <w:link w:val="7"/>
    <w:rPr>
      <w:sz w:val="24"/>
      <w:szCs w:val="24"/>
      <w:lang w:bidi="ar-AE"/>
    </w:rPr>
  </w:style>
  <w:style w:type="character" w:customStyle="1" w:styleId="80">
    <w:name w:val="标题 8 字符"/>
    <w:link w:val="8"/>
    <w:rPr>
      <w:sz w:val="24"/>
      <w:szCs w:val="24"/>
      <w:lang w:bidi="ar-AE"/>
    </w:rPr>
  </w:style>
  <w:style w:type="character" w:customStyle="1" w:styleId="90">
    <w:name w:val="标题 9 字符"/>
    <w:link w:val="9"/>
    <w:rPr>
      <w:sz w:val="24"/>
      <w:szCs w:val="24"/>
      <w:lang w:bidi="ar-AE"/>
    </w:rPr>
  </w:style>
  <w:style w:type="paragraph" w:styleId="31">
    <w:name w:val="List 3"/>
    <w:basedOn w:val="a"/>
    <w:pPr>
      <w:ind w:left="1080" w:hanging="360"/>
      <w:contextualSpacing/>
    </w:pPr>
  </w:style>
  <w:style w:type="paragraph" w:styleId="TOC7">
    <w:name w:val="toc 7"/>
    <w:basedOn w:val="a"/>
    <w:next w:val="a"/>
    <w:pPr>
      <w:ind w:left="1440"/>
    </w:pPr>
  </w:style>
  <w:style w:type="paragraph" w:styleId="a7">
    <w:name w:val="table of authorities"/>
    <w:basedOn w:val="a"/>
    <w:next w:val="a"/>
    <w:pPr>
      <w:ind w:left="240" w:hanging="240"/>
    </w:pPr>
  </w:style>
  <w:style w:type="paragraph" w:styleId="a8">
    <w:name w:val="Note Heading"/>
    <w:basedOn w:val="a"/>
    <w:next w:val="a"/>
    <w:link w:val="a9"/>
    <w:rPr>
      <w:rFonts w:cs="Simplified Arabic"/>
    </w:rPr>
  </w:style>
  <w:style w:type="character" w:customStyle="1" w:styleId="a9">
    <w:name w:val="注释标题 字符"/>
    <w:link w:val="a8"/>
    <w:rPr>
      <w:sz w:val="24"/>
      <w:szCs w:val="24"/>
      <w:lang w:bidi="ar-AE"/>
    </w:rPr>
  </w:style>
  <w:style w:type="paragraph" w:styleId="81">
    <w:name w:val="index 8"/>
    <w:basedOn w:val="a"/>
    <w:next w:val="a"/>
    <w:pPr>
      <w:ind w:left="1920" w:hanging="240"/>
    </w:pPr>
  </w:style>
  <w:style w:type="paragraph" w:styleId="aa">
    <w:name w:val="E-mail Signature"/>
    <w:basedOn w:val="a"/>
    <w:link w:val="ab"/>
    <w:rPr>
      <w:rFonts w:cs="Simplified Arabic"/>
    </w:rPr>
  </w:style>
  <w:style w:type="character" w:customStyle="1" w:styleId="ab">
    <w:name w:val="电子邮件签名 字符"/>
    <w:link w:val="aa"/>
    <w:rPr>
      <w:sz w:val="24"/>
      <w:szCs w:val="24"/>
      <w:lang w:bidi="ar-AE"/>
    </w:rPr>
  </w:style>
  <w:style w:type="paragraph" w:styleId="ac">
    <w:name w:val="Normal Indent"/>
    <w:basedOn w:val="a"/>
    <w:pPr>
      <w:ind w:left="720"/>
    </w:pPr>
  </w:style>
  <w:style w:type="paragraph" w:styleId="ad">
    <w:name w:val="caption"/>
    <w:basedOn w:val="a"/>
    <w:next w:val="a"/>
    <w:qFormat/>
    <w:rPr>
      <w:b/>
      <w:bCs/>
      <w:sz w:val="20"/>
      <w:szCs w:val="20"/>
    </w:rPr>
  </w:style>
  <w:style w:type="paragraph" w:styleId="51">
    <w:name w:val="index 5"/>
    <w:basedOn w:val="a"/>
    <w:next w:val="a"/>
    <w:pPr>
      <w:ind w:left="1200" w:hanging="240"/>
    </w:pPr>
  </w:style>
  <w:style w:type="paragraph" w:styleId="ae">
    <w:name w:val="envelope address"/>
    <w:basedOn w:val="a"/>
    <w:pPr>
      <w:framePr w:w="7920" w:h="1980" w:hRule="exact" w:hSpace="180" w:wrap="auto" w:hAnchor="page" w:xAlign="center" w:yAlign="bottom"/>
      <w:ind w:left="2880"/>
    </w:pPr>
    <w:rPr>
      <w:rFonts w:cs="Simplified Arabic"/>
    </w:rPr>
  </w:style>
  <w:style w:type="paragraph" w:styleId="af">
    <w:name w:val="Document Map"/>
    <w:basedOn w:val="a"/>
    <w:link w:val="af0"/>
    <w:rPr>
      <w:rFonts w:ascii="Tahoma" w:hAnsi="Tahoma" w:cs="Tahoma"/>
      <w:sz w:val="16"/>
      <w:szCs w:val="16"/>
    </w:rPr>
  </w:style>
  <w:style w:type="character" w:customStyle="1" w:styleId="af0">
    <w:name w:val="文档结构图 字符"/>
    <w:link w:val="af"/>
    <w:rPr>
      <w:rFonts w:ascii="Tahoma" w:hAnsi="Tahoma" w:cs="Tahoma"/>
      <w:sz w:val="16"/>
      <w:szCs w:val="16"/>
      <w:lang w:bidi="ar-AE"/>
    </w:rPr>
  </w:style>
  <w:style w:type="paragraph" w:styleId="af1">
    <w:name w:val="toa heading"/>
    <w:basedOn w:val="a"/>
    <w:next w:val="a"/>
    <w:pPr>
      <w:spacing w:before="120"/>
    </w:pPr>
    <w:rPr>
      <w:rFonts w:cs="Simplified Arabic"/>
      <w:b/>
      <w:bCs/>
    </w:rPr>
  </w:style>
  <w:style w:type="paragraph" w:styleId="af2">
    <w:name w:val="annotation text"/>
    <w:basedOn w:val="a"/>
    <w:link w:val="af3"/>
    <w:pPr>
      <w:spacing w:after="120"/>
    </w:pPr>
    <w:rPr>
      <w:rFonts w:cs="Simplified Arabic"/>
      <w:sz w:val="20"/>
      <w:szCs w:val="20"/>
    </w:rPr>
  </w:style>
  <w:style w:type="character" w:customStyle="1" w:styleId="af3">
    <w:name w:val="批注文字 字符"/>
    <w:link w:val="af2"/>
    <w:rPr>
      <w:lang w:bidi="ar-AE"/>
    </w:rPr>
  </w:style>
  <w:style w:type="paragraph" w:styleId="61">
    <w:name w:val="index 6"/>
    <w:basedOn w:val="a"/>
    <w:next w:val="a"/>
    <w:pPr>
      <w:ind w:left="1440" w:hanging="240"/>
    </w:pPr>
  </w:style>
  <w:style w:type="paragraph" w:styleId="af4">
    <w:name w:val="Salutation"/>
    <w:basedOn w:val="a"/>
    <w:next w:val="a"/>
    <w:link w:val="af5"/>
    <w:rPr>
      <w:rFonts w:cs="Simplified Arabic"/>
    </w:rPr>
  </w:style>
  <w:style w:type="character" w:customStyle="1" w:styleId="af5">
    <w:name w:val="称呼 字符"/>
    <w:link w:val="af4"/>
    <w:rPr>
      <w:sz w:val="24"/>
      <w:szCs w:val="24"/>
      <w:lang w:bidi="ar-AE"/>
    </w:rPr>
  </w:style>
  <w:style w:type="paragraph" w:styleId="32">
    <w:name w:val="Body Text 3"/>
    <w:basedOn w:val="a"/>
    <w:link w:val="33"/>
    <w:pPr>
      <w:ind w:left="2160"/>
    </w:pPr>
    <w:rPr>
      <w:rFonts w:cs="Simplified Arabic"/>
      <w:lang w:eastAsia="en-GB"/>
    </w:rPr>
  </w:style>
  <w:style w:type="character" w:customStyle="1" w:styleId="33">
    <w:name w:val="正文文本 3 字符"/>
    <w:link w:val="32"/>
    <w:rPr>
      <w:sz w:val="24"/>
      <w:szCs w:val="24"/>
      <w:lang w:eastAsia="en-GB" w:bidi="ar-AE"/>
    </w:rPr>
  </w:style>
  <w:style w:type="paragraph" w:styleId="af6">
    <w:name w:val="Closing"/>
    <w:basedOn w:val="a"/>
    <w:link w:val="af7"/>
    <w:pPr>
      <w:ind w:left="4320"/>
    </w:pPr>
    <w:rPr>
      <w:rFonts w:cs="Simplified Arabic"/>
    </w:rPr>
  </w:style>
  <w:style w:type="character" w:customStyle="1" w:styleId="af7">
    <w:name w:val="结束语 字符"/>
    <w:link w:val="af6"/>
    <w:rPr>
      <w:sz w:val="24"/>
      <w:szCs w:val="24"/>
      <w:lang w:bidi="ar-AE"/>
    </w:rPr>
  </w:style>
  <w:style w:type="paragraph" w:styleId="af8">
    <w:name w:val="Body Text Indent"/>
    <w:basedOn w:val="a"/>
    <w:link w:val="af9"/>
    <w:pPr>
      <w:spacing w:after="120"/>
      <w:ind w:left="283"/>
    </w:pPr>
    <w:rPr>
      <w:rFonts w:cs="Simplified Arabic"/>
    </w:rPr>
  </w:style>
  <w:style w:type="character" w:customStyle="1" w:styleId="af9">
    <w:name w:val="正文文本缩进 字符"/>
    <w:link w:val="af8"/>
    <w:rPr>
      <w:sz w:val="24"/>
      <w:szCs w:val="24"/>
      <w:lang w:bidi="ar-AE"/>
    </w:rPr>
  </w:style>
  <w:style w:type="paragraph" w:styleId="21">
    <w:name w:val="List 2"/>
    <w:basedOn w:val="a"/>
    <w:pPr>
      <w:ind w:left="720" w:hanging="360"/>
      <w:contextualSpacing/>
    </w:pPr>
  </w:style>
  <w:style w:type="paragraph" w:styleId="afa">
    <w:name w:val="List Continue"/>
    <w:basedOn w:val="a"/>
    <w:pPr>
      <w:spacing w:after="120"/>
      <w:ind w:left="360"/>
      <w:contextualSpacing/>
    </w:pPr>
  </w:style>
  <w:style w:type="paragraph" w:styleId="afb">
    <w:name w:val="Block Text"/>
    <w:basedOn w:val="a"/>
    <w:pPr>
      <w:spacing w:after="120"/>
      <w:ind w:left="1440" w:right="1440"/>
    </w:pPr>
  </w:style>
  <w:style w:type="paragraph" w:styleId="HTML">
    <w:name w:val="HTML Address"/>
    <w:basedOn w:val="a"/>
    <w:link w:val="HTML0"/>
    <w:rPr>
      <w:rFonts w:cs="Simplified Arabic"/>
      <w:i/>
      <w:iCs/>
    </w:rPr>
  </w:style>
  <w:style w:type="character" w:customStyle="1" w:styleId="HTML0">
    <w:name w:val="HTML 地址 字符"/>
    <w:link w:val="HTML"/>
    <w:rPr>
      <w:i/>
      <w:iCs/>
      <w:sz w:val="24"/>
      <w:szCs w:val="24"/>
      <w:lang w:bidi="ar-AE"/>
    </w:rPr>
  </w:style>
  <w:style w:type="paragraph" w:styleId="41">
    <w:name w:val="index 4"/>
    <w:basedOn w:val="a"/>
    <w:next w:val="a"/>
    <w:pPr>
      <w:ind w:left="960" w:hanging="240"/>
    </w:pPr>
  </w:style>
  <w:style w:type="paragraph" w:styleId="TOC5">
    <w:name w:val="toc 5"/>
    <w:basedOn w:val="a"/>
    <w:next w:val="a"/>
    <w:pPr>
      <w:ind w:left="960"/>
    </w:pPr>
  </w:style>
  <w:style w:type="paragraph" w:styleId="TOC3">
    <w:name w:val="toc 3"/>
    <w:basedOn w:val="a"/>
    <w:next w:val="a"/>
    <w:pPr>
      <w:ind w:left="480"/>
    </w:pPr>
  </w:style>
  <w:style w:type="paragraph" w:styleId="afc">
    <w:name w:val="Plain Text"/>
    <w:basedOn w:val="a"/>
    <w:link w:val="afd"/>
    <w:rPr>
      <w:rFonts w:ascii="Courier New" w:hAnsi="Courier New" w:cs="Courier New"/>
      <w:sz w:val="20"/>
      <w:szCs w:val="20"/>
    </w:rPr>
  </w:style>
  <w:style w:type="character" w:customStyle="1" w:styleId="afd">
    <w:name w:val="纯文本 字符"/>
    <w:link w:val="afc"/>
    <w:rPr>
      <w:rFonts w:ascii="Courier New" w:hAnsi="Courier New" w:cs="Courier New"/>
      <w:lang w:bidi="ar-AE"/>
    </w:rPr>
  </w:style>
  <w:style w:type="paragraph" w:styleId="TOC8">
    <w:name w:val="toc 8"/>
    <w:basedOn w:val="a"/>
    <w:next w:val="a"/>
    <w:pPr>
      <w:ind w:left="1680"/>
    </w:pPr>
  </w:style>
  <w:style w:type="paragraph" w:styleId="34">
    <w:name w:val="index 3"/>
    <w:basedOn w:val="a"/>
    <w:next w:val="a"/>
    <w:pPr>
      <w:ind w:left="720" w:hanging="240"/>
    </w:pPr>
  </w:style>
  <w:style w:type="paragraph" w:styleId="afe">
    <w:name w:val="Date"/>
    <w:basedOn w:val="a"/>
    <w:next w:val="a"/>
    <w:link w:val="aff"/>
    <w:rPr>
      <w:rFonts w:cs="Simplified Arabic"/>
    </w:rPr>
  </w:style>
  <w:style w:type="character" w:customStyle="1" w:styleId="aff">
    <w:name w:val="日期 字符"/>
    <w:link w:val="afe"/>
    <w:rPr>
      <w:sz w:val="24"/>
      <w:szCs w:val="24"/>
      <w:lang w:bidi="ar-AE"/>
    </w:rPr>
  </w:style>
  <w:style w:type="paragraph" w:styleId="22">
    <w:name w:val="Body Text Indent 2"/>
    <w:basedOn w:val="a"/>
    <w:link w:val="23"/>
    <w:pPr>
      <w:spacing w:after="120"/>
      <w:ind w:left="360"/>
    </w:pPr>
    <w:rPr>
      <w:rFonts w:cs="Simplified Arabic"/>
    </w:rPr>
  </w:style>
  <w:style w:type="character" w:customStyle="1" w:styleId="23">
    <w:name w:val="正文文本缩进 2 字符"/>
    <w:link w:val="22"/>
    <w:rPr>
      <w:sz w:val="24"/>
      <w:szCs w:val="24"/>
      <w:lang w:bidi="ar-AE"/>
    </w:rPr>
  </w:style>
  <w:style w:type="paragraph" w:styleId="aff0">
    <w:name w:val="endnote text"/>
    <w:basedOn w:val="a"/>
    <w:next w:val="a"/>
    <w:link w:val="aff1"/>
    <w:pPr>
      <w:spacing w:after="120"/>
      <w:ind w:left="340" w:hanging="340"/>
    </w:pPr>
    <w:rPr>
      <w:rFonts w:cs="Simplified Arabic"/>
      <w:sz w:val="20"/>
      <w:szCs w:val="20"/>
    </w:rPr>
  </w:style>
  <w:style w:type="character" w:customStyle="1" w:styleId="aff1">
    <w:name w:val="尾注文本 字符"/>
    <w:link w:val="aff0"/>
    <w:rPr>
      <w:lang w:bidi="ar-AE"/>
    </w:rPr>
  </w:style>
  <w:style w:type="paragraph" w:styleId="52">
    <w:name w:val="List Continue 5"/>
    <w:basedOn w:val="a"/>
    <w:pPr>
      <w:spacing w:after="120"/>
      <w:ind w:left="1800"/>
      <w:contextualSpacing/>
    </w:pPr>
  </w:style>
  <w:style w:type="paragraph" w:styleId="aff2">
    <w:name w:val="Balloon Text"/>
    <w:basedOn w:val="a"/>
    <w:link w:val="aff3"/>
    <w:pPr>
      <w:spacing w:after="0"/>
    </w:pPr>
    <w:rPr>
      <w:rFonts w:ascii="Tahoma" w:hAnsi="Tahoma" w:cs="Tahoma"/>
      <w:sz w:val="16"/>
      <w:szCs w:val="16"/>
    </w:rPr>
  </w:style>
  <w:style w:type="character" w:customStyle="1" w:styleId="aff3">
    <w:name w:val="批注框文本 字符"/>
    <w:link w:val="aff2"/>
    <w:rPr>
      <w:rFonts w:ascii="Tahoma" w:hAnsi="Tahoma" w:cs="Tahoma"/>
      <w:sz w:val="16"/>
      <w:szCs w:val="16"/>
      <w:lang w:bidi="ar-AE"/>
    </w:rPr>
  </w:style>
  <w:style w:type="paragraph" w:styleId="aff4">
    <w:name w:val="footer"/>
    <w:link w:val="aff5"/>
    <w:rPr>
      <w:sz w:val="16"/>
      <w:szCs w:val="16"/>
      <w:lang w:val="en-GB" w:bidi="he-IL"/>
    </w:rPr>
  </w:style>
  <w:style w:type="character" w:customStyle="1" w:styleId="aff5">
    <w:name w:val="页脚 字符"/>
    <w:link w:val="aff4"/>
    <w:rPr>
      <w:sz w:val="16"/>
      <w:szCs w:val="16"/>
      <w:lang w:val="en-GB" w:eastAsia="zh-CN" w:bidi="he-IL"/>
    </w:rPr>
  </w:style>
  <w:style w:type="paragraph" w:styleId="aff6">
    <w:name w:val="envelope return"/>
    <w:basedOn w:val="a"/>
    <w:rPr>
      <w:rFonts w:cs="Simplified Arabic"/>
      <w:sz w:val="20"/>
      <w:szCs w:val="20"/>
    </w:rPr>
  </w:style>
  <w:style w:type="paragraph" w:styleId="aff7">
    <w:name w:val="header"/>
    <w:link w:val="aff8"/>
    <w:uiPriority w:val="99"/>
    <w:pPr>
      <w:jc w:val="both"/>
    </w:pPr>
    <w:rPr>
      <w:sz w:val="24"/>
      <w:szCs w:val="24"/>
      <w:lang w:val="en-GB" w:bidi="he-IL"/>
    </w:rPr>
  </w:style>
  <w:style w:type="character" w:customStyle="1" w:styleId="aff8">
    <w:name w:val="页眉 字符"/>
    <w:link w:val="aff7"/>
    <w:uiPriority w:val="99"/>
    <w:rPr>
      <w:sz w:val="24"/>
      <w:szCs w:val="24"/>
      <w:lang w:val="en-GB" w:eastAsia="zh-CN" w:bidi="he-IL"/>
    </w:rPr>
  </w:style>
  <w:style w:type="paragraph" w:styleId="aff9">
    <w:name w:val="Signature"/>
    <w:basedOn w:val="a"/>
    <w:link w:val="affa"/>
    <w:pPr>
      <w:ind w:left="4320"/>
    </w:pPr>
    <w:rPr>
      <w:rFonts w:cs="Simplified Arabic"/>
    </w:rPr>
  </w:style>
  <w:style w:type="character" w:customStyle="1" w:styleId="affa">
    <w:name w:val="签名 字符"/>
    <w:link w:val="aff9"/>
    <w:rPr>
      <w:sz w:val="24"/>
      <w:szCs w:val="24"/>
      <w:lang w:bidi="ar-AE"/>
    </w:rPr>
  </w:style>
  <w:style w:type="paragraph" w:styleId="TOC1">
    <w:name w:val="toc 1"/>
    <w:basedOn w:val="a"/>
    <w:next w:val="a0"/>
    <w:pPr>
      <w:tabs>
        <w:tab w:val="right" w:leader="dot" w:pos="9016"/>
      </w:tabs>
      <w:adjustRightInd w:val="0"/>
      <w:snapToGrid w:val="0"/>
      <w:spacing w:before="100" w:after="100"/>
      <w:ind w:left="510" w:hanging="510"/>
    </w:pPr>
    <w:rPr>
      <w:snapToGrid w:val="0"/>
      <w:lang w:bidi="he-IL"/>
    </w:rPr>
  </w:style>
  <w:style w:type="paragraph" w:styleId="42">
    <w:name w:val="List Continue 4"/>
    <w:basedOn w:val="a"/>
    <w:pPr>
      <w:spacing w:after="120"/>
      <w:ind w:left="1440"/>
      <w:contextualSpacing/>
    </w:pPr>
  </w:style>
  <w:style w:type="paragraph" w:styleId="TOC4">
    <w:name w:val="toc 4"/>
    <w:basedOn w:val="a"/>
    <w:next w:val="a"/>
    <w:pPr>
      <w:ind w:left="720"/>
    </w:pPr>
  </w:style>
  <w:style w:type="paragraph" w:styleId="affb">
    <w:name w:val="index heading"/>
    <w:basedOn w:val="a"/>
    <w:next w:val="a"/>
    <w:rPr>
      <w:b/>
      <w:bCs/>
    </w:rPr>
  </w:style>
  <w:style w:type="paragraph" w:styleId="affc">
    <w:name w:val="Subtitle"/>
    <w:basedOn w:val="a"/>
    <w:next w:val="a0"/>
    <w:link w:val="affd"/>
    <w:qFormat/>
    <w:pPr>
      <w:jc w:val="center"/>
    </w:pPr>
    <w:rPr>
      <w:rFonts w:cs="Simplified Arabic"/>
    </w:rPr>
  </w:style>
  <w:style w:type="character" w:customStyle="1" w:styleId="affd">
    <w:name w:val="副标题 字符"/>
    <w:link w:val="affc"/>
    <w:rPr>
      <w:sz w:val="24"/>
      <w:szCs w:val="24"/>
      <w:lang w:bidi="ar-AE"/>
    </w:rPr>
  </w:style>
  <w:style w:type="paragraph" w:styleId="affe">
    <w:name w:val="List"/>
    <w:basedOn w:val="a"/>
    <w:pPr>
      <w:ind w:left="360" w:hanging="360"/>
      <w:contextualSpacing/>
    </w:pPr>
  </w:style>
  <w:style w:type="paragraph" w:styleId="afff">
    <w:name w:val="footnote text"/>
    <w:basedOn w:val="a"/>
    <w:next w:val="a"/>
    <w:link w:val="afff0"/>
    <w:pPr>
      <w:spacing w:after="120"/>
      <w:ind w:left="340" w:hanging="340"/>
    </w:pPr>
    <w:rPr>
      <w:rFonts w:cs="Simplified Arabic"/>
      <w:sz w:val="20"/>
      <w:szCs w:val="20"/>
    </w:rPr>
  </w:style>
  <w:style w:type="character" w:customStyle="1" w:styleId="afff0">
    <w:name w:val="脚注文本 字符"/>
    <w:link w:val="afff"/>
    <w:rPr>
      <w:lang w:bidi="ar-AE"/>
    </w:rPr>
  </w:style>
  <w:style w:type="paragraph" w:styleId="TOC6">
    <w:name w:val="toc 6"/>
    <w:basedOn w:val="a"/>
    <w:next w:val="a"/>
    <w:pPr>
      <w:ind w:left="1200"/>
    </w:pPr>
  </w:style>
  <w:style w:type="paragraph" w:styleId="53">
    <w:name w:val="List 5"/>
    <w:basedOn w:val="a"/>
    <w:pPr>
      <w:ind w:left="1800" w:hanging="360"/>
      <w:contextualSpacing/>
    </w:pPr>
  </w:style>
  <w:style w:type="paragraph" w:styleId="35">
    <w:name w:val="Body Text Indent 3"/>
    <w:basedOn w:val="a"/>
    <w:link w:val="36"/>
    <w:pPr>
      <w:spacing w:after="120"/>
      <w:ind w:left="360"/>
    </w:pPr>
    <w:rPr>
      <w:rFonts w:cs="Simplified Arabic"/>
      <w:sz w:val="16"/>
      <w:szCs w:val="16"/>
    </w:rPr>
  </w:style>
  <w:style w:type="character" w:customStyle="1" w:styleId="36">
    <w:name w:val="正文文本缩进 3 字符"/>
    <w:link w:val="35"/>
    <w:rPr>
      <w:sz w:val="16"/>
      <w:szCs w:val="16"/>
      <w:lang w:bidi="ar-AE"/>
    </w:rPr>
  </w:style>
  <w:style w:type="paragraph" w:styleId="71">
    <w:name w:val="index 7"/>
    <w:basedOn w:val="a"/>
    <w:next w:val="a"/>
    <w:pPr>
      <w:ind w:left="1680" w:hanging="240"/>
    </w:pPr>
  </w:style>
  <w:style w:type="paragraph" w:styleId="91">
    <w:name w:val="index 9"/>
    <w:basedOn w:val="a"/>
    <w:next w:val="a"/>
    <w:pPr>
      <w:ind w:left="2160" w:hanging="240"/>
    </w:pPr>
  </w:style>
  <w:style w:type="paragraph" w:styleId="afff1">
    <w:name w:val="table of figures"/>
    <w:basedOn w:val="a"/>
    <w:next w:val="a"/>
  </w:style>
  <w:style w:type="paragraph" w:styleId="TOC2">
    <w:name w:val="toc 2"/>
    <w:basedOn w:val="a"/>
    <w:next w:val="a0"/>
    <w:pPr>
      <w:tabs>
        <w:tab w:val="right" w:leader="dot" w:pos="9015"/>
      </w:tabs>
      <w:adjustRightInd w:val="0"/>
      <w:snapToGrid w:val="0"/>
      <w:spacing w:before="100" w:after="100"/>
      <w:ind w:left="1230" w:hanging="720"/>
    </w:pPr>
    <w:rPr>
      <w:snapToGrid w:val="0"/>
      <w:lang w:bidi="he-IL"/>
    </w:rPr>
  </w:style>
  <w:style w:type="paragraph" w:styleId="TOC9">
    <w:name w:val="toc 9"/>
    <w:basedOn w:val="a"/>
    <w:next w:val="a"/>
    <w:pPr>
      <w:ind w:left="1920"/>
    </w:pPr>
  </w:style>
  <w:style w:type="paragraph" w:styleId="24">
    <w:name w:val="Body Text 2"/>
    <w:basedOn w:val="a"/>
    <w:link w:val="25"/>
    <w:pPr>
      <w:ind w:left="1440"/>
    </w:pPr>
    <w:rPr>
      <w:rFonts w:cs="Simplified Arabic"/>
      <w:lang w:eastAsia="en-GB"/>
    </w:rPr>
  </w:style>
  <w:style w:type="character" w:customStyle="1" w:styleId="25">
    <w:name w:val="正文文本 2 字符"/>
    <w:link w:val="24"/>
    <w:rPr>
      <w:sz w:val="24"/>
      <w:szCs w:val="24"/>
      <w:lang w:eastAsia="en-GB" w:bidi="ar-AE"/>
    </w:rPr>
  </w:style>
  <w:style w:type="paragraph" w:styleId="43">
    <w:name w:val="List 4"/>
    <w:basedOn w:val="a"/>
    <w:pPr>
      <w:ind w:left="1440" w:hanging="360"/>
      <w:contextualSpacing/>
    </w:pPr>
  </w:style>
  <w:style w:type="paragraph" w:styleId="26">
    <w:name w:val="List Continue 2"/>
    <w:basedOn w:val="a"/>
    <w:pPr>
      <w:spacing w:after="120"/>
      <w:ind w:left="720"/>
      <w:contextualSpacing/>
    </w:pPr>
  </w:style>
  <w:style w:type="paragraph" w:styleId="afff2">
    <w:name w:val="Message Header"/>
    <w:basedOn w:val="a"/>
    <w:link w:val="afff3"/>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rPr>
  </w:style>
  <w:style w:type="character" w:customStyle="1" w:styleId="afff3">
    <w:name w:val="信息标题 字符"/>
    <w:link w:val="afff2"/>
    <w:rPr>
      <w:rFonts w:ascii="Times New Roman" w:eastAsia="宋体" w:hAnsi="Times New Roman" w:cs="Simplified Arabic"/>
      <w:sz w:val="24"/>
      <w:szCs w:val="24"/>
      <w:shd w:val="pct20" w:color="auto" w:fill="auto"/>
      <w:lang w:bidi="ar-AE"/>
    </w:rPr>
  </w:style>
  <w:style w:type="paragraph" w:styleId="HTML1">
    <w:name w:val="HTML Preformatted"/>
    <w:basedOn w:val="a"/>
    <w:link w:val="HTML2"/>
    <w:rPr>
      <w:rFonts w:ascii="Courier New" w:hAnsi="Courier New" w:cs="Courier New"/>
      <w:sz w:val="20"/>
      <w:szCs w:val="20"/>
    </w:rPr>
  </w:style>
  <w:style w:type="character" w:customStyle="1" w:styleId="HTML2">
    <w:name w:val="HTML 预设格式 字符"/>
    <w:link w:val="HTML1"/>
    <w:rPr>
      <w:rFonts w:ascii="Courier New" w:hAnsi="Courier New" w:cs="Courier New"/>
      <w:lang w:bidi="ar-AE"/>
    </w:rPr>
  </w:style>
  <w:style w:type="paragraph" w:styleId="afff4">
    <w:name w:val="Normal (Web)"/>
    <w:basedOn w:val="a"/>
  </w:style>
  <w:style w:type="paragraph" w:styleId="37">
    <w:name w:val="List Continue 3"/>
    <w:basedOn w:val="a"/>
    <w:pPr>
      <w:spacing w:after="120"/>
      <w:ind w:left="1080"/>
      <w:contextualSpacing/>
    </w:pPr>
  </w:style>
  <w:style w:type="paragraph" w:styleId="11">
    <w:name w:val="index 1"/>
    <w:basedOn w:val="a"/>
    <w:next w:val="a"/>
    <w:pPr>
      <w:ind w:left="240" w:hanging="240"/>
    </w:pPr>
  </w:style>
  <w:style w:type="paragraph" w:styleId="27">
    <w:name w:val="index 2"/>
    <w:basedOn w:val="a"/>
    <w:next w:val="a"/>
    <w:pPr>
      <w:ind w:left="480" w:hanging="240"/>
    </w:pPr>
  </w:style>
  <w:style w:type="paragraph" w:styleId="afff5">
    <w:name w:val="Title"/>
    <w:basedOn w:val="a"/>
    <w:next w:val="a0"/>
    <w:link w:val="afff6"/>
    <w:qFormat/>
    <w:pPr>
      <w:jc w:val="center"/>
    </w:pPr>
    <w:rPr>
      <w:rFonts w:cs="Simplified Arabic"/>
      <w:b/>
      <w:bCs/>
    </w:rPr>
  </w:style>
  <w:style w:type="character" w:customStyle="1" w:styleId="afff6">
    <w:name w:val="标题 字符"/>
    <w:link w:val="afff5"/>
    <w:rPr>
      <w:b/>
      <w:bCs/>
      <w:sz w:val="24"/>
      <w:szCs w:val="24"/>
      <w:lang w:bidi="ar-AE"/>
    </w:rPr>
  </w:style>
  <w:style w:type="paragraph" w:styleId="afff7">
    <w:name w:val="annotation subject"/>
    <w:basedOn w:val="af2"/>
    <w:next w:val="af2"/>
    <w:link w:val="afff8"/>
    <w:pPr>
      <w:spacing w:after="240"/>
    </w:pPr>
    <w:rPr>
      <w:b/>
      <w:bCs/>
    </w:rPr>
  </w:style>
  <w:style w:type="character" w:customStyle="1" w:styleId="afff8">
    <w:name w:val="批注主题 字符"/>
    <w:link w:val="afff7"/>
    <w:rPr>
      <w:b/>
      <w:bCs/>
      <w:lang w:bidi="ar-AE"/>
    </w:rPr>
  </w:style>
  <w:style w:type="paragraph" w:styleId="afff9">
    <w:name w:val="Body Text First Indent"/>
    <w:basedOn w:val="a0"/>
    <w:link w:val="afffa"/>
    <w:pPr>
      <w:ind w:firstLine="720"/>
    </w:pPr>
  </w:style>
  <w:style w:type="character" w:customStyle="1" w:styleId="afffa">
    <w:name w:val="正文文本首行缩进 字符"/>
    <w:link w:val="afff9"/>
    <w:rPr>
      <w:sz w:val="24"/>
      <w:szCs w:val="24"/>
      <w:lang w:eastAsia="en-GB" w:bidi="ar-AE"/>
    </w:rPr>
  </w:style>
  <w:style w:type="paragraph" w:styleId="28">
    <w:name w:val="Body Text First Indent 2"/>
    <w:basedOn w:val="afff9"/>
    <w:link w:val="29"/>
    <w:pPr>
      <w:ind w:firstLine="1440"/>
    </w:pPr>
  </w:style>
  <w:style w:type="character" w:customStyle="1" w:styleId="29">
    <w:name w:val="正文文本首行缩进 2 字符"/>
    <w:link w:val="28"/>
    <w:rPr>
      <w:sz w:val="24"/>
      <w:szCs w:val="24"/>
      <w:lang w:eastAsia="en-GB" w:bidi="ar-AE"/>
    </w:rPr>
  </w:style>
  <w:style w:type="table" w:styleId="afffb">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c">
    <w:name w:val="Table Theme"/>
    <w:basedOn w:val="a2"/>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2"/>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a">
    <w:name w:val="Table Colorful 2"/>
    <w:basedOn w:val="a2"/>
    <w:pPr>
      <w:spacing w:after="240"/>
      <w:jc w:val="both"/>
    </w:p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8">
    <w:name w:val="Table Colorful 3"/>
    <w:basedOn w:val="a2"/>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d">
    <w:name w:val="Table Elegant"/>
    <w:basedOn w:val="a2"/>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2"/>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b">
    <w:name w:val="Table Classic 2"/>
    <w:basedOn w:val="a2"/>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9">
    <w:name w:val="Table Classic 3"/>
    <w:basedOn w:val="a2"/>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4">
    <w:name w:val="Table Classic 4"/>
    <w:basedOn w:val="a2"/>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2"/>
    <w:pPr>
      <w:spacing w:after="24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c">
    <w:name w:val="Table Simple 2"/>
    <w:basedOn w:val="a2"/>
    <w:pPr>
      <w:spacing w:after="240"/>
      <w:jc w:val="both"/>
    </w:p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a">
    <w:name w:val="Table Simple 3"/>
    <w:basedOn w:val="a2"/>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2"/>
    <w:pPr>
      <w:spacing w:after="240"/>
      <w:jc w:val="both"/>
    </w:pPr>
    <w:tblPr>
      <w:tblStyleRowBandSize w:val="1"/>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d">
    <w:name w:val="Table Subtle 2"/>
    <w:basedOn w:val="a2"/>
    <w:pPr>
      <w:spacing w:after="240"/>
      <w:jc w:val="both"/>
    </w:p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2"/>
    <w:pPr>
      <w:spacing w:after="240"/>
      <w:jc w:val="both"/>
    </w:p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e">
    <w:name w:val="Table 3D effects 2"/>
    <w:basedOn w:val="a2"/>
    <w:pPr>
      <w:spacing w:after="24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b">
    <w:name w:val="Table 3D effects 3"/>
    <w:basedOn w:val="a2"/>
    <w:pPr>
      <w:spacing w:after="24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2"/>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List 2"/>
    <w:basedOn w:val="a2"/>
    <w:pPr>
      <w:spacing w:after="240"/>
      <w:jc w:val="both"/>
    </w:pPr>
    <w:tblPr>
      <w:tblStyleRowBandSize w:val="2"/>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List 3"/>
    <w:basedOn w:val="a2"/>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5">
    <w:name w:val="Table List 4"/>
    <w:basedOn w:val="a2"/>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4">
    <w:name w:val="Table List 5"/>
    <w:basedOn w:val="a2"/>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2">
    <w:name w:val="Table List 6"/>
    <w:basedOn w:val="a2"/>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2"/>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2"/>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e">
    <w:name w:val="Table Contemporary"/>
    <w:basedOn w:val="a2"/>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2"/>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0">
    <w:name w:val="Table Columns 2"/>
    <w:basedOn w:val="a2"/>
    <w:pPr>
      <w:spacing w:after="24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Columns 3"/>
    <w:basedOn w:val="a2"/>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6">
    <w:name w:val="Table Columns 4"/>
    <w:basedOn w:val="a2"/>
    <w:pPr>
      <w:spacing w:after="24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2"/>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2"/>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1">
    <w:name w:val="Table Grid 2"/>
    <w:basedOn w:val="a2"/>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e">
    <w:name w:val="Table Grid 3"/>
    <w:basedOn w:val="a2"/>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7">
    <w:name w:val="Table Grid 4"/>
    <w:basedOn w:val="a2"/>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6">
    <w:name w:val="Table Grid 5"/>
    <w:basedOn w:val="a2"/>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3">
    <w:name w:val="Table Grid 6"/>
    <w:basedOn w:val="a2"/>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2"/>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2"/>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2"/>
    <w:pPr>
      <w:spacing w:after="240"/>
      <w:jc w:val="both"/>
    </w:p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2">
    <w:name w:val="Table Web 2"/>
    <w:basedOn w:val="a2"/>
    <w:pPr>
      <w:spacing w:after="240"/>
      <w:jc w:val="both"/>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
    <w:name w:val="Table Web 3"/>
    <w:basedOn w:val="a2"/>
    <w:pPr>
      <w:spacing w:after="240"/>
      <w:jc w:val="both"/>
    </w:p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f">
    <w:name w:val="Table Professional"/>
    <w:basedOn w:val="a2"/>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2">
    <w:name w:val="Light Shading Accent 2"/>
    <w:basedOn w:val="a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shd w:val="clear" w:color="auto" w:fill="EFD3D2"/>
      </w:tcPr>
    </w:tblStylePr>
  </w:style>
  <w:style w:type="table" w:styleId="-3">
    <w:name w:val="Light Shading Accent 3"/>
    <w:basedOn w:val="a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shd w:val="clear" w:color="auto" w:fill="E6EED5"/>
      </w:tcPr>
    </w:tblStylePr>
  </w:style>
  <w:style w:type="table" w:styleId="-4">
    <w:name w:val="Light Shading Accent 4"/>
    <w:basedOn w:val="a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shd w:val="clear" w:color="auto" w:fill="DFD8E8"/>
      </w:tcPr>
    </w:tblStylePr>
  </w:style>
  <w:style w:type="table" w:styleId="-5">
    <w:name w:val="Light Shading Accent 5"/>
    <w:basedOn w:val="a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2EAF1"/>
      </w:tcPr>
    </w:tblStylePr>
  </w:style>
  <w:style w:type="table" w:styleId="-6">
    <w:name w:val="Light Shading Accent 6"/>
    <w:basedOn w:val="a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l2br w:val="nil"/>
          <w:tr2bl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shd w:val="clear" w:color="auto" w:fill="FDE4D0"/>
      </w:tcPr>
    </w:tblStylePr>
  </w:style>
  <w:style w:type="table" w:styleId="-20">
    <w:name w:val="Light List Accent 2"/>
    <w:basedOn w:val="a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styleId="-30">
    <w:name w:val="Light List Accent 3"/>
    <w:basedOn w:val="a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40">
    <w:name w:val="Light List Accent 4"/>
    <w:basedOn w:val="a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Horz">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style>
  <w:style w:type="table" w:styleId="-50">
    <w:name w:val="Light List Accent 5"/>
    <w:basedOn w:val="a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Horz">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style>
  <w:style w:type="table" w:styleId="-60">
    <w:name w:val="Light List Accent 6"/>
    <w:basedOn w:val="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Horz">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style>
  <w:style w:type="table" w:styleId="-21">
    <w:name w:val="Light Grid Accent 2"/>
    <w:basedOn w:val="a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l2br w:val="nil"/>
          <w:tr2bl w:val="nil"/>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l2br w:val="nil"/>
          <w:tr2bl w:val="nil"/>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H w:val="nil"/>
          <w:insideV w:val="single" w:sz="8" w:space="0" w:color="C0504D"/>
          <w:tl2br w:val="nil"/>
          <w:tr2bl w:val="nil"/>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H w:val="nil"/>
          <w:insideV w:val="single" w:sz="8" w:space="0" w:color="C0504D"/>
          <w:tl2br w:val="nil"/>
          <w:tr2bl w:val="nil"/>
        </w:tcBorders>
      </w:tcPr>
    </w:tblStylePr>
  </w:style>
  <w:style w:type="table" w:styleId="-31">
    <w:name w:val="Light Grid Accent 3"/>
    <w:basedOn w:val="a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table" w:styleId="-41">
    <w:name w:val="Light Grid Accent 4"/>
    <w:basedOn w:val="a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l2br w:val="nil"/>
          <w:tr2bl w:val="nil"/>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l2br w:val="nil"/>
          <w:tr2bl w:val="nil"/>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Vert">
      <w:tblPr/>
      <w:tcPr>
        <w:tcBorders>
          <w:top w:val="single" w:sz="8" w:space="0" w:color="8064A2"/>
          <w:left w:val="single" w:sz="8" w:space="0" w:color="8064A2"/>
          <w:bottom w:val="single" w:sz="8" w:space="0" w:color="8064A2"/>
          <w:right w:val="single" w:sz="8" w:space="0" w:color="8064A2"/>
          <w:insideH w:val="nil"/>
          <w:insideV w:val="nil"/>
          <w:tl2br w:val="nil"/>
          <w:tr2bl w:val="nil"/>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H w:val="nil"/>
          <w:insideV w:val="single" w:sz="8" w:space="0" w:color="8064A2"/>
          <w:tl2br w:val="nil"/>
          <w:tr2bl w:val="nil"/>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H w:val="nil"/>
          <w:insideV w:val="single" w:sz="8" w:space="0" w:color="8064A2"/>
          <w:tl2br w:val="nil"/>
          <w:tr2bl w:val="nil"/>
        </w:tcBorders>
      </w:tcPr>
    </w:tblStylePr>
  </w:style>
  <w:style w:type="table" w:styleId="-51">
    <w:name w:val="Light Grid Accent 5"/>
    <w:basedOn w:val="a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l2br w:val="nil"/>
          <w:tr2bl w:val="nil"/>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l2br w:val="nil"/>
          <w:tr2bl w:val="nil"/>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H w:val="nil"/>
          <w:insideV w:val="single" w:sz="8" w:space="0" w:color="4BACC6"/>
          <w:tl2br w:val="nil"/>
          <w:tr2bl w:val="nil"/>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H w:val="nil"/>
          <w:insideV w:val="single" w:sz="8" w:space="0" w:color="4BACC6"/>
          <w:tl2br w:val="nil"/>
          <w:tr2bl w:val="nil"/>
        </w:tcBorders>
      </w:tcPr>
    </w:tblStylePr>
  </w:style>
  <w:style w:type="table" w:styleId="-61">
    <w:name w:val="Light Grid Accent 6"/>
    <w:basedOn w:val="a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l2br w:val="nil"/>
          <w:tr2bl w:val="nil"/>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l2br w:val="nil"/>
          <w:tr2bl w:val="nil"/>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H w:val="nil"/>
          <w:insideV w:val="single" w:sz="8" w:space="0" w:color="F79646"/>
          <w:tl2br w:val="nil"/>
          <w:tr2bl w:val="nil"/>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H w:val="nil"/>
          <w:insideV w:val="single" w:sz="8" w:space="0" w:color="F79646"/>
          <w:tl2br w:val="nil"/>
          <w:tr2bl w:val="nil"/>
        </w:tcBorders>
      </w:tcPr>
    </w:tblStylePr>
  </w:style>
  <w:style w:type="table" w:styleId="1-2">
    <w:name w:val="Medium Shading 1 Accent 2"/>
    <w:basedOn w:val="a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shd w:val="clear" w:color="auto" w:fill="EFD3D2"/>
      </w:tcPr>
    </w:tblStylePr>
  </w:style>
  <w:style w:type="table" w:styleId="1-3">
    <w:name w:val="Medium Shading 1 Accent 3"/>
    <w:basedOn w:val="a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l2br w:val="nil"/>
          <w:tr2bl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l2br w:val="nil"/>
          <w:tr2bl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shd w:val="clear" w:color="auto" w:fill="E6EED5"/>
      </w:tcPr>
    </w:tblStylePr>
  </w:style>
  <w:style w:type="table" w:styleId="1-4">
    <w:name w:val="Medium Shading 1 Accent 4"/>
    <w:basedOn w:val="a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l2br w:val="nil"/>
          <w:tr2bl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l2br w:val="nil"/>
          <w:tr2bl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shd w:val="clear" w:color="auto" w:fill="DFD8E8"/>
      </w:tcPr>
    </w:tblStylePr>
  </w:style>
  <w:style w:type="table" w:styleId="1-5">
    <w:name w:val="Medium Shading 1 Accent 5"/>
    <w:basedOn w:val="a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l2br w:val="nil"/>
          <w:tr2bl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2EAF1"/>
      </w:tcPr>
    </w:tblStylePr>
  </w:style>
  <w:style w:type="table" w:styleId="1-6">
    <w:name w:val="Medium Shading 1 Accent 6"/>
    <w:basedOn w:val="a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l2br w:val="nil"/>
          <w:tr2bl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l2br w:val="nil"/>
          <w:tr2bl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shd w:val="clear" w:color="auto" w:fill="FDE4D0"/>
      </w:tcPr>
    </w:tblStylePr>
  </w:style>
  <w:style w:type="table" w:styleId="2-2">
    <w:name w:val="Medium Shading 2 Accent 2"/>
    <w:basedOn w:val="a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C0504D"/>
      </w:tcPr>
    </w:tblStylePr>
    <w:tblStylePr w:type="lastCol">
      <w:rPr>
        <w:b/>
        <w:bCs/>
        <w:color w:val="FFFFFF"/>
      </w:rPr>
      <w:tblPr/>
      <w:tcPr>
        <w:shd w:val="clear" w:color="auto" w:fill="C0504D"/>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3">
    <w:name w:val="Medium Shading 2 Accent 3"/>
    <w:basedOn w:val="a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9BBB59"/>
      </w:tcPr>
    </w:tblStylePr>
    <w:tblStylePr w:type="lastCol">
      <w:rPr>
        <w:b/>
        <w:bCs/>
        <w:color w:val="FFFFFF"/>
      </w:rPr>
      <w:tblPr/>
      <w:tcPr>
        <w:shd w:val="clear" w:color="auto" w:fill="9BBB59"/>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4">
    <w:name w:val="Medium Shading 2 Accent 4"/>
    <w:basedOn w:val="a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8064A2"/>
      </w:tcPr>
    </w:tblStylePr>
    <w:tblStylePr w:type="lastCol">
      <w:rPr>
        <w:b/>
        <w:bCs/>
        <w:color w:val="FFFFFF"/>
      </w:rPr>
      <w:tblPr/>
      <w:tcPr>
        <w:shd w:val="clear" w:color="auto" w:fill="8064A2"/>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5">
    <w:name w:val="Medium Shading 2 Accent 5"/>
    <w:basedOn w:val="a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shd w:val="clear" w:color="auto" w:fill="4BACC6"/>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6">
    <w:name w:val="Medium Shading 2 Accent 6"/>
    <w:basedOn w:val="a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shd w:val="clear" w:color="auto" w:fill="F79646"/>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1-20">
    <w:name w:val="Medium List 1 Accent 2"/>
    <w:basedOn w:val="a2"/>
    <w:rPr>
      <w:color w:val="000000"/>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left w:val="nil"/>
          <w:bottom w:val="single" w:sz="8" w:space="0" w:color="C0504D"/>
          <w:right w:val="nil"/>
          <w:insideH w:val="nil"/>
          <w:insideV w:val="nil"/>
          <w:tl2br w:val="nil"/>
          <w:tr2bl w:val="nil"/>
        </w:tcBorders>
      </w:tcPr>
    </w:tblStylePr>
    <w:tblStylePr w:type="lastRow">
      <w:rPr>
        <w:b/>
        <w:bCs/>
        <w:color w:val="1F497D"/>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Pr/>
      <w:tcPr>
        <w:tcBorders>
          <w:top w:val="single" w:sz="8" w:space="0" w:color="C0504D"/>
          <w:left w:val="nil"/>
          <w:bottom w:val="single" w:sz="8" w:space="0" w:color="C0504D"/>
          <w:right w:val="nil"/>
          <w:insideH w:val="nil"/>
          <w:insideV w:val="nil"/>
          <w:tl2br w:val="nil"/>
          <w:tr2bl w:val="nil"/>
        </w:tcBorders>
      </w:tcPr>
    </w:tblStylePr>
    <w:tblStylePr w:type="band1Vert">
      <w:tblPr/>
      <w:tcPr>
        <w:shd w:val="clear" w:color="auto" w:fill="EFD3D2"/>
      </w:tcPr>
    </w:tblStylePr>
    <w:tblStylePr w:type="band1Horz">
      <w:tblPr/>
      <w:tcPr>
        <w:shd w:val="clear" w:color="auto" w:fill="EFD3D2"/>
      </w:tcPr>
    </w:tblStylePr>
  </w:style>
  <w:style w:type="table" w:styleId="1-30">
    <w:name w:val="Medium List 1 Accent 3"/>
    <w:basedOn w:val="a2"/>
    <w:rPr>
      <w:color w:val="000000"/>
    </w:rPr>
    <w:tblPr>
      <w:tblStyleRowBandSize w:val="1"/>
      <w:tblStyleColBandSize w:val="1"/>
      <w:tblBorders>
        <w:top w:val="single" w:sz="8" w:space="0" w:color="9BBB59"/>
        <w:bottom w:val="single" w:sz="8" w:space="0" w:color="9BBB59"/>
      </w:tblBorders>
    </w:tblPr>
    <w:tblStylePr w:type="firstRow">
      <w:rPr>
        <w:rFonts w:ascii="Times New Roman" w:eastAsia="Times New Roman" w:hAnsi="Times New Roman"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styleId="1-40">
    <w:name w:val="Medium List 1 Accent 4"/>
    <w:basedOn w:val="a2"/>
    <w:rPr>
      <w:color w:val="000000"/>
    </w:rPr>
    <w:tblPr>
      <w:tblStyleRowBandSize w:val="1"/>
      <w:tblStyleColBandSize w:val="1"/>
      <w:tblBorders>
        <w:top w:val="single" w:sz="8" w:space="0" w:color="8064A2"/>
        <w:bottom w:val="single" w:sz="8" w:space="0" w:color="8064A2"/>
      </w:tblBorders>
    </w:tblPr>
    <w:tblStylePr w:type="firstRow">
      <w:rPr>
        <w:rFonts w:ascii="Times New Roman" w:eastAsia="Times New Roman" w:hAnsi="Times New Roman" w:cs="Times New Roman"/>
      </w:rPr>
      <w:tblPr/>
      <w:tcPr>
        <w:tcBorders>
          <w:top w:val="nil"/>
          <w:left w:val="nil"/>
          <w:bottom w:val="single" w:sz="8" w:space="0" w:color="8064A2"/>
          <w:right w:val="nil"/>
          <w:insideH w:val="nil"/>
          <w:insideV w:val="nil"/>
          <w:tl2br w:val="nil"/>
          <w:tr2bl w:val="nil"/>
        </w:tcBorders>
      </w:tcPr>
    </w:tblStylePr>
    <w:tblStylePr w:type="lastRow">
      <w:rPr>
        <w:b/>
        <w:bCs/>
        <w:color w:val="1F497D"/>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Pr/>
      <w:tcPr>
        <w:tcBorders>
          <w:top w:val="single" w:sz="8" w:space="0" w:color="8064A2"/>
          <w:left w:val="nil"/>
          <w:bottom w:val="single" w:sz="8" w:space="0" w:color="8064A2"/>
          <w:right w:val="nil"/>
          <w:insideH w:val="nil"/>
          <w:insideV w:val="nil"/>
          <w:tl2br w:val="nil"/>
          <w:tr2bl w:val="nil"/>
        </w:tcBorders>
      </w:tcPr>
    </w:tblStylePr>
    <w:tblStylePr w:type="band1Vert">
      <w:tblPr/>
      <w:tcPr>
        <w:shd w:val="clear" w:color="auto" w:fill="DFD8E8"/>
      </w:tcPr>
    </w:tblStylePr>
    <w:tblStylePr w:type="band1Horz">
      <w:tblPr/>
      <w:tcPr>
        <w:shd w:val="clear" w:color="auto" w:fill="DFD8E8"/>
      </w:tcPr>
    </w:tblStylePr>
  </w:style>
  <w:style w:type="table" w:styleId="1-50">
    <w:name w:val="Medium List 1 Accent 5"/>
    <w:basedOn w:val="a2"/>
    <w:rPr>
      <w:color w:val="000000"/>
    </w:rPr>
    <w:tblPr>
      <w:tblStyleRowBandSize w:val="1"/>
      <w:tblStyleColBandSize w:val="1"/>
      <w:tblBorders>
        <w:top w:val="single" w:sz="8" w:space="0" w:color="4BACC6"/>
        <w:bottom w:val="single" w:sz="8" w:space="0" w:color="4BACC6"/>
      </w:tblBorders>
    </w:tblPr>
    <w:tblStylePr w:type="firstRow">
      <w:rPr>
        <w:rFonts w:ascii="Times New Roman" w:eastAsia="Times New Roman" w:hAnsi="Times New Roman" w:cs="Times New Roman"/>
      </w:rPr>
      <w:tblPr/>
      <w:tcPr>
        <w:tcBorders>
          <w:top w:val="nil"/>
          <w:left w:val="nil"/>
          <w:bottom w:val="single" w:sz="8" w:space="0" w:color="4BACC6"/>
          <w:right w:val="nil"/>
          <w:insideH w:val="nil"/>
          <w:insideV w:val="nil"/>
          <w:tl2br w:val="nil"/>
          <w:tr2bl w:val="nil"/>
        </w:tcBorders>
      </w:tcPr>
    </w:tblStylePr>
    <w:tblStylePr w:type="lastRow">
      <w:rPr>
        <w:b/>
        <w:bCs/>
        <w:color w:val="1F497D"/>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Pr/>
      <w:tcPr>
        <w:tcBorders>
          <w:top w:val="single" w:sz="8" w:space="0" w:color="4BACC6"/>
          <w:left w:val="nil"/>
          <w:bottom w:val="single" w:sz="8" w:space="0" w:color="4BACC6"/>
          <w:right w:val="nil"/>
          <w:insideH w:val="nil"/>
          <w:insideV w:val="nil"/>
          <w:tl2br w:val="nil"/>
          <w:tr2bl w:val="nil"/>
        </w:tcBorders>
      </w:tcPr>
    </w:tblStylePr>
    <w:tblStylePr w:type="band1Vert">
      <w:tblPr/>
      <w:tcPr>
        <w:shd w:val="clear" w:color="auto" w:fill="D2EAF1"/>
      </w:tcPr>
    </w:tblStylePr>
    <w:tblStylePr w:type="band1Horz">
      <w:tblPr/>
      <w:tcPr>
        <w:shd w:val="clear" w:color="auto" w:fill="D2EAF1"/>
      </w:tcPr>
    </w:tblStylePr>
  </w:style>
  <w:style w:type="table" w:styleId="1-60">
    <w:name w:val="Medium List 1 Accent 6"/>
    <w:basedOn w:val="a2"/>
    <w:rPr>
      <w:color w:val="000000"/>
    </w:rPr>
    <w:tblPr>
      <w:tblStyleRowBandSize w:val="1"/>
      <w:tblStyleColBandSize w:val="1"/>
      <w:tblBorders>
        <w:top w:val="single" w:sz="8" w:space="0" w:color="F79646"/>
        <w:bottom w:val="single" w:sz="8" w:space="0" w:color="F79646"/>
      </w:tblBorders>
    </w:tblPr>
    <w:tblStylePr w:type="firstRow">
      <w:rPr>
        <w:rFonts w:ascii="Times New Roman" w:eastAsia="Times New Roman" w:hAnsi="Times New Roman" w:cs="Times New Roman"/>
      </w:rPr>
      <w:tblPr/>
      <w:tcPr>
        <w:tcBorders>
          <w:top w:val="nil"/>
          <w:left w:val="nil"/>
          <w:bottom w:val="single" w:sz="8" w:space="0" w:color="F79646"/>
          <w:right w:val="nil"/>
          <w:insideH w:val="nil"/>
          <w:insideV w:val="nil"/>
          <w:tl2br w:val="nil"/>
          <w:tr2bl w:val="nil"/>
        </w:tcBorders>
      </w:tcPr>
    </w:tblStylePr>
    <w:tblStylePr w:type="lastRow">
      <w:rPr>
        <w:b/>
        <w:bCs/>
        <w:color w:val="1F497D"/>
      </w:rPr>
      <w:tblPr/>
      <w:tcPr>
        <w:tcBorders>
          <w:top w:val="single" w:sz="8" w:space="0" w:color="F79646"/>
          <w:left w:val="nil"/>
          <w:bottom w:val="single" w:sz="8" w:space="0" w:color="F79646"/>
          <w:right w:val="nil"/>
          <w:insideH w:val="nil"/>
          <w:insideV w:val="nil"/>
          <w:tl2br w:val="nil"/>
          <w:tr2bl w:val="nil"/>
        </w:tcBorders>
      </w:tcPr>
    </w:tblStylePr>
    <w:tblStylePr w:type="firstCol">
      <w:rPr>
        <w:b/>
        <w:bCs/>
      </w:rPr>
    </w:tblStylePr>
    <w:tblStylePr w:type="lastCol">
      <w:rPr>
        <w:b/>
        <w:bCs/>
      </w:rPr>
      <w:tblPr/>
      <w:tcPr>
        <w:tcBorders>
          <w:top w:val="single" w:sz="8" w:space="0" w:color="F79646"/>
          <w:left w:val="nil"/>
          <w:bottom w:val="single" w:sz="8" w:space="0" w:color="F79646"/>
          <w:right w:val="nil"/>
          <w:insideH w:val="nil"/>
          <w:insideV w:val="nil"/>
          <w:tl2br w:val="nil"/>
          <w:tr2bl w:val="nil"/>
        </w:tcBorders>
      </w:tcPr>
    </w:tblStylePr>
    <w:tblStylePr w:type="band1Vert">
      <w:tblPr/>
      <w:tcPr>
        <w:shd w:val="clear" w:color="auto" w:fill="FDE4D0"/>
      </w:tcPr>
    </w:tblStylePr>
    <w:tblStylePr w:type="band1Horz">
      <w:tblPr/>
      <w:tcPr>
        <w:shd w:val="clear" w:color="auto" w:fill="FDE4D0"/>
      </w:tcPr>
    </w:tblStylePr>
  </w:style>
  <w:style w:type="table" w:styleId="2-1">
    <w:name w:val="Medium List 2 Accent 1"/>
    <w:basedOn w:val="a2"/>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l2br w:val="nil"/>
          <w:tr2bl w:val="nil"/>
        </w:tcBorders>
        <w:shd w:val="clear" w:color="auto" w:fill="FFFFFF"/>
      </w:tcPr>
    </w:tblStylePr>
    <w:tblStylePr w:type="lastRow">
      <w:tblPr/>
      <w:tcPr>
        <w:tcBorders>
          <w:top w:val="single" w:sz="8" w:space="0" w:color="4F81BD"/>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4F81BD"/>
          <w:insideH w:val="nil"/>
          <w:insideV w:val="nil"/>
          <w:tl2br w:val="nil"/>
          <w:tr2bl w:val="nil"/>
        </w:tcBorders>
        <w:shd w:val="clear" w:color="auto" w:fill="FFFFFF"/>
      </w:tcPr>
    </w:tblStylePr>
    <w:tblStylePr w:type="lastCol">
      <w:tblPr/>
      <w:tcPr>
        <w:tcBorders>
          <w:top w:val="nil"/>
          <w:left w:val="single" w:sz="8" w:space="0" w:color="4F81BD"/>
          <w:bottom w:val="nil"/>
          <w:right w:val="nil"/>
          <w:insideH w:val="nil"/>
          <w:insideV w:val="nil"/>
          <w:tl2br w:val="nil"/>
          <w:tr2bl w:val="nil"/>
        </w:tcBorders>
        <w:shd w:val="clear" w:color="auto" w:fill="FFFFFF"/>
      </w:tcPr>
    </w:tblStylePr>
    <w:tblStylePr w:type="band1Vert">
      <w:tblPr/>
      <w:tcPr>
        <w:shd w:val="clear" w:color="auto" w:fill="D3DFEE"/>
      </w:tcPr>
    </w:tblStylePr>
    <w:tblStylePr w:type="band1Horz">
      <w:tblPr/>
      <w:tcPr>
        <w:shd w:val="clear" w:color="auto" w:fill="D3DFEE"/>
      </w:tcPr>
    </w:tblStylePr>
    <w:tblStylePr w:type="nwCell">
      <w:tblPr/>
      <w:tcPr>
        <w:shd w:val="clear" w:color="auto" w:fill="FFFFFF"/>
      </w:tcPr>
    </w:tblStylePr>
  </w:style>
  <w:style w:type="table" w:styleId="2-20">
    <w:name w:val="Medium List 2 Accent 2"/>
    <w:basedOn w:val="a2"/>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l2br w:val="nil"/>
          <w:tr2bl w:val="nil"/>
        </w:tcBorders>
        <w:shd w:val="clear" w:color="auto" w:fill="FFFFFF"/>
      </w:tcPr>
    </w:tblStylePr>
    <w:tblStylePr w:type="lastRow">
      <w:tblPr/>
      <w:tcPr>
        <w:tcBorders>
          <w:top w:val="single" w:sz="8" w:space="0" w:color="C0504D"/>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C0504D"/>
          <w:insideH w:val="nil"/>
          <w:insideV w:val="nil"/>
          <w:tl2br w:val="nil"/>
          <w:tr2bl w:val="nil"/>
        </w:tcBorders>
        <w:shd w:val="clear" w:color="auto" w:fill="FFFFFF"/>
      </w:tcPr>
    </w:tblStylePr>
    <w:tblStylePr w:type="lastCol">
      <w:tblPr/>
      <w:tcPr>
        <w:tcBorders>
          <w:top w:val="nil"/>
          <w:left w:val="single" w:sz="8" w:space="0" w:color="C0504D"/>
          <w:bottom w:val="nil"/>
          <w:right w:val="nil"/>
          <w:insideH w:val="nil"/>
          <w:insideV w:val="nil"/>
          <w:tl2br w:val="nil"/>
          <w:tr2bl w:val="nil"/>
        </w:tcBorders>
        <w:shd w:val="clear" w:color="auto" w:fill="FFFFFF"/>
      </w:tcPr>
    </w:tblStylePr>
    <w:tblStylePr w:type="band1Vert">
      <w:tblPr/>
      <w:tcPr>
        <w:shd w:val="clear" w:color="auto" w:fill="EFD3D2"/>
      </w:tcPr>
    </w:tblStylePr>
    <w:tblStylePr w:type="band1Horz">
      <w:tblPr/>
      <w:tcPr>
        <w:shd w:val="clear" w:color="auto" w:fill="EFD3D2"/>
      </w:tcPr>
    </w:tblStylePr>
    <w:tblStylePr w:type="nwCell">
      <w:tblPr/>
      <w:tcPr>
        <w:shd w:val="clear" w:color="auto" w:fill="FFFFFF"/>
      </w:tcPr>
    </w:tblStylePr>
  </w:style>
  <w:style w:type="table" w:styleId="2-30">
    <w:name w:val="Medium List 2 Accent 3"/>
    <w:basedOn w:val="a2"/>
    <w:rPr>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l2br w:val="nil"/>
          <w:tr2bl w:val="nil"/>
        </w:tcBorders>
        <w:shd w:val="clear" w:color="auto" w:fill="FFFFFF"/>
      </w:tcPr>
    </w:tblStylePr>
    <w:tblStylePr w:type="lastRow">
      <w:tblPr/>
      <w:tcPr>
        <w:tcBorders>
          <w:top w:val="single" w:sz="8" w:space="0" w:color="9BBB59"/>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9BBB59"/>
          <w:insideH w:val="nil"/>
          <w:insideV w:val="nil"/>
          <w:tl2br w:val="nil"/>
          <w:tr2bl w:val="nil"/>
        </w:tcBorders>
        <w:shd w:val="clear" w:color="auto" w:fill="FFFFFF"/>
      </w:tcPr>
    </w:tblStylePr>
    <w:tblStylePr w:type="lastCol">
      <w:tblPr/>
      <w:tcPr>
        <w:tcBorders>
          <w:top w:val="nil"/>
          <w:left w:val="single" w:sz="8" w:space="0" w:color="9BBB59"/>
          <w:bottom w:val="nil"/>
          <w:right w:val="nil"/>
          <w:insideH w:val="nil"/>
          <w:insideV w:val="nil"/>
          <w:tl2br w:val="nil"/>
          <w:tr2bl w:val="nil"/>
        </w:tcBorders>
        <w:shd w:val="clear" w:color="auto" w:fill="FFFFFF"/>
      </w:tcPr>
    </w:tblStylePr>
    <w:tblStylePr w:type="band1Vert">
      <w:tblPr/>
      <w:tcPr>
        <w:shd w:val="clear" w:color="auto" w:fill="E6EED5"/>
      </w:tcPr>
    </w:tblStylePr>
    <w:tblStylePr w:type="band1Horz">
      <w:tblPr/>
      <w:tcPr>
        <w:shd w:val="clear" w:color="auto" w:fill="E6EED5"/>
      </w:tcPr>
    </w:tblStylePr>
    <w:tblStylePr w:type="nwCell">
      <w:tblPr/>
      <w:tcPr>
        <w:shd w:val="clear" w:color="auto" w:fill="FFFFFF"/>
      </w:tcPr>
    </w:tblStylePr>
  </w:style>
  <w:style w:type="table" w:styleId="2-40">
    <w:name w:val="Medium List 2 Accent 4"/>
    <w:basedOn w:val="a2"/>
    <w:rPr>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l2br w:val="nil"/>
          <w:tr2bl w:val="nil"/>
        </w:tcBorders>
        <w:shd w:val="clear" w:color="auto" w:fill="FFFFFF"/>
      </w:tcPr>
    </w:tblStylePr>
    <w:tblStylePr w:type="lastRow">
      <w:tblPr/>
      <w:tcPr>
        <w:tcBorders>
          <w:top w:val="single" w:sz="8" w:space="0" w:color="8064A2"/>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8064A2"/>
          <w:insideH w:val="nil"/>
          <w:insideV w:val="nil"/>
          <w:tl2br w:val="nil"/>
          <w:tr2bl w:val="nil"/>
        </w:tcBorders>
        <w:shd w:val="clear" w:color="auto" w:fill="FFFFFF"/>
      </w:tcPr>
    </w:tblStylePr>
    <w:tblStylePr w:type="lastCol">
      <w:tblPr/>
      <w:tcPr>
        <w:tcBorders>
          <w:top w:val="nil"/>
          <w:left w:val="single" w:sz="8" w:space="0" w:color="8064A2"/>
          <w:bottom w:val="nil"/>
          <w:right w:val="nil"/>
          <w:insideH w:val="nil"/>
          <w:insideV w:val="nil"/>
          <w:tl2br w:val="nil"/>
          <w:tr2bl w:val="nil"/>
        </w:tcBorders>
        <w:shd w:val="clear" w:color="auto" w:fill="FFFFFF"/>
      </w:tcPr>
    </w:tblStylePr>
    <w:tblStylePr w:type="band1Vert">
      <w:tblPr/>
      <w:tcPr>
        <w:shd w:val="clear" w:color="auto" w:fill="DFD8E8"/>
      </w:tcPr>
    </w:tblStylePr>
    <w:tblStylePr w:type="band1Horz">
      <w:tblPr/>
      <w:tcPr>
        <w:shd w:val="clear" w:color="auto" w:fill="DFD8E8"/>
      </w:tcPr>
    </w:tblStylePr>
    <w:tblStylePr w:type="nwCell">
      <w:tblPr/>
      <w:tcPr>
        <w:shd w:val="clear" w:color="auto" w:fill="FFFFFF"/>
      </w:tcPr>
    </w:tblStylePr>
  </w:style>
  <w:style w:type="table" w:styleId="2-50">
    <w:name w:val="Medium List 2 Accent 5"/>
    <w:basedOn w:val="a2"/>
    <w:rPr>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l2br w:val="nil"/>
          <w:tr2bl w:val="nil"/>
        </w:tcBorders>
        <w:shd w:val="clear" w:color="auto" w:fill="FFFFFF"/>
      </w:tcPr>
    </w:tblStylePr>
    <w:tblStylePr w:type="lastRow">
      <w:tblPr/>
      <w:tcPr>
        <w:tcBorders>
          <w:top w:val="single" w:sz="8" w:space="0" w:color="4BACC6"/>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4BACC6"/>
          <w:insideH w:val="nil"/>
          <w:insideV w:val="nil"/>
          <w:tl2br w:val="nil"/>
          <w:tr2bl w:val="nil"/>
        </w:tcBorders>
        <w:shd w:val="clear" w:color="auto" w:fill="FFFFFF"/>
      </w:tcPr>
    </w:tblStylePr>
    <w:tblStylePr w:type="lastCol">
      <w:tblPr/>
      <w:tcPr>
        <w:tcBorders>
          <w:top w:val="nil"/>
          <w:left w:val="single" w:sz="8" w:space="0" w:color="4BACC6"/>
          <w:bottom w:val="nil"/>
          <w:right w:val="nil"/>
          <w:insideH w:val="nil"/>
          <w:insideV w:val="nil"/>
          <w:tl2br w:val="nil"/>
          <w:tr2bl w:val="nil"/>
        </w:tcBorders>
        <w:shd w:val="clear" w:color="auto" w:fill="FFFFFF"/>
      </w:tcPr>
    </w:tblStylePr>
    <w:tblStylePr w:type="band1Vert">
      <w:tblPr/>
      <w:tcPr>
        <w:shd w:val="clear" w:color="auto" w:fill="D2EAF1"/>
      </w:tcPr>
    </w:tblStylePr>
    <w:tblStylePr w:type="band1Horz">
      <w:tblPr/>
      <w:tcPr>
        <w:shd w:val="clear" w:color="auto" w:fill="D2EAF1"/>
      </w:tcPr>
    </w:tblStylePr>
    <w:tblStylePr w:type="nwCell">
      <w:tblPr/>
      <w:tcPr>
        <w:shd w:val="clear" w:color="auto" w:fill="FFFFFF"/>
      </w:tcPr>
    </w:tblStylePr>
  </w:style>
  <w:style w:type="table" w:styleId="2-60">
    <w:name w:val="Medium List 2 Accent 6"/>
    <w:basedOn w:val="a2"/>
    <w:rPr>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l2br w:val="nil"/>
          <w:tr2bl w:val="nil"/>
        </w:tcBorders>
        <w:shd w:val="clear" w:color="auto" w:fill="FFFFFF"/>
      </w:tcPr>
    </w:tblStylePr>
    <w:tblStylePr w:type="lastRow">
      <w:tblPr/>
      <w:tcPr>
        <w:tcBorders>
          <w:top w:val="single" w:sz="8" w:space="0" w:color="F79646"/>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F79646"/>
          <w:insideH w:val="nil"/>
          <w:insideV w:val="nil"/>
          <w:tl2br w:val="nil"/>
          <w:tr2bl w:val="nil"/>
        </w:tcBorders>
        <w:shd w:val="clear" w:color="auto" w:fill="FFFFFF"/>
      </w:tcPr>
    </w:tblStylePr>
    <w:tblStylePr w:type="lastCol">
      <w:tblPr/>
      <w:tcPr>
        <w:tcBorders>
          <w:top w:val="nil"/>
          <w:left w:val="single" w:sz="8" w:space="0" w:color="F79646"/>
          <w:bottom w:val="nil"/>
          <w:right w:val="nil"/>
          <w:insideH w:val="nil"/>
          <w:insideV w:val="nil"/>
          <w:tl2br w:val="nil"/>
          <w:tr2bl w:val="nil"/>
        </w:tcBorders>
        <w:shd w:val="clear" w:color="auto" w:fill="FFFFFF"/>
      </w:tcPr>
    </w:tblStylePr>
    <w:tblStylePr w:type="band1Vert">
      <w:tblPr/>
      <w:tcPr>
        <w:shd w:val="clear" w:color="auto" w:fill="FDE4D0"/>
      </w:tcPr>
    </w:tblStylePr>
    <w:tblStylePr w:type="band1Horz">
      <w:tblPr/>
      <w:tcPr>
        <w:shd w:val="clear" w:color="auto" w:fill="FDE4D0"/>
      </w:tcPr>
    </w:tblStylePr>
    <w:tblStylePr w:type="nwCell">
      <w:tblPr/>
      <w:tcPr>
        <w:shd w:val="clear" w:color="auto" w:fill="FFFFFF"/>
      </w:tcPr>
    </w:tblStylePr>
  </w:style>
  <w:style w:type="table" w:styleId="1-1">
    <w:name w:val="Medium Grid 1 Accent 1"/>
    <w:basedOn w:val="a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1">
    <w:name w:val="Medium Grid 1 Accent 2"/>
    <w:basedOn w:val="a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1">
    <w:name w:val="Medium Grid 1 Accent 3"/>
    <w:basedOn w:val="a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1">
    <w:name w:val="Medium Grid 1 Accent 4"/>
    <w:basedOn w:val="a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1">
    <w:name w:val="Medium Grid 1 Accent 5"/>
    <w:basedOn w:val="a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1">
    <w:name w:val="Medium Grid 1 Accent 6"/>
    <w:basedOn w:val="a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10">
    <w:name w:val="Medium Grid 2 Accent 1"/>
    <w:basedOn w:val="a2"/>
    <w:rPr>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4F81BD"/>
          <w:insideV w:val="single" w:sz="6" w:space="0" w:color="4F81BD"/>
          <w:tl2br w:val="nil"/>
          <w:tr2bl w:val="nil"/>
        </w:tcBorders>
        <w:shd w:val="clear" w:color="auto" w:fill="A7BFDE"/>
      </w:tcPr>
    </w:tblStylePr>
    <w:tblStylePr w:type="nwCell">
      <w:tblPr/>
      <w:tcPr>
        <w:shd w:val="clear" w:color="auto" w:fill="FFFFFF"/>
      </w:tcPr>
    </w:tblStylePr>
  </w:style>
  <w:style w:type="table" w:styleId="2-21">
    <w:name w:val="Medium Grid 2 Accent 2"/>
    <w:basedOn w:val="a2"/>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F2DBDB"/>
      </w:tcPr>
    </w:tblStylePr>
    <w:tblStylePr w:type="band1Vert">
      <w:tblPr/>
      <w:tcPr>
        <w:shd w:val="clear" w:color="auto" w:fill="DFA7A6"/>
      </w:tcPr>
    </w:tblStylePr>
    <w:tblStylePr w:type="band1Horz">
      <w:tblPr/>
      <w:tcPr>
        <w:tcBorders>
          <w:top w:val="nil"/>
          <w:left w:val="nil"/>
          <w:bottom w:val="nil"/>
          <w:right w:val="nil"/>
          <w:insideH w:val="single" w:sz="6" w:space="0" w:color="C0504D"/>
          <w:insideV w:val="single" w:sz="6" w:space="0" w:color="C0504D"/>
          <w:tl2br w:val="nil"/>
          <w:tr2bl w:val="nil"/>
        </w:tcBorders>
        <w:shd w:val="clear" w:color="auto" w:fill="DFA7A6"/>
      </w:tcPr>
    </w:tblStylePr>
    <w:tblStylePr w:type="nwCell">
      <w:tblPr/>
      <w:tcPr>
        <w:shd w:val="clear" w:color="auto" w:fill="FFFFFF"/>
      </w:tcPr>
    </w:tblStylePr>
  </w:style>
  <w:style w:type="table" w:styleId="2-31">
    <w:name w:val="Medium Grid 2 Accent 3"/>
    <w:basedOn w:val="a2"/>
    <w:rPr>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EAF1DD"/>
      </w:tcPr>
    </w:tblStylePr>
    <w:tblStylePr w:type="band1Vert">
      <w:tblPr/>
      <w:tcPr>
        <w:shd w:val="clear" w:color="auto" w:fill="CDDDAC"/>
      </w:tcPr>
    </w:tblStylePr>
    <w:tblStylePr w:type="band1Horz">
      <w:tblPr/>
      <w:tcPr>
        <w:tcBorders>
          <w:top w:val="nil"/>
          <w:left w:val="nil"/>
          <w:bottom w:val="nil"/>
          <w:right w:val="nil"/>
          <w:insideH w:val="single" w:sz="6" w:space="0" w:color="9BBB59"/>
          <w:insideV w:val="single" w:sz="6" w:space="0" w:color="9BBB59"/>
          <w:tl2br w:val="nil"/>
          <w:tr2bl w:val="nil"/>
        </w:tcBorders>
        <w:shd w:val="clear" w:color="auto" w:fill="CDDDAC"/>
      </w:tcPr>
    </w:tblStylePr>
    <w:tblStylePr w:type="nwCell">
      <w:tblPr/>
      <w:tcPr>
        <w:shd w:val="clear" w:color="auto" w:fill="FFFFFF"/>
      </w:tcPr>
    </w:tblStylePr>
  </w:style>
  <w:style w:type="table" w:styleId="2-41">
    <w:name w:val="Medium Grid 2 Accent 4"/>
    <w:basedOn w:val="a2"/>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E5DFEC"/>
      </w:tcPr>
    </w:tblStylePr>
    <w:tblStylePr w:type="band1Vert">
      <w:tblPr/>
      <w:tcPr>
        <w:shd w:val="clear" w:color="auto" w:fill="BFB1D0"/>
      </w:tcPr>
    </w:tblStylePr>
    <w:tblStylePr w:type="band1Horz">
      <w:tblPr/>
      <w:tcPr>
        <w:tcBorders>
          <w:top w:val="nil"/>
          <w:left w:val="nil"/>
          <w:bottom w:val="nil"/>
          <w:right w:val="nil"/>
          <w:insideH w:val="single" w:sz="6" w:space="0" w:color="8064A2"/>
          <w:insideV w:val="single" w:sz="6" w:space="0" w:color="8064A2"/>
          <w:tl2br w:val="nil"/>
          <w:tr2bl w:val="nil"/>
        </w:tcBorders>
        <w:shd w:val="clear" w:color="auto" w:fill="BFB1D0"/>
      </w:tcPr>
    </w:tblStylePr>
    <w:tblStylePr w:type="nwCell">
      <w:tblPr/>
      <w:tcPr>
        <w:shd w:val="clear" w:color="auto" w:fill="FFFFFF"/>
      </w:tcPr>
    </w:tblStylePr>
  </w:style>
  <w:style w:type="table" w:styleId="2-51">
    <w:name w:val="Medium Grid 2 Accent 5"/>
    <w:basedOn w:val="a2"/>
    <w:rPr>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DAEEF3"/>
      </w:tcPr>
    </w:tblStylePr>
    <w:tblStylePr w:type="band1Vert">
      <w:tblPr/>
      <w:tcPr>
        <w:shd w:val="clear" w:color="auto" w:fill="A5D5E2"/>
      </w:tcPr>
    </w:tblStylePr>
    <w:tblStylePr w:type="band1Horz">
      <w:tblPr/>
      <w:tcPr>
        <w:tcBorders>
          <w:top w:val="nil"/>
          <w:left w:val="nil"/>
          <w:bottom w:val="nil"/>
          <w:right w:val="nil"/>
          <w:insideH w:val="single" w:sz="6" w:space="0" w:color="4BACC6"/>
          <w:insideV w:val="single" w:sz="6" w:space="0" w:color="4BACC6"/>
          <w:tl2br w:val="nil"/>
          <w:tr2bl w:val="nil"/>
        </w:tcBorders>
        <w:shd w:val="clear" w:color="auto" w:fill="A5D5E2"/>
      </w:tcPr>
    </w:tblStylePr>
    <w:tblStylePr w:type="nwCell">
      <w:tblPr/>
      <w:tcPr>
        <w:shd w:val="clear" w:color="auto" w:fill="FFFFFF"/>
      </w:tcPr>
    </w:tblStylePr>
  </w:style>
  <w:style w:type="table" w:styleId="2-61">
    <w:name w:val="Medium Grid 2 Accent 6"/>
    <w:basedOn w:val="a2"/>
    <w:rPr>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FDE9D9"/>
      </w:tcPr>
    </w:tblStylePr>
    <w:tblStylePr w:type="band1Vert">
      <w:tblPr/>
      <w:tcPr>
        <w:shd w:val="clear" w:color="auto" w:fill="FBCAA2"/>
      </w:tcPr>
    </w:tblStylePr>
    <w:tblStylePr w:type="band1Horz">
      <w:tblPr/>
      <w:tcPr>
        <w:tcBorders>
          <w:top w:val="nil"/>
          <w:left w:val="nil"/>
          <w:bottom w:val="nil"/>
          <w:right w:val="nil"/>
          <w:insideH w:val="single" w:sz="6" w:space="0" w:color="F79646"/>
          <w:insideV w:val="single" w:sz="6" w:space="0" w:color="F79646"/>
          <w:tl2br w:val="nil"/>
          <w:tr2bl w:val="nil"/>
        </w:tcBorders>
        <w:shd w:val="clear" w:color="auto" w:fill="FBCAA2"/>
      </w:tcPr>
    </w:tblStylePr>
    <w:tblStylePr w:type="nwCell">
      <w:tblPr/>
      <w:tcPr>
        <w:shd w:val="clear" w:color="auto" w:fill="FFFFFF"/>
      </w:tcPr>
    </w:tblStylePr>
  </w:style>
  <w:style w:type="table" w:styleId="3-1">
    <w:name w:val="Medium Grid 3 Accent 1"/>
    <w:basedOn w:val="a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4F81BD"/>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A7BFDE"/>
      </w:tcPr>
    </w:tblStylePr>
  </w:style>
  <w:style w:type="table" w:styleId="3-2">
    <w:name w:val="Medium Grid 3 Accent 2"/>
    <w:basedOn w:val="a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C0504D"/>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DFA7A6"/>
      </w:tcPr>
    </w:tblStylePr>
  </w:style>
  <w:style w:type="table" w:styleId="3-3">
    <w:name w:val="Medium Grid 3 Accent 3"/>
    <w:basedOn w:val="a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9BBB59"/>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CDDDAC"/>
      </w:tcPr>
    </w:tblStylePr>
  </w:style>
  <w:style w:type="table" w:styleId="3-4">
    <w:name w:val="Medium Grid 3 Accent 4"/>
    <w:basedOn w:val="a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8064A2"/>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BFB1D0"/>
      </w:tcPr>
    </w:tblStylePr>
  </w:style>
  <w:style w:type="table" w:styleId="3-5">
    <w:name w:val="Medium Grid 3 Accent 5"/>
    <w:basedOn w:val="a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4BACC6"/>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A5D5E2"/>
      </w:tcPr>
    </w:tblStylePr>
  </w:style>
  <w:style w:type="table" w:styleId="3-6">
    <w:name w:val="Medium Grid 3 Accent 6"/>
    <w:basedOn w:val="a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F79646"/>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FBCAA2"/>
      </w:tcPr>
    </w:tblStylePr>
  </w:style>
  <w:style w:type="table" w:styleId="-1">
    <w:name w:val="Dark List Accent 1"/>
    <w:basedOn w:val="a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243F60"/>
      </w:tcPr>
    </w:tblStylePr>
    <w:tblStylePr w:type="firstCol">
      <w:tblPr/>
      <w:tcPr>
        <w:tcBorders>
          <w:top w:val="nil"/>
          <w:left w:val="nil"/>
          <w:bottom w:val="nil"/>
          <w:right w:val="single" w:sz="18" w:space="0" w:color="FFFFFF"/>
          <w:insideH w:val="nil"/>
          <w:insideV w:val="nil"/>
          <w:tl2br w:val="nil"/>
          <w:tr2bl w:val="nil"/>
        </w:tcBorders>
        <w:shd w:val="clear" w:color="auto" w:fill="365F91"/>
      </w:tcPr>
    </w:tblStylePr>
    <w:tblStylePr w:type="lastCol">
      <w:tblPr/>
      <w:tcPr>
        <w:tcBorders>
          <w:top w:val="nil"/>
          <w:left w:val="single" w:sz="18" w:space="0" w:color="FFFFFF"/>
          <w:bottom w:val="nil"/>
          <w:right w:val="nil"/>
          <w:insideH w:val="nil"/>
          <w:insideV w:val="nil"/>
          <w:tl2br w:val="nil"/>
          <w:tr2bl w:val="nil"/>
        </w:tcBorders>
        <w:shd w:val="clear" w:color="auto" w:fill="365F91"/>
      </w:tcPr>
    </w:tblStylePr>
    <w:tblStylePr w:type="band1Vert">
      <w:tblPr/>
      <w:tcPr>
        <w:shd w:val="clear" w:color="auto" w:fill="365F91"/>
      </w:tcPr>
    </w:tblStylePr>
    <w:tblStylePr w:type="band1Horz">
      <w:tblPr/>
      <w:tcPr>
        <w:shd w:val="clear" w:color="auto" w:fill="365F91"/>
      </w:tcPr>
    </w:tblStylePr>
  </w:style>
  <w:style w:type="table" w:styleId="-22">
    <w:name w:val="Dark List Accent 2"/>
    <w:basedOn w:val="a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622423"/>
      </w:tcPr>
    </w:tblStylePr>
    <w:tblStylePr w:type="firstCol">
      <w:tblPr/>
      <w:tcPr>
        <w:tcBorders>
          <w:top w:val="nil"/>
          <w:left w:val="nil"/>
          <w:bottom w:val="nil"/>
          <w:right w:val="single" w:sz="18" w:space="0" w:color="FFFFFF"/>
          <w:insideH w:val="nil"/>
          <w:insideV w:val="nil"/>
          <w:tl2br w:val="nil"/>
          <w:tr2bl w:val="nil"/>
        </w:tcBorders>
        <w:shd w:val="clear" w:color="auto" w:fill="943634"/>
      </w:tcPr>
    </w:tblStylePr>
    <w:tblStylePr w:type="lastCol">
      <w:tblPr/>
      <w:tcPr>
        <w:tcBorders>
          <w:top w:val="nil"/>
          <w:left w:val="single" w:sz="18" w:space="0" w:color="FFFFFF"/>
          <w:bottom w:val="nil"/>
          <w:right w:val="nil"/>
          <w:insideH w:val="nil"/>
          <w:insideV w:val="nil"/>
          <w:tl2br w:val="nil"/>
          <w:tr2bl w:val="nil"/>
        </w:tcBorders>
        <w:shd w:val="clear" w:color="auto" w:fill="943634"/>
      </w:tcPr>
    </w:tblStylePr>
    <w:tblStylePr w:type="band1Vert">
      <w:tblPr/>
      <w:tcPr>
        <w:shd w:val="clear" w:color="auto" w:fill="943634"/>
      </w:tcPr>
    </w:tblStylePr>
    <w:tblStylePr w:type="band1Horz">
      <w:tblPr/>
      <w:tcPr>
        <w:shd w:val="clear" w:color="auto" w:fill="943634"/>
      </w:tcPr>
    </w:tblStylePr>
  </w:style>
  <w:style w:type="table" w:styleId="-32">
    <w:name w:val="Dark List Accent 3"/>
    <w:basedOn w:val="a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4E6128"/>
      </w:tcPr>
    </w:tblStylePr>
    <w:tblStylePr w:type="firstCol">
      <w:tblPr/>
      <w:tcPr>
        <w:tcBorders>
          <w:top w:val="nil"/>
          <w:left w:val="nil"/>
          <w:bottom w:val="nil"/>
          <w:right w:val="single" w:sz="18" w:space="0" w:color="FFFFFF"/>
          <w:insideH w:val="nil"/>
          <w:insideV w:val="nil"/>
          <w:tl2br w:val="nil"/>
          <w:tr2bl w:val="nil"/>
        </w:tcBorders>
        <w:shd w:val="clear" w:color="auto" w:fill="76923C"/>
      </w:tcPr>
    </w:tblStylePr>
    <w:tblStylePr w:type="lastCol">
      <w:tblPr/>
      <w:tcPr>
        <w:tcBorders>
          <w:top w:val="nil"/>
          <w:left w:val="single" w:sz="18" w:space="0" w:color="FFFFFF"/>
          <w:bottom w:val="nil"/>
          <w:right w:val="nil"/>
          <w:insideH w:val="nil"/>
          <w:insideV w:val="nil"/>
          <w:tl2br w:val="nil"/>
          <w:tr2bl w:val="nil"/>
        </w:tcBorders>
        <w:shd w:val="clear" w:color="auto" w:fill="76923C"/>
      </w:tcPr>
    </w:tblStylePr>
    <w:tblStylePr w:type="band1Vert">
      <w:tblPr/>
      <w:tcPr>
        <w:shd w:val="clear" w:color="auto" w:fill="76923C"/>
      </w:tcPr>
    </w:tblStylePr>
    <w:tblStylePr w:type="band1Horz">
      <w:tblPr/>
      <w:tcPr>
        <w:shd w:val="clear" w:color="auto" w:fill="76923C"/>
      </w:tcPr>
    </w:tblStylePr>
  </w:style>
  <w:style w:type="table" w:styleId="-42">
    <w:name w:val="Dark List Accent 4"/>
    <w:basedOn w:val="a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3F3151"/>
      </w:tcPr>
    </w:tblStylePr>
    <w:tblStylePr w:type="firstCol">
      <w:tblPr/>
      <w:tcPr>
        <w:tcBorders>
          <w:top w:val="nil"/>
          <w:left w:val="nil"/>
          <w:bottom w:val="nil"/>
          <w:right w:val="single" w:sz="18" w:space="0" w:color="FFFFFF"/>
          <w:insideH w:val="nil"/>
          <w:insideV w:val="nil"/>
          <w:tl2br w:val="nil"/>
          <w:tr2bl w:val="nil"/>
        </w:tcBorders>
        <w:shd w:val="clear" w:color="auto" w:fill="5F497A"/>
      </w:tcPr>
    </w:tblStylePr>
    <w:tblStylePr w:type="lastCol">
      <w:tblPr/>
      <w:tcPr>
        <w:tcBorders>
          <w:top w:val="nil"/>
          <w:left w:val="single" w:sz="18" w:space="0" w:color="FFFFFF"/>
          <w:bottom w:val="nil"/>
          <w:right w:val="nil"/>
          <w:insideH w:val="nil"/>
          <w:insideV w:val="nil"/>
          <w:tl2br w:val="nil"/>
          <w:tr2bl w:val="nil"/>
        </w:tcBorders>
        <w:shd w:val="clear" w:color="auto" w:fill="5F497A"/>
      </w:tcPr>
    </w:tblStylePr>
    <w:tblStylePr w:type="band1Vert">
      <w:tblPr/>
      <w:tcPr>
        <w:shd w:val="clear" w:color="auto" w:fill="5F497A"/>
      </w:tcPr>
    </w:tblStylePr>
    <w:tblStylePr w:type="band1Horz">
      <w:tblPr/>
      <w:tcPr>
        <w:shd w:val="clear" w:color="auto" w:fill="5F497A"/>
      </w:tcPr>
    </w:tblStylePr>
  </w:style>
  <w:style w:type="table" w:styleId="-52">
    <w:name w:val="Dark List Accent 5"/>
    <w:basedOn w:val="a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205867"/>
      </w:tcPr>
    </w:tblStylePr>
    <w:tblStylePr w:type="firstCol">
      <w:tblPr/>
      <w:tcPr>
        <w:tcBorders>
          <w:top w:val="nil"/>
          <w:left w:val="nil"/>
          <w:bottom w:val="nil"/>
          <w:right w:val="single" w:sz="18" w:space="0" w:color="FFFFFF"/>
          <w:insideH w:val="nil"/>
          <w:insideV w:val="nil"/>
          <w:tl2br w:val="nil"/>
          <w:tr2bl w:val="nil"/>
        </w:tcBorders>
        <w:shd w:val="clear" w:color="auto" w:fill="31849B"/>
      </w:tcPr>
    </w:tblStylePr>
    <w:tblStylePr w:type="lastCol">
      <w:tblPr/>
      <w:tcPr>
        <w:tcBorders>
          <w:top w:val="nil"/>
          <w:left w:val="single" w:sz="18" w:space="0" w:color="FFFFFF"/>
          <w:bottom w:val="nil"/>
          <w:right w:val="nil"/>
          <w:insideH w:val="nil"/>
          <w:insideV w:val="nil"/>
          <w:tl2br w:val="nil"/>
          <w:tr2bl w:val="nil"/>
        </w:tcBorders>
        <w:shd w:val="clear" w:color="auto" w:fill="31849B"/>
      </w:tcPr>
    </w:tblStylePr>
    <w:tblStylePr w:type="band1Vert">
      <w:tblPr/>
      <w:tcPr>
        <w:shd w:val="clear" w:color="auto" w:fill="31849B"/>
      </w:tcPr>
    </w:tblStylePr>
    <w:tblStylePr w:type="band1Horz">
      <w:tblPr/>
      <w:tcPr>
        <w:shd w:val="clear" w:color="auto" w:fill="31849B"/>
      </w:tcPr>
    </w:tblStylePr>
  </w:style>
  <w:style w:type="table" w:styleId="-62">
    <w:name w:val="Dark List Accent 6"/>
    <w:basedOn w:val="a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974706"/>
      </w:tcPr>
    </w:tblStylePr>
    <w:tblStylePr w:type="firstCol">
      <w:tblPr/>
      <w:tcPr>
        <w:tcBorders>
          <w:top w:val="nil"/>
          <w:left w:val="nil"/>
          <w:bottom w:val="nil"/>
          <w:right w:val="single" w:sz="18" w:space="0" w:color="FFFFFF"/>
          <w:insideH w:val="nil"/>
          <w:insideV w:val="nil"/>
          <w:tl2br w:val="nil"/>
          <w:tr2bl w:val="nil"/>
        </w:tcBorders>
        <w:shd w:val="clear" w:color="auto" w:fill="E36C0A"/>
      </w:tcPr>
    </w:tblStylePr>
    <w:tblStylePr w:type="lastCol">
      <w:tblPr/>
      <w:tcPr>
        <w:tcBorders>
          <w:top w:val="nil"/>
          <w:left w:val="single" w:sz="18" w:space="0" w:color="FFFFFF"/>
          <w:bottom w:val="nil"/>
          <w:right w:val="nil"/>
          <w:insideH w:val="nil"/>
          <w:insideV w:val="nil"/>
          <w:tl2br w:val="nil"/>
          <w:tr2bl w:val="nil"/>
        </w:tcBorders>
        <w:shd w:val="clear" w:color="auto" w:fill="E36C0A"/>
      </w:tcPr>
    </w:tblStylePr>
    <w:tblStylePr w:type="band1Vert">
      <w:tblPr/>
      <w:tcPr>
        <w:shd w:val="clear" w:color="auto" w:fill="E36C0A"/>
      </w:tcPr>
    </w:tblStylePr>
    <w:tblStylePr w:type="band1Horz">
      <w:tblPr/>
      <w:tcPr>
        <w:shd w:val="clear" w:color="auto" w:fill="E36C0A"/>
      </w:tcPr>
    </w:tblStylePr>
  </w:style>
  <w:style w:type="table" w:styleId="-10">
    <w:name w:val="Colorful Shading Accent 1"/>
    <w:basedOn w:val="a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2C4C74"/>
      </w:tcPr>
    </w:tblStylePr>
    <w:tblStylePr w:type="firstCol">
      <w:rPr>
        <w:color w:val="FFFFFF"/>
      </w:rPr>
      <w:tblPr/>
      <w:tcPr>
        <w:tcBorders>
          <w:top w:val="nil"/>
          <w:left w:val="nil"/>
          <w:bottom w:val="nil"/>
          <w:right w:val="nil"/>
          <w:insideH w:val="single" w:sz="4" w:space="0" w:color="2C4C74"/>
          <w:insideV w:val="nil"/>
          <w:tl2br w:val="nil"/>
          <w:tr2bl w:val="nil"/>
        </w:tcBorders>
        <w:shd w:val="clear" w:color="auto" w:fill="2C4C74"/>
      </w:tcPr>
    </w:tblStylePr>
    <w:tblStylePr w:type="lastCol">
      <w:rPr>
        <w:color w:val="FFFFFF"/>
      </w:rPr>
      <w:tblPr/>
      <w:tcPr>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
    <w:name w:val="Colorful Shading Accent 2"/>
    <w:basedOn w:val="a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772C2A"/>
      </w:tcPr>
    </w:tblStylePr>
    <w:tblStylePr w:type="firstCol">
      <w:rPr>
        <w:color w:val="FFFFFF"/>
      </w:rPr>
      <w:tblPr/>
      <w:tcPr>
        <w:tcBorders>
          <w:top w:val="nil"/>
          <w:left w:val="nil"/>
          <w:bottom w:val="nil"/>
          <w:right w:val="nil"/>
          <w:insideH w:val="single" w:sz="4" w:space="0" w:color="772C2A"/>
          <w:insideV w:val="nil"/>
          <w:tl2br w:val="nil"/>
          <w:tr2bl w:val="nil"/>
        </w:tcBorders>
        <w:shd w:val="clear" w:color="auto" w:fill="772C2A"/>
      </w:tcPr>
    </w:tblStylePr>
    <w:tblStylePr w:type="lastCol">
      <w:rPr>
        <w:color w:val="FFFFFF"/>
      </w:rPr>
      <w:tblPr/>
      <w:tcPr>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3">
    <w:name w:val="Colorful Shading Accent 3"/>
    <w:basedOn w:val="a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5E7530"/>
      </w:tcPr>
    </w:tblStylePr>
    <w:tblStylePr w:type="firstCol">
      <w:rPr>
        <w:color w:val="FFFFFF"/>
      </w:rPr>
      <w:tblPr/>
      <w:tcPr>
        <w:tcBorders>
          <w:top w:val="nil"/>
          <w:left w:val="nil"/>
          <w:bottom w:val="nil"/>
          <w:right w:val="nil"/>
          <w:insideH w:val="single" w:sz="4" w:space="0" w:color="5E7530"/>
          <w:insideV w:val="nil"/>
          <w:tl2br w:val="nil"/>
          <w:tr2bl w:val="nil"/>
        </w:tcBorders>
        <w:shd w:val="clear" w:color="auto" w:fill="5E7530"/>
      </w:tcPr>
    </w:tblStylePr>
    <w:tblStylePr w:type="lastCol">
      <w:rPr>
        <w:color w:val="FFFFFF"/>
      </w:rPr>
      <w:tblPr/>
      <w:tcPr>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3">
    <w:name w:val="Colorful Shading Accent 4"/>
    <w:basedOn w:val="a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4C3B62"/>
      </w:tcPr>
    </w:tblStylePr>
    <w:tblStylePr w:type="firstCol">
      <w:rPr>
        <w:color w:val="FFFFFF"/>
      </w:rPr>
      <w:tblPr/>
      <w:tcPr>
        <w:tcBorders>
          <w:top w:val="nil"/>
          <w:left w:val="nil"/>
          <w:bottom w:val="nil"/>
          <w:right w:val="nil"/>
          <w:insideH w:val="single" w:sz="4" w:space="0" w:color="4C3B62"/>
          <w:insideV w:val="nil"/>
          <w:tl2br w:val="nil"/>
          <w:tr2bl w:val="nil"/>
        </w:tcBorders>
        <w:shd w:val="clear" w:color="auto" w:fill="4C3B62"/>
      </w:tcPr>
    </w:tblStylePr>
    <w:tblStylePr w:type="lastCol">
      <w:rPr>
        <w:color w:val="FFFFFF"/>
      </w:rPr>
      <w:tblPr/>
      <w:tcPr>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3">
    <w:name w:val="Colorful Shading Accent 5"/>
    <w:basedOn w:val="a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276A7C"/>
      </w:tcPr>
    </w:tblStylePr>
    <w:tblStylePr w:type="firstCol">
      <w:rPr>
        <w:color w:val="FFFFFF"/>
      </w:rPr>
      <w:tblPr/>
      <w:tcPr>
        <w:tcBorders>
          <w:top w:val="nil"/>
          <w:left w:val="nil"/>
          <w:bottom w:val="nil"/>
          <w:right w:val="nil"/>
          <w:insideH w:val="single" w:sz="4" w:space="0" w:color="276A7C"/>
          <w:insideV w:val="nil"/>
          <w:tl2br w:val="nil"/>
          <w:tr2bl w:val="nil"/>
        </w:tcBorders>
        <w:shd w:val="clear" w:color="auto" w:fill="276A7C"/>
      </w:tcPr>
    </w:tblStylePr>
    <w:tblStylePr w:type="lastCol">
      <w:rPr>
        <w:color w:val="FFFFFF"/>
      </w:rPr>
      <w:tblPr/>
      <w:tcPr>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3">
    <w:name w:val="Colorful Shading Accent 6"/>
    <w:basedOn w:val="a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B65608"/>
      </w:tcPr>
    </w:tblStylePr>
    <w:tblStylePr w:type="firstCol">
      <w:rPr>
        <w:color w:val="FFFFFF"/>
      </w:rPr>
      <w:tblPr/>
      <w:tcPr>
        <w:tcBorders>
          <w:top w:val="nil"/>
          <w:left w:val="nil"/>
          <w:bottom w:val="nil"/>
          <w:right w:val="nil"/>
          <w:insideH w:val="single" w:sz="4" w:space="0" w:color="B65608"/>
          <w:insideV w:val="nil"/>
          <w:tl2br w:val="nil"/>
          <w:tr2bl w:val="nil"/>
        </w:tcBorders>
        <w:shd w:val="clear" w:color="auto" w:fill="B65608"/>
      </w:tcPr>
    </w:tblStylePr>
    <w:tblStylePr w:type="lastCol">
      <w:rPr>
        <w:color w:val="FFFFFF"/>
      </w:rPr>
      <w:tblPr/>
      <w:tcPr>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11">
    <w:name w:val="Colorful List Accent 1"/>
    <w:basedOn w:val="a2"/>
    <w:rPr>
      <w:color w:val="000000"/>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BE5F1"/>
      </w:tcPr>
    </w:tblStylePr>
  </w:style>
  <w:style w:type="table" w:styleId="-24">
    <w:name w:val="Colorful List Accent 2"/>
    <w:basedOn w:val="a2"/>
    <w:rPr>
      <w:color w:val="000000"/>
    </w:rPr>
    <w:tblPr>
      <w:tblStyleRowBandSize w:val="1"/>
      <w:tblStyleColBandSize w:val="1"/>
    </w:tblPr>
    <w:tcPr>
      <w:shd w:val="clear" w:color="auto" w:fill="F8EDED"/>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EFD3D2"/>
      </w:tcPr>
    </w:tblStylePr>
    <w:tblStylePr w:type="band1Horz">
      <w:tblPr/>
      <w:tcPr>
        <w:shd w:val="clear" w:color="auto" w:fill="F2DBDB"/>
      </w:tcPr>
    </w:tblStylePr>
  </w:style>
  <w:style w:type="table" w:styleId="-34">
    <w:name w:val="Colorful List Accent 3"/>
    <w:basedOn w:val="a2"/>
    <w:rPr>
      <w:color w:val="000000"/>
    </w:rPr>
    <w:tblPr>
      <w:tblStyleRowBandSize w:val="1"/>
      <w:tblStyleColBandSize w:val="1"/>
    </w:tblPr>
    <w:tcPr>
      <w:shd w:val="clear" w:color="auto" w:fill="F5F8EE"/>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664E82"/>
      </w:tcPr>
    </w:tblStylePr>
    <w:tblStylePr w:type="lastRow">
      <w:rPr>
        <w:b/>
        <w:bCs/>
        <w:color w:val="664E8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E6EED5"/>
      </w:tcPr>
    </w:tblStylePr>
    <w:tblStylePr w:type="band1Horz">
      <w:tblPr/>
      <w:tcPr>
        <w:shd w:val="clear" w:color="auto" w:fill="EAF1DD"/>
      </w:tcPr>
    </w:tblStylePr>
  </w:style>
  <w:style w:type="table" w:styleId="-44">
    <w:name w:val="Colorful List Accent 4"/>
    <w:basedOn w:val="a2"/>
    <w:rPr>
      <w:color w:val="000000"/>
    </w:rPr>
    <w:tblPr>
      <w:tblStyleRowBandSize w:val="1"/>
      <w:tblStyleColBandSize w:val="1"/>
    </w:tblPr>
    <w:tcPr>
      <w:shd w:val="clear" w:color="auto" w:fill="F2EFF6"/>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7E9C40"/>
      </w:tcPr>
    </w:tblStylePr>
    <w:tblStylePr w:type="lastRow">
      <w:rPr>
        <w:b/>
        <w:bCs/>
        <w:color w:val="7E9C4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DFD8E8"/>
      </w:tcPr>
    </w:tblStylePr>
    <w:tblStylePr w:type="band1Horz">
      <w:tblPr/>
      <w:tcPr>
        <w:shd w:val="clear" w:color="auto" w:fill="E5DFEC"/>
      </w:tcPr>
    </w:tblStylePr>
  </w:style>
  <w:style w:type="table" w:styleId="-54">
    <w:name w:val="Colorful List Accent 5"/>
    <w:basedOn w:val="a2"/>
    <w:rPr>
      <w:color w:val="000000"/>
    </w:rPr>
    <w:tblPr>
      <w:tblStyleRowBandSize w:val="1"/>
      <w:tblStyleColBandSize w:val="1"/>
    </w:tblPr>
    <w:tcPr>
      <w:shd w:val="clear" w:color="auto" w:fill="EDF6F9"/>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F2730A"/>
      </w:tcPr>
    </w:tblStylePr>
    <w:tblStylePr w:type="lastRow">
      <w:rPr>
        <w:b/>
        <w:bCs/>
        <w:color w:val="F2730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AEEF3"/>
      </w:tcPr>
    </w:tblStylePr>
  </w:style>
  <w:style w:type="table" w:styleId="-64">
    <w:name w:val="Colorful List Accent 6"/>
    <w:basedOn w:val="a2"/>
    <w:rPr>
      <w:color w:val="000000"/>
    </w:rPr>
    <w:tblPr>
      <w:tblStyleRowBandSize w:val="1"/>
      <w:tblStyleColBandSize w:val="1"/>
    </w:tblPr>
    <w:tcPr>
      <w:shd w:val="clear" w:color="auto" w:fill="FEF4EC"/>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348DA5"/>
      </w:tcPr>
    </w:tblStylePr>
    <w:tblStylePr w:type="lastRow">
      <w:rPr>
        <w:b/>
        <w:bCs/>
        <w:color w:val="348DA5"/>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FDE4D0"/>
      </w:tcPr>
    </w:tblStylePr>
    <w:tblStylePr w:type="band1Horz">
      <w:tblPr/>
      <w:tcPr>
        <w:shd w:val="clear" w:color="auto" w:fill="FDE9D9"/>
      </w:tcPr>
    </w:tblStylePr>
  </w:style>
  <w:style w:type="table" w:styleId="-12">
    <w:name w:val="Colorful Grid Accent 1"/>
    <w:basedOn w:val="a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5">
    <w:name w:val="Colorful Grid Accent 2"/>
    <w:basedOn w:val="a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5">
    <w:name w:val="Colorful Grid Accent 3"/>
    <w:basedOn w:val="a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5">
    <w:name w:val="Colorful Grid Accent 4"/>
    <w:basedOn w:val="a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5">
    <w:name w:val="Colorful Grid Accent 5"/>
    <w:basedOn w:val="a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5">
    <w:name w:val="Colorful Grid Accent 6"/>
    <w:basedOn w:val="a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affff0">
    <w:name w:val="Strong"/>
    <w:qFormat/>
    <w:rPr>
      <w:b/>
      <w:bCs/>
    </w:rPr>
  </w:style>
  <w:style w:type="character" w:styleId="affff1">
    <w:name w:val="endnote reference"/>
    <w:rPr>
      <w:rFonts w:ascii="Times New Roman" w:eastAsia="宋体" w:hAnsi="Times New Roman" w:cs="Simplified Arabic"/>
      <w:sz w:val="18"/>
      <w:szCs w:val="18"/>
      <w:vertAlign w:val="superscript"/>
      <w:lang w:val="en-GB" w:bidi="ar-AE"/>
    </w:rPr>
  </w:style>
  <w:style w:type="character" w:styleId="affff2">
    <w:name w:val="page number"/>
    <w:rPr>
      <w:rFonts w:ascii="Times New Roman" w:eastAsia="宋体" w:hAnsi="Times New Roman" w:cs="Simplified Arabic"/>
      <w:sz w:val="24"/>
      <w:szCs w:val="24"/>
      <w:lang w:val="en-GB" w:bidi="ar-AE"/>
    </w:rPr>
  </w:style>
  <w:style w:type="character" w:styleId="affff3">
    <w:name w:val="FollowedHyperlink"/>
    <w:rPr>
      <w:color w:val="800080"/>
      <w:u w:val="single"/>
    </w:rPr>
  </w:style>
  <w:style w:type="character" w:styleId="affff4">
    <w:name w:val="Emphasis"/>
    <w:qFormat/>
    <w:rPr>
      <w:i/>
      <w:iCs/>
    </w:rPr>
  </w:style>
  <w:style w:type="character" w:styleId="affff5">
    <w:name w:val="Hyperlink"/>
    <w:uiPriority w:val="99"/>
    <w:rPr>
      <w:color w:val="0000FF"/>
      <w:u w:val="single"/>
    </w:rPr>
  </w:style>
  <w:style w:type="character" w:styleId="affff6">
    <w:name w:val="annotation reference"/>
    <w:rPr>
      <w:rFonts w:ascii="Times New Roman" w:eastAsia="宋体" w:hAnsi="Times New Roman" w:cs="Simplified Arabic"/>
      <w:sz w:val="18"/>
      <w:szCs w:val="18"/>
      <w:lang w:val="en-GB" w:bidi="ar-AE"/>
    </w:rPr>
  </w:style>
  <w:style w:type="character" w:styleId="affff7">
    <w:name w:val="footnote reference"/>
    <w:rPr>
      <w:rFonts w:ascii="Times New Roman" w:eastAsia="宋体" w:hAnsi="Times New Roman" w:cs="Simplified Arabic"/>
      <w:sz w:val="18"/>
      <w:szCs w:val="18"/>
      <w:vertAlign w:val="superscript"/>
      <w:lang w:bidi="ar-AE"/>
    </w:rPr>
  </w:style>
  <w:style w:type="paragraph" w:customStyle="1" w:styleId="BodyText1">
    <w:name w:val="Body Text 1"/>
    <w:basedOn w:val="a"/>
    <w:pPr>
      <w:ind w:left="720"/>
    </w:pPr>
    <w:rPr>
      <w:lang w:eastAsia="en-GB"/>
    </w:rPr>
  </w:style>
  <w:style w:type="paragraph" w:customStyle="1" w:styleId="BodyText4">
    <w:name w:val="Body Text 4"/>
    <w:basedOn w:val="a"/>
    <w:pPr>
      <w:ind w:left="2880"/>
    </w:pPr>
    <w:rPr>
      <w:lang w:eastAsia="en-GB"/>
    </w:rPr>
  </w:style>
  <w:style w:type="paragraph" w:customStyle="1" w:styleId="BodyText5">
    <w:name w:val="Body Text 5"/>
    <w:basedOn w:val="a"/>
    <w:pPr>
      <w:ind w:left="3600"/>
    </w:pPr>
    <w:rPr>
      <w:lang w:eastAsia="en-GB"/>
    </w:rPr>
  </w:style>
  <w:style w:type="paragraph" w:customStyle="1" w:styleId="BodyText6">
    <w:name w:val="Body Text 6"/>
    <w:basedOn w:val="a"/>
    <w:pPr>
      <w:ind w:left="4320"/>
    </w:pPr>
    <w:rPr>
      <w:lang w:eastAsia="en-GB"/>
    </w:rPr>
  </w:style>
  <w:style w:type="paragraph" w:customStyle="1" w:styleId="BodyText7">
    <w:name w:val="Body Text 7"/>
    <w:basedOn w:val="a"/>
    <w:pPr>
      <w:ind w:left="5041"/>
    </w:pPr>
    <w:rPr>
      <w:lang w:eastAsia="en-GB"/>
    </w:rPr>
  </w:style>
  <w:style w:type="paragraph" w:customStyle="1" w:styleId="FooterRight">
    <w:name w:val="Footer Right"/>
    <w:basedOn w:val="aff4"/>
    <w:pPr>
      <w:jc w:val="right"/>
    </w:pPr>
  </w:style>
  <w:style w:type="paragraph" w:customStyle="1" w:styleId="Footnote">
    <w:name w:val="Footnote"/>
    <w:basedOn w:val="afff"/>
    <w:pPr>
      <w:tabs>
        <w:tab w:val="left" w:pos="340"/>
      </w:tabs>
    </w:pPr>
  </w:style>
  <w:style w:type="paragraph" w:styleId="affff8">
    <w:name w:val="List Paragraph"/>
    <w:basedOn w:val="a"/>
    <w:uiPriority w:val="34"/>
    <w:qFormat/>
    <w:pPr>
      <w:ind w:left="720"/>
      <w:contextualSpacing/>
    </w:pPr>
  </w:style>
  <w:style w:type="paragraph" w:styleId="affff9">
    <w:name w:val="No Spacing"/>
    <w:basedOn w:val="a"/>
    <w:qFormat/>
    <w:pPr>
      <w:spacing w:after="0"/>
    </w:pPr>
  </w:style>
  <w:style w:type="paragraph" w:customStyle="1" w:styleId="NormalBold">
    <w:name w:val="NormalBold"/>
    <w:basedOn w:val="a"/>
    <w:next w:val="a"/>
    <w:rPr>
      <w:b/>
      <w:bCs/>
    </w:rPr>
  </w:style>
  <w:style w:type="paragraph" w:customStyle="1" w:styleId="NormalBoldNS">
    <w:name w:val="NormalBoldNS"/>
    <w:basedOn w:val="a"/>
    <w:next w:val="a"/>
    <w:pPr>
      <w:spacing w:after="0"/>
      <w:jc w:val="left"/>
    </w:pPr>
    <w:rPr>
      <w:b/>
      <w:bCs/>
    </w:rPr>
  </w:style>
  <w:style w:type="paragraph" w:customStyle="1" w:styleId="NormalNS">
    <w:name w:val="NormalNS"/>
    <w:basedOn w:val="a"/>
    <w:pPr>
      <w:spacing w:after="0"/>
    </w:pPr>
  </w:style>
  <w:style w:type="paragraph" w:customStyle="1" w:styleId="NormalRight">
    <w:name w:val="NormalRight"/>
    <w:basedOn w:val="NormalNS"/>
    <w:pPr>
      <w:jc w:val="right"/>
    </w:pPr>
  </w:style>
  <w:style w:type="paragraph" w:customStyle="1" w:styleId="NoteContinuation">
    <w:name w:val="Note Continuation"/>
    <w:basedOn w:val="a"/>
    <w:pPr>
      <w:spacing w:after="120"/>
      <w:ind w:left="340"/>
    </w:pPr>
    <w:rPr>
      <w:sz w:val="20"/>
      <w:szCs w:val="20"/>
    </w:rPr>
  </w:style>
  <w:style w:type="paragraph" w:styleId="TOC">
    <w:name w:val="TOC Heading"/>
    <w:basedOn w:val="a"/>
    <w:next w:val="a"/>
    <w:qFormat/>
    <w:pPr>
      <w:jc w:val="center"/>
    </w:pPr>
    <w:rPr>
      <w:b/>
      <w:bCs/>
      <w:caps/>
    </w:rPr>
  </w:style>
  <w:style w:type="paragraph" w:customStyle="1" w:styleId="BGHStandard">
    <w:name w:val="BGH Standard"/>
    <w:basedOn w:val="a"/>
    <w:pPr>
      <w:ind w:left="1985"/>
    </w:pPr>
    <w:rPr>
      <w:lang w:eastAsia="en-GB"/>
    </w:rPr>
  </w:style>
  <w:style w:type="paragraph" w:customStyle="1" w:styleId="NormalRight12">
    <w:name w:val="NormalRight12"/>
    <w:basedOn w:val="NormalRight"/>
    <w:pPr>
      <w:spacing w:after="240"/>
    </w:pPr>
  </w:style>
  <w:style w:type="paragraph" w:customStyle="1" w:styleId="SubTitle0">
    <w:name w:val="SubTitle0"/>
    <w:basedOn w:val="affc"/>
    <w:pPr>
      <w:spacing w:after="0"/>
    </w:pPr>
  </w:style>
  <w:style w:type="paragraph" w:customStyle="1" w:styleId="OptionLabel">
    <w:name w:val="OptionLabel"/>
    <w:rPr>
      <w:b/>
      <w:bCs/>
      <w:sz w:val="24"/>
      <w:szCs w:val="24"/>
      <w:lang w:val="en-GB" w:bidi="ar-AE"/>
    </w:rPr>
  </w:style>
  <w:style w:type="paragraph" w:customStyle="1" w:styleId="NormalLeft0">
    <w:name w:val="NormalLeft"/>
    <w:basedOn w:val="a"/>
    <w:next w:val="a"/>
    <w:pPr>
      <w:jc w:val="left"/>
    </w:pPr>
  </w:style>
  <w:style w:type="paragraph" w:styleId="affffa">
    <w:name w:val="Bibliography"/>
    <w:basedOn w:val="a"/>
    <w:next w:val="a"/>
  </w:style>
  <w:style w:type="table" w:customStyle="1" w:styleId="ColorfulGrid1">
    <w:name w:val="Colorful Grid1"/>
    <w:basedOn w:val="a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1">
    <w:name w:val="Colorful List1"/>
    <w:basedOn w:val="a2"/>
    <w:rPr>
      <w:color w:val="000000"/>
    </w:rPr>
    <w:tblPr>
      <w:tblStyleRowBandSize w:val="1"/>
      <w:tblStyleColBandSize w:val="1"/>
    </w:tblPr>
    <w:tcPr>
      <w:shd w:val="clear" w:color="auto" w:fill="E6E6E6"/>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CCCCC"/>
      </w:tcPr>
    </w:tblStylePr>
  </w:style>
  <w:style w:type="table" w:customStyle="1" w:styleId="ColorfulShading1">
    <w:name w:val="Colorful Shading1"/>
    <w:basedOn w:val="a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000000"/>
      </w:tcPr>
    </w:tblStylePr>
    <w:tblStylePr w:type="firstCol">
      <w:rPr>
        <w:color w:val="FFFFFF"/>
      </w:rPr>
      <w:tblPr/>
      <w:tcPr>
        <w:tcBorders>
          <w:top w:val="nil"/>
          <w:left w:val="nil"/>
          <w:bottom w:val="nil"/>
          <w:right w:val="nil"/>
          <w:insideH w:val="single" w:sz="4" w:space="0" w:color="000000"/>
          <w:insideV w:val="nil"/>
          <w:tl2br w:val="nil"/>
          <w:tr2bl w:val="nil"/>
        </w:tcBorders>
        <w:shd w:val="clear" w:color="auto" w:fill="000000"/>
      </w:tcPr>
    </w:tblStylePr>
    <w:tblStylePr w:type="lastCol">
      <w:rPr>
        <w:color w:val="FFFFFF"/>
      </w:rPr>
      <w:tblPr/>
      <w:tcPr>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1">
    <w:name w:val="Dark List1"/>
    <w:basedOn w:val="a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single" w:sz="18" w:space="0" w:color="FFFFFF"/>
          <w:insideH w:val="nil"/>
          <w:insideV w:val="nil"/>
          <w:tl2br w:val="nil"/>
          <w:tr2bl w:val="nil"/>
        </w:tcBorders>
        <w:shd w:val="clear" w:color="auto" w:fill="000000"/>
      </w:tcPr>
    </w:tblStylePr>
    <w:tblStylePr w:type="lastCol">
      <w:tblPr/>
      <w:tcPr>
        <w:tcBorders>
          <w:top w:val="nil"/>
          <w:left w:val="single" w:sz="18" w:space="0" w:color="FFFFFF"/>
          <w:bottom w:val="nil"/>
          <w:right w:val="nil"/>
          <w:insideH w:val="nil"/>
          <w:insideV w:val="nil"/>
          <w:tl2br w:val="nil"/>
          <w:tr2bl w:val="nil"/>
        </w:tcBorders>
        <w:shd w:val="clear" w:color="auto" w:fill="000000"/>
      </w:tcPr>
    </w:tblStylePr>
    <w:tblStylePr w:type="band1Vert">
      <w:tblPr/>
      <w:tcPr>
        <w:shd w:val="clear" w:color="auto" w:fill="000000"/>
      </w:tcPr>
    </w:tblStylePr>
    <w:tblStylePr w:type="band1Horz">
      <w:tblPr/>
      <w:tcPr>
        <w:shd w:val="clear" w:color="auto" w:fill="000000"/>
      </w:tcPr>
    </w:tblStylePr>
  </w:style>
  <w:style w:type="paragraph" w:styleId="affffb">
    <w:name w:val="Intense Quote"/>
    <w:basedOn w:val="a"/>
    <w:next w:val="a"/>
    <w:link w:val="affffc"/>
    <w:qFormat/>
    <w:pPr>
      <w:pBdr>
        <w:bottom w:val="single" w:sz="4" w:space="4" w:color="4F81BD"/>
      </w:pBdr>
      <w:spacing w:before="200" w:after="280"/>
      <w:ind w:left="936" w:right="936"/>
    </w:pPr>
    <w:rPr>
      <w:rFonts w:cs="Simplified Arabic"/>
      <w:b/>
      <w:bCs/>
      <w:i/>
      <w:iCs/>
      <w:color w:val="4F81BD"/>
    </w:rPr>
  </w:style>
  <w:style w:type="character" w:customStyle="1" w:styleId="affffc">
    <w:name w:val="明显引用 字符"/>
    <w:link w:val="affffb"/>
    <w:rPr>
      <w:b/>
      <w:bCs/>
      <w:i/>
      <w:iCs/>
      <w:color w:val="4F81BD"/>
      <w:sz w:val="24"/>
      <w:szCs w:val="24"/>
      <w:lang w:bidi="ar-AE"/>
    </w:rPr>
  </w:style>
  <w:style w:type="table" w:customStyle="1" w:styleId="LightGrid1">
    <w:name w:val="Light Grid1"/>
    <w:basedOn w:val="a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l2br w:val="nil"/>
          <w:tr2bl w:val="nil"/>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customStyle="1" w:styleId="LightGrid-Accent11">
    <w:name w:val="Light Grid - Accent 11"/>
    <w:basedOn w:val="a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l2br w:val="nil"/>
          <w:tr2bl w:val="nil"/>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l2br w:val="nil"/>
          <w:tr2bl w:val="nil"/>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H w:val="nil"/>
          <w:insideV w:val="single" w:sz="8" w:space="0" w:color="4F81BD"/>
          <w:tl2br w:val="nil"/>
          <w:tr2bl w:val="nil"/>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H w:val="nil"/>
          <w:insideV w:val="single" w:sz="8" w:space="0" w:color="4F81BD"/>
          <w:tl2br w:val="nil"/>
          <w:tr2bl w:val="nil"/>
        </w:tcBorders>
      </w:tcPr>
    </w:tblStylePr>
  </w:style>
  <w:style w:type="table" w:customStyle="1" w:styleId="LightList1">
    <w:name w:val="Light List1"/>
    <w:basedOn w:val="a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customStyle="1" w:styleId="LightList-Accent11">
    <w:name w:val="Light List - Accent 11"/>
    <w:basedOn w:val="a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LightShading1">
    <w:name w:val="Light Shading1"/>
    <w:basedOn w:val="a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table" w:customStyle="1" w:styleId="LightShading-Accent11">
    <w:name w:val="Light Shading - Accent 11"/>
    <w:basedOn w:val="a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MediumGrid11">
    <w:name w:val="Medium Grid 11"/>
    <w:basedOn w:val="a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1">
    <w:name w:val="Medium Grid 21"/>
    <w:basedOn w:val="a2"/>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CCCCCC"/>
      </w:tcPr>
    </w:tblStylePr>
    <w:tblStylePr w:type="band1Vert">
      <w:tblPr/>
      <w:tcPr>
        <w:shd w:val="clear" w:color="auto" w:fill="808080"/>
      </w:tcPr>
    </w:tblStylePr>
    <w:tblStylePr w:type="band1Horz">
      <w:tblPr/>
      <w:tcPr>
        <w:tcBorders>
          <w:top w:val="nil"/>
          <w:left w:val="nil"/>
          <w:bottom w:val="nil"/>
          <w:right w:val="nil"/>
          <w:insideH w:val="single" w:sz="6" w:space="0" w:color="000000"/>
          <w:insideV w:val="single" w:sz="6" w:space="0" w:color="000000"/>
          <w:tl2br w:val="nil"/>
          <w:tr2bl w:val="nil"/>
        </w:tcBorders>
        <w:shd w:val="clear" w:color="auto" w:fill="808080"/>
      </w:tcPr>
    </w:tblStylePr>
    <w:tblStylePr w:type="nwCell">
      <w:tblPr/>
      <w:tcPr>
        <w:shd w:val="clear" w:color="auto" w:fill="FFFFFF"/>
      </w:tcPr>
    </w:tblStylePr>
  </w:style>
  <w:style w:type="table" w:customStyle="1" w:styleId="MediumGrid31">
    <w:name w:val="Medium Grid 31"/>
    <w:basedOn w:val="a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il"/>
          <w:tr2bl w:val="nil"/>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l2br w:val="nil"/>
          <w:tr2bl w:val="nil"/>
        </w:tcBorders>
        <w:shd w:val="clear" w:color="auto" w:fill="000000"/>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808080"/>
      </w:tcPr>
    </w:tblStylePr>
  </w:style>
  <w:style w:type="table" w:customStyle="1" w:styleId="MediumList11">
    <w:name w:val="Medium List 11"/>
    <w:basedOn w:val="a2"/>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left w:val="nil"/>
          <w:bottom w:val="single" w:sz="8" w:space="0" w:color="000000"/>
          <w:right w:val="nil"/>
          <w:insideH w:val="nil"/>
          <w:insideV w:val="nil"/>
          <w:tl2br w:val="nil"/>
          <w:tr2bl w:val="nil"/>
        </w:tcBorders>
      </w:tcPr>
    </w:tblStylePr>
    <w:tblStylePr w:type="lastRow">
      <w:rPr>
        <w:b/>
        <w:bCs/>
        <w:color w:val="1F497D"/>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Pr/>
      <w:tcPr>
        <w:tcBorders>
          <w:top w:val="single" w:sz="8" w:space="0" w:color="000000"/>
          <w:left w:val="nil"/>
          <w:bottom w:val="single" w:sz="8" w:space="0" w:color="000000"/>
          <w:right w:val="nil"/>
          <w:insideH w:val="nil"/>
          <w:insideV w:val="nil"/>
          <w:tl2br w:val="nil"/>
          <w:tr2bl w:val="nil"/>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a2"/>
    <w:rPr>
      <w:color w:val="000000"/>
    </w:rPr>
    <w:tblPr>
      <w:tblStyleRowBandSize w:val="1"/>
      <w:tblStyleColBandSize w:val="1"/>
      <w:tblBorders>
        <w:top w:val="single" w:sz="8" w:space="0" w:color="4F81BD"/>
        <w:bottom w:val="single" w:sz="8" w:space="0" w:color="4F81BD"/>
      </w:tblBorders>
    </w:tblPr>
    <w:tblStylePr w:type="firstRow">
      <w:rPr>
        <w:rFonts w:ascii="Times New Roman" w:eastAsia="Times New Roman" w:hAnsi="Times New Roman"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customStyle="1" w:styleId="MediumList21">
    <w:name w:val="Medium List 21"/>
    <w:basedOn w:val="a2"/>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l2br w:val="nil"/>
          <w:tr2bl w:val="nil"/>
        </w:tcBorders>
        <w:shd w:val="clear" w:color="auto" w:fill="FFFFFF"/>
      </w:tcPr>
    </w:tblStylePr>
    <w:tblStylePr w:type="lastRow">
      <w:tblPr/>
      <w:tcPr>
        <w:tcBorders>
          <w:top w:val="single" w:sz="8" w:space="0" w:color="00000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000000"/>
          <w:insideH w:val="nil"/>
          <w:insideV w:val="nil"/>
          <w:tl2br w:val="nil"/>
          <w:tr2bl w:val="nil"/>
        </w:tcBorders>
        <w:shd w:val="clear" w:color="auto" w:fill="FFFFFF"/>
      </w:tcPr>
    </w:tblStylePr>
    <w:tblStylePr w:type="lastCol">
      <w:tblPr/>
      <w:tcPr>
        <w:tcBorders>
          <w:top w:val="nil"/>
          <w:left w:val="single" w:sz="8" w:space="0" w:color="000000"/>
          <w:bottom w:val="nil"/>
          <w:right w:val="nil"/>
          <w:insideH w:val="nil"/>
          <w:insideV w:val="nil"/>
          <w:tl2br w:val="nil"/>
          <w:tr2bl w:val="nil"/>
        </w:tcBorders>
        <w:shd w:val="clear" w:color="auto" w:fill="FFFFFF"/>
      </w:tcPr>
    </w:tblStylePr>
    <w:tblStylePr w:type="band1Vert">
      <w:tblPr/>
      <w:tcPr>
        <w:shd w:val="clear" w:color="auto" w:fill="C0C0C0"/>
      </w:tcPr>
    </w:tblStylePr>
    <w:tblStylePr w:type="band1Horz">
      <w:tblPr/>
      <w:tcPr>
        <w:shd w:val="clear" w:color="auto" w:fill="C0C0C0"/>
      </w:tcPr>
    </w:tblStylePr>
    <w:tblStylePr w:type="nwCell">
      <w:tblPr/>
      <w:tcPr>
        <w:shd w:val="clear" w:color="auto" w:fill="FFFFFF"/>
      </w:tcPr>
    </w:tblStylePr>
  </w:style>
  <w:style w:type="table" w:customStyle="1" w:styleId="MediumShading11">
    <w:name w:val="Medium Shading 11"/>
    <w:basedOn w:val="a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l2br w:val="nil"/>
          <w:tr2bl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l2br w:val="nil"/>
          <w:tr2bl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table" w:customStyle="1" w:styleId="MediumShading1-Accent11">
    <w:name w:val="Medium Shading 1 - Accent 11"/>
    <w:basedOn w:val="a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MediumShading21">
    <w:name w:val="Medium Shading 21"/>
    <w:basedOn w:val="a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000000"/>
      </w:tcPr>
    </w:tblStylePr>
    <w:tblStylePr w:type="lastCol">
      <w:rPr>
        <w:b/>
        <w:bCs/>
        <w:color w:val="FFFFFF"/>
      </w:rPr>
      <w:tblPr/>
      <w:tcPr>
        <w:shd w:val="clear" w:color="auto" w:fill="000000"/>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MediumShading2-Accent11">
    <w:name w:val="Medium Shading 2 - Accent 11"/>
    <w:basedOn w:val="a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F81BD"/>
      </w:tcPr>
    </w:tblStylePr>
    <w:tblStylePr w:type="lastCol">
      <w:rPr>
        <w:b/>
        <w:bCs/>
        <w:color w:val="FFFFFF"/>
      </w:rPr>
      <w:tblPr/>
      <w:tcPr>
        <w:shd w:val="clear" w:color="auto" w:fill="4F81BD"/>
      </w:tcPr>
    </w:tblStylePr>
    <w:tblStylePr w:type="band1Vert">
      <w:tblPr/>
      <w:tcPr>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paragraph" w:styleId="affffd">
    <w:name w:val="Quote"/>
    <w:basedOn w:val="a"/>
    <w:next w:val="a"/>
    <w:link w:val="affffe"/>
    <w:qFormat/>
    <w:rPr>
      <w:rFonts w:cs="Simplified Arabic"/>
      <w:i/>
      <w:iCs/>
      <w:color w:val="000000"/>
    </w:rPr>
  </w:style>
  <w:style w:type="character" w:customStyle="1" w:styleId="affffe">
    <w:name w:val="引用 字符"/>
    <w:link w:val="affffd"/>
    <w:rPr>
      <w:i/>
      <w:iCs/>
      <w:color w:val="000000"/>
      <w:sz w:val="24"/>
      <w:szCs w:val="24"/>
      <w:lang w:bidi="ar-AE"/>
    </w:rPr>
  </w:style>
  <w:style w:type="paragraph" w:customStyle="1" w:styleId="StandardL9">
    <w:name w:val="Standard L9"/>
    <w:basedOn w:val="a"/>
    <w:next w:val="32"/>
    <w:link w:val="StandardL9Char"/>
    <w:pPr>
      <w:numPr>
        <w:ilvl w:val="8"/>
        <w:numId w:val="1"/>
      </w:numPr>
      <w:tabs>
        <w:tab w:val="left" w:pos="2160"/>
      </w:tabs>
      <w:outlineLvl w:val="8"/>
    </w:pPr>
    <w:rPr>
      <w:rFonts w:cs="Simplified Arabic"/>
    </w:rPr>
  </w:style>
  <w:style w:type="character" w:customStyle="1" w:styleId="StandardL9Char">
    <w:name w:val="Standard L9 Char"/>
    <w:link w:val="StandardL9"/>
    <w:rPr>
      <w:sz w:val="24"/>
      <w:szCs w:val="24"/>
      <w:lang w:bidi="ar-AE"/>
    </w:rPr>
  </w:style>
  <w:style w:type="paragraph" w:customStyle="1" w:styleId="StandardL8">
    <w:name w:val="Standard L8"/>
    <w:basedOn w:val="a"/>
    <w:next w:val="24"/>
    <w:link w:val="StandardL8Char"/>
    <w:pPr>
      <w:numPr>
        <w:ilvl w:val="7"/>
        <w:numId w:val="1"/>
      </w:numPr>
      <w:tabs>
        <w:tab w:val="left" w:pos="1440"/>
      </w:tabs>
      <w:outlineLvl w:val="7"/>
    </w:pPr>
    <w:rPr>
      <w:rFonts w:cs="Simplified Arabic"/>
    </w:rPr>
  </w:style>
  <w:style w:type="character" w:customStyle="1" w:styleId="StandardL8Char">
    <w:name w:val="Standard L8 Char"/>
    <w:link w:val="StandardL8"/>
    <w:rPr>
      <w:sz w:val="24"/>
      <w:szCs w:val="24"/>
      <w:lang w:bidi="ar-AE"/>
    </w:rPr>
  </w:style>
  <w:style w:type="paragraph" w:customStyle="1" w:styleId="StandardL7">
    <w:name w:val="Standard L7"/>
    <w:basedOn w:val="a"/>
    <w:next w:val="BodyText6"/>
    <w:link w:val="StandardL7Char"/>
    <w:pPr>
      <w:numPr>
        <w:ilvl w:val="6"/>
        <w:numId w:val="1"/>
      </w:numPr>
      <w:tabs>
        <w:tab w:val="left" w:pos="4320"/>
      </w:tabs>
      <w:outlineLvl w:val="6"/>
    </w:pPr>
    <w:rPr>
      <w:rFonts w:cs="Simplified Arabic"/>
    </w:rPr>
  </w:style>
  <w:style w:type="character" w:customStyle="1" w:styleId="StandardL7Char">
    <w:name w:val="Standard L7 Char"/>
    <w:link w:val="StandardL7"/>
    <w:rPr>
      <w:sz w:val="24"/>
      <w:szCs w:val="24"/>
      <w:lang w:bidi="ar-AE"/>
    </w:rPr>
  </w:style>
  <w:style w:type="paragraph" w:customStyle="1" w:styleId="StandardL6">
    <w:name w:val="Standard L6"/>
    <w:basedOn w:val="a"/>
    <w:next w:val="BodyText5"/>
    <w:link w:val="StandardL6Char"/>
    <w:pPr>
      <w:numPr>
        <w:ilvl w:val="5"/>
        <w:numId w:val="1"/>
      </w:numPr>
      <w:tabs>
        <w:tab w:val="left" w:pos="3600"/>
      </w:tabs>
      <w:outlineLvl w:val="5"/>
    </w:pPr>
    <w:rPr>
      <w:rFonts w:cs="Simplified Arabic"/>
    </w:rPr>
  </w:style>
  <w:style w:type="character" w:customStyle="1" w:styleId="StandardL6Char">
    <w:name w:val="Standard L6 Char"/>
    <w:link w:val="StandardL6"/>
    <w:rPr>
      <w:sz w:val="24"/>
      <w:szCs w:val="24"/>
      <w:lang w:bidi="ar-AE"/>
    </w:rPr>
  </w:style>
  <w:style w:type="paragraph" w:customStyle="1" w:styleId="StandardL5">
    <w:name w:val="Standard L5"/>
    <w:basedOn w:val="a"/>
    <w:next w:val="BodyText4"/>
    <w:link w:val="StandardL5Char"/>
    <w:pPr>
      <w:numPr>
        <w:ilvl w:val="4"/>
        <w:numId w:val="1"/>
      </w:numPr>
      <w:tabs>
        <w:tab w:val="left" w:pos="2880"/>
      </w:tabs>
      <w:outlineLvl w:val="4"/>
    </w:pPr>
    <w:rPr>
      <w:rFonts w:cs="Simplified Arabic"/>
    </w:rPr>
  </w:style>
  <w:style w:type="character" w:customStyle="1" w:styleId="StandardL5Char">
    <w:name w:val="Standard L5 Char"/>
    <w:link w:val="StandardL5"/>
    <w:rPr>
      <w:sz w:val="24"/>
      <w:szCs w:val="24"/>
      <w:lang w:bidi="ar-AE"/>
    </w:rPr>
  </w:style>
  <w:style w:type="paragraph" w:customStyle="1" w:styleId="BulletL9">
    <w:name w:val="Bullet L9"/>
    <w:basedOn w:val="a"/>
    <w:link w:val="BulletL9Char"/>
    <w:pPr>
      <w:numPr>
        <w:ilvl w:val="8"/>
        <w:numId w:val="2"/>
      </w:numPr>
      <w:tabs>
        <w:tab w:val="left" w:pos="0"/>
      </w:tabs>
      <w:outlineLvl w:val="8"/>
    </w:pPr>
    <w:rPr>
      <w:rFonts w:cs="Simplified Arabic"/>
    </w:rPr>
  </w:style>
  <w:style w:type="character" w:customStyle="1" w:styleId="BulletL9Char">
    <w:name w:val="Bullet L9 Char"/>
    <w:link w:val="BulletL9"/>
    <w:rPr>
      <w:sz w:val="24"/>
      <w:szCs w:val="24"/>
      <w:lang w:bidi="ar-AE"/>
    </w:rPr>
  </w:style>
  <w:style w:type="paragraph" w:customStyle="1" w:styleId="BulletL8">
    <w:name w:val="Bullet L8"/>
    <w:basedOn w:val="a"/>
    <w:link w:val="BulletL8Char"/>
    <w:pPr>
      <w:numPr>
        <w:ilvl w:val="7"/>
        <w:numId w:val="2"/>
      </w:numPr>
      <w:tabs>
        <w:tab w:val="left" w:pos="0"/>
      </w:tabs>
      <w:outlineLvl w:val="7"/>
    </w:pPr>
    <w:rPr>
      <w:rFonts w:cs="Simplified Arabic"/>
    </w:rPr>
  </w:style>
  <w:style w:type="character" w:customStyle="1" w:styleId="BulletL8Char">
    <w:name w:val="Bullet L8 Char"/>
    <w:link w:val="BulletL8"/>
    <w:rPr>
      <w:sz w:val="24"/>
      <w:szCs w:val="24"/>
      <w:lang w:bidi="ar-AE"/>
    </w:rPr>
  </w:style>
  <w:style w:type="paragraph" w:customStyle="1" w:styleId="BulletL7">
    <w:name w:val="Bullet L7"/>
    <w:basedOn w:val="a"/>
    <w:link w:val="BulletL7Char"/>
    <w:pPr>
      <w:numPr>
        <w:ilvl w:val="6"/>
        <w:numId w:val="2"/>
      </w:numPr>
      <w:tabs>
        <w:tab w:val="left" w:pos="5040"/>
      </w:tabs>
      <w:outlineLvl w:val="6"/>
    </w:pPr>
    <w:rPr>
      <w:rFonts w:cs="Simplified Arabic"/>
    </w:rPr>
  </w:style>
  <w:style w:type="character" w:customStyle="1" w:styleId="BulletL7Char">
    <w:name w:val="Bullet L7 Char"/>
    <w:link w:val="BulletL7"/>
    <w:rPr>
      <w:sz w:val="24"/>
      <w:szCs w:val="24"/>
      <w:lang w:bidi="ar-AE"/>
    </w:rPr>
  </w:style>
  <w:style w:type="paragraph" w:customStyle="1" w:styleId="BulletL6">
    <w:name w:val="Bullet L6"/>
    <w:basedOn w:val="a"/>
    <w:link w:val="BulletL6Char"/>
    <w:pPr>
      <w:numPr>
        <w:ilvl w:val="5"/>
        <w:numId w:val="2"/>
      </w:numPr>
      <w:tabs>
        <w:tab w:val="left" w:pos="4320"/>
      </w:tabs>
      <w:outlineLvl w:val="5"/>
    </w:pPr>
    <w:rPr>
      <w:rFonts w:cs="Simplified Arabic"/>
    </w:rPr>
  </w:style>
  <w:style w:type="character" w:customStyle="1" w:styleId="BulletL6Char">
    <w:name w:val="Bullet L6 Char"/>
    <w:link w:val="BulletL6"/>
    <w:rPr>
      <w:sz w:val="24"/>
      <w:szCs w:val="24"/>
      <w:lang w:bidi="ar-AE"/>
    </w:rPr>
  </w:style>
  <w:style w:type="paragraph" w:customStyle="1" w:styleId="BulletL5">
    <w:name w:val="Bullet L5"/>
    <w:basedOn w:val="a"/>
    <w:link w:val="BulletL5Char"/>
    <w:pPr>
      <w:numPr>
        <w:ilvl w:val="4"/>
        <w:numId w:val="2"/>
      </w:numPr>
      <w:tabs>
        <w:tab w:val="left" w:pos="3600"/>
      </w:tabs>
      <w:outlineLvl w:val="4"/>
    </w:pPr>
    <w:rPr>
      <w:rFonts w:cs="Simplified Arabic"/>
    </w:rPr>
  </w:style>
  <w:style w:type="character" w:customStyle="1" w:styleId="BulletL5Char">
    <w:name w:val="Bullet L5 Char"/>
    <w:link w:val="BulletL5"/>
    <w:rPr>
      <w:sz w:val="24"/>
      <w:szCs w:val="24"/>
      <w:lang w:bidi="ar-AE"/>
    </w:rPr>
  </w:style>
  <w:style w:type="paragraph" w:customStyle="1" w:styleId="BulletL4">
    <w:name w:val="Bullet L4"/>
    <w:basedOn w:val="a"/>
    <w:link w:val="BulletL4Char"/>
    <w:pPr>
      <w:numPr>
        <w:ilvl w:val="3"/>
        <w:numId w:val="2"/>
      </w:numPr>
      <w:tabs>
        <w:tab w:val="left" w:pos="2880"/>
      </w:tabs>
      <w:outlineLvl w:val="3"/>
    </w:pPr>
    <w:rPr>
      <w:rFonts w:cs="Simplified Arabic"/>
    </w:rPr>
  </w:style>
  <w:style w:type="character" w:customStyle="1" w:styleId="BulletL4Char">
    <w:name w:val="Bullet L4 Char"/>
    <w:link w:val="BulletL4"/>
    <w:rPr>
      <w:sz w:val="24"/>
      <w:szCs w:val="24"/>
      <w:lang w:bidi="ar-AE"/>
    </w:rPr>
  </w:style>
  <w:style w:type="paragraph" w:customStyle="1" w:styleId="BulletL3">
    <w:name w:val="Bullet L3"/>
    <w:basedOn w:val="a"/>
    <w:link w:val="BulletL3Char"/>
    <w:pPr>
      <w:numPr>
        <w:ilvl w:val="2"/>
        <w:numId w:val="2"/>
      </w:numPr>
      <w:tabs>
        <w:tab w:val="left" w:pos="2160"/>
      </w:tabs>
      <w:outlineLvl w:val="2"/>
    </w:pPr>
    <w:rPr>
      <w:rFonts w:cs="Simplified Arabic"/>
    </w:rPr>
  </w:style>
  <w:style w:type="character" w:customStyle="1" w:styleId="BulletL3Char">
    <w:name w:val="Bullet L3 Char"/>
    <w:link w:val="BulletL3"/>
    <w:rPr>
      <w:sz w:val="24"/>
      <w:szCs w:val="24"/>
      <w:lang w:bidi="ar-AE"/>
    </w:rPr>
  </w:style>
  <w:style w:type="paragraph" w:customStyle="1" w:styleId="BulletL2">
    <w:name w:val="Bullet L2"/>
    <w:basedOn w:val="a"/>
    <w:link w:val="BulletL2Char"/>
    <w:pPr>
      <w:numPr>
        <w:ilvl w:val="1"/>
        <w:numId w:val="2"/>
      </w:numPr>
      <w:tabs>
        <w:tab w:val="left" w:pos="1440"/>
      </w:tabs>
      <w:outlineLvl w:val="1"/>
    </w:pPr>
    <w:rPr>
      <w:rFonts w:cs="Simplified Arabic"/>
    </w:rPr>
  </w:style>
  <w:style w:type="character" w:customStyle="1" w:styleId="BulletL2Char">
    <w:name w:val="Bullet L2 Char"/>
    <w:link w:val="BulletL2"/>
    <w:rPr>
      <w:sz w:val="24"/>
      <w:szCs w:val="24"/>
      <w:lang w:bidi="ar-AE"/>
    </w:rPr>
  </w:style>
  <w:style w:type="paragraph" w:customStyle="1" w:styleId="BulletL1">
    <w:name w:val="Bullet L1"/>
    <w:basedOn w:val="a"/>
    <w:link w:val="BulletL1Char"/>
    <w:pPr>
      <w:numPr>
        <w:numId w:val="2"/>
      </w:numPr>
      <w:tabs>
        <w:tab w:val="left" w:pos="720"/>
      </w:tabs>
      <w:outlineLvl w:val="0"/>
    </w:pPr>
    <w:rPr>
      <w:rFonts w:cs="Simplified Arabic"/>
    </w:rPr>
  </w:style>
  <w:style w:type="character" w:customStyle="1" w:styleId="BulletL1Char">
    <w:name w:val="Bullet L1 Char"/>
    <w:link w:val="BulletL1"/>
    <w:rPr>
      <w:sz w:val="24"/>
      <w:szCs w:val="24"/>
      <w:lang w:bidi="ar-AE"/>
    </w:rPr>
  </w:style>
  <w:style w:type="paragraph" w:customStyle="1" w:styleId="StandardL4">
    <w:name w:val="Standard L4"/>
    <w:basedOn w:val="a"/>
    <w:next w:val="32"/>
    <w:link w:val="StandardL4Char"/>
    <w:pPr>
      <w:numPr>
        <w:ilvl w:val="3"/>
        <w:numId w:val="1"/>
      </w:numPr>
      <w:tabs>
        <w:tab w:val="left" w:pos="2160"/>
      </w:tabs>
      <w:outlineLvl w:val="3"/>
    </w:pPr>
    <w:rPr>
      <w:rFonts w:cs="Simplified Arabic"/>
    </w:rPr>
  </w:style>
  <w:style w:type="character" w:customStyle="1" w:styleId="StandardL4Char">
    <w:name w:val="Standard L4 Char"/>
    <w:link w:val="StandardL4"/>
    <w:rPr>
      <w:sz w:val="24"/>
      <w:szCs w:val="24"/>
      <w:lang w:bidi="ar-AE"/>
    </w:rPr>
  </w:style>
  <w:style w:type="paragraph" w:customStyle="1" w:styleId="StandardL3">
    <w:name w:val="Standard L3"/>
    <w:basedOn w:val="a"/>
    <w:next w:val="24"/>
    <w:link w:val="StandardL3Char"/>
    <w:pPr>
      <w:numPr>
        <w:ilvl w:val="2"/>
        <w:numId w:val="1"/>
      </w:numPr>
      <w:tabs>
        <w:tab w:val="left" w:pos="1440"/>
      </w:tabs>
      <w:outlineLvl w:val="2"/>
    </w:pPr>
    <w:rPr>
      <w:rFonts w:cs="Simplified Arabic"/>
    </w:rPr>
  </w:style>
  <w:style w:type="character" w:customStyle="1" w:styleId="StandardL3Char">
    <w:name w:val="Standard L3 Char"/>
    <w:link w:val="StandardL3"/>
    <w:rPr>
      <w:sz w:val="24"/>
      <w:szCs w:val="24"/>
      <w:lang w:bidi="ar-AE"/>
    </w:rPr>
  </w:style>
  <w:style w:type="paragraph" w:customStyle="1" w:styleId="StandardL2">
    <w:name w:val="Standard L2"/>
    <w:basedOn w:val="a"/>
    <w:next w:val="BodyText1"/>
    <w:link w:val="StandardL2Char"/>
    <w:pPr>
      <w:numPr>
        <w:ilvl w:val="1"/>
        <w:numId w:val="1"/>
      </w:numPr>
      <w:tabs>
        <w:tab w:val="left" w:pos="720"/>
      </w:tabs>
      <w:outlineLvl w:val="1"/>
    </w:pPr>
    <w:rPr>
      <w:rFonts w:cs="Simplified Arabic"/>
    </w:rPr>
  </w:style>
  <w:style w:type="character" w:customStyle="1" w:styleId="StandardL2Char">
    <w:name w:val="Standard L2 Char"/>
    <w:link w:val="StandardL2"/>
    <w:rPr>
      <w:sz w:val="24"/>
      <w:szCs w:val="24"/>
      <w:lang w:bidi="ar-AE"/>
    </w:rPr>
  </w:style>
  <w:style w:type="paragraph" w:customStyle="1" w:styleId="StandardL1">
    <w:name w:val="Standard L1"/>
    <w:basedOn w:val="a"/>
    <w:next w:val="BodyText1"/>
    <w:link w:val="StandardL1Char"/>
    <w:pPr>
      <w:keepNext/>
      <w:numPr>
        <w:numId w:val="1"/>
      </w:numPr>
      <w:tabs>
        <w:tab w:val="left" w:pos="720"/>
      </w:tabs>
      <w:suppressAutoHyphens/>
      <w:jc w:val="left"/>
      <w:outlineLvl w:val="0"/>
    </w:pPr>
    <w:rPr>
      <w:rFonts w:cs="Simplified Arabic"/>
      <w:b/>
      <w:caps/>
    </w:rPr>
  </w:style>
  <w:style w:type="character" w:customStyle="1" w:styleId="StandardL1Char">
    <w:name w:val="Standard L1 Char"/>
    <w:link w:val="StandardL1"/>
    <w:rPr>
      <w:b/>
      <w:caps/>
      <w:sz w:val="24"/>
      <w:szCs w:val="24"/>
      <w:lang w:bidi="ar-AE"/>
    </w:rPr>
  </w:style>
  <w:style w:type="paragraph" w:customStyle="1" w:styleId="Bullet1">
    <w:name w:val="Bullet 1"/>
    <w:qFormat/>
    <w:pPr>
      <w:spacing w:before="240" w:line="260" w:lineRule="atLeast"/>
      <w:jc w:val="both"/>
    </w:pPr>
    <w:rPr>
      <w:rFonts w:eastAsia="Calibri"/>
      <w:sz w:val="22"/>
      <w:szCs w:val="22"/>
      <w:lang w:val="en-GB" w:eastAsia="en-US"/>
    </w:rPr>
  </w:style>
  <w:style w:type="paragraph" w:customStyle="1" w:styleId="NormalLeft">
    <w:name w:val="Normal + Left"/>
    <w:basedOn w:val="Bullet1"/>
    <w:pPr>
      <w:numPr>
        <w:numId w:val="3"/>
      </w:numPr>
      <w:spacing w:before="0"/>
    </w:pPr>
    <w:rPr>
      <w:rFonts w:eastAsia="仿宋_GB2312"/>
      <w:bCs/>
      <w:sz w:val="21"/>
      <w:szCs w:val="21"/>
    </w:rPr>
  </w:style>
  <w:style w:type="paragraph" w:styleId="afffff">
    <w:name w:val="Revision"/>
    <w:hidden/>
    <w:uiPriority w:val="99"/>
    <w:unhideWhenUsed/>
    <w:rsid w:val="0035320E"/>
    <w:rPr>
      <w:sz w:val="24"/>
      <w:szCs w:val="24"/>
      <w:lang w:val="en-GB" w:bidi="ar-AE"/>
    </w:rPr>
  </w:style>
  <w:style w:type="character" w:styleId="afffff0">
    <w:name w:val="Unresolved Mention"/>
    <w:basedOn w:val="a1"/>
    <w:uiPriority w:val="99"/>
    <w:semiHidden/>
    <w:unhideWhenUsed/>
    <w:rsid w:val="00734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KWM\blank.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blank.dot</Template>
  <TotalTime>130</TotalTime>
  <Pages>2</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2022-03-20T13:18:00Z</cp:lastPrinted>
  <dcterms:created xsi:type="dcterms:W3CDTF">2025-05-06T13:08:00Z</dcterms:created>
  <dcterms:modified xsi:type="dcterms:W3CDTF">2025-08-14T09:12:00Z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