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240" w:lineRule="auto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3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21"/>
        <w:gridCol w:w="5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</w:trPr>
        <w:tc>
          <w:tcPr>
            <w:tcW w:w="1834" w:type="dxa"/>
            <w:shd w:val="clear" w:color="auto" w:fill="D9D9D9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案件名称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江西人力经济技术合作集团有限公司与闪聘（浙江）数字科技有限公司新设合营企业案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7" w:hRule="atLeast"/>
        </w:trPr>
        <w:tc>
          <w:tcPr>
            <w:tcW w:w="1834" w:type="dxa"/>
            <w:shd w:val="clear" w:color="auto" w:fill="D9D9D9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交易概况</w:t>
            </w: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（限200字内）</w:t>
            </w: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江西人力经济技术合作集团有限公司（“江西人力”）与闪聘（浙江）数字科技有限公司（“闪聘浙江”）签署协议，拟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于江西南昌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共同新设一家合营企业（“本次交易”）。新设合营企业主要从事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中国境内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人力资源外包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。本次交易后，江西人力与闪聘浙江分别持有合营企业51%和49%股比，共同控制合营企业。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8" w:hRule="atLeast"/>
        </w:trPr>
        <w:tc>
          <w:tcPr>
            <w:tcW w:w="1834" w:type="dxa"/>
            <w:vMerge w:val="restart"/>
            <w:shd w:val="clear" w:color="auto" w:fill="D9D9D9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参与集中的经营者简介（每个限100字以内）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1、江西人力</w:t>
            </w:r>
          </w:p>
        </w:tc>
        <w:tc>
          <w:tcPr>
            <w:tcW w:w="5224" w:type="dxa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江西人力于1998年1月19日于江西南昌成立。主要从事人力资源服务。</w:t>
            </w:r>
          </w:p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最终控制人为江西省国有资本运营控股集团有限公司，主要从事产业为国有资产及国有股权的管理和运营。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2" w:hRule="atLeast"/>
        </w:trPr>
        <w:tc>
          <w:tcPr>
            <w:tcW w:w="1834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1" w:type="dxa"/>
            <w:vAlign w:val="top"/>
          </w:tcPr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2、闪聘（浙江）</w:t>
            </w:r>
          </w:p>
        </w:tc>
        <w:tc>
          <w:tcPr>
            <w:tcW w:w="5224" w:type="dxa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闪聘（浙江）于2024年3月8日于浙江杭州成立，主要从事人力资源外包服务。</w:t>
            </w:r>
          </w:p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最终控制人一为浙江省旅游投资集团有限公司，其主要从事产业为旅游资源投资和旅游项目建设、人力资源服务。</w:t>
            </w:r>
          </w:p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最终控制人二为自然人，其主要从事产业为互联网技术服务和人力资源外包服务。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</w:trPr>
        <w:tc>
          <w:tcPr>
            <w:tcW w:w="1834" w:type="dxa"/>
            <w:vMerge w:val="restart"/>
            <w:shd w:val="clear" w:color="auto" w:fill="D9D9D9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简易案件理由（可以单选，也可以多选）</w:t>
            </w: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1.在同一相关市场，所有参与集中的经营者所占市场份额之和小于15%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1834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834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1834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834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1834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5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8" w:hRule="atLeast"/>
        </w:trPr>
        <w:tc>
          <w:tcPr>
            <w:tcW w:w="1834" w:type="dxa"/>
            <w:shd w:val="clear" w:color="auto" w:fill="D9D9D9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横向重叠：</w:t>
            </w: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中国境内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  <w:t>外包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服务市场</w:t>
            </w: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江西人力：0-5%</w:t>
            </w:r>
            <w:bookmarkStart w:id="0" w:name="_GoBack"/>
            <w:bookmarkEnd w:id="0"/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闪聘浙江：0-5%</w:t>
            </w:r>
          </w:p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各方合计：0-5%</w:t>
            </w:r>
          </w:p>
        </w:tc>
      </w:tr>
    </w:tbl>
    <w:p>
      <w:pPr>
        <w:widowControl/>
        <w:spacing w:after="240" w:line="240" w:lineRule="auto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</w:p>
    <w:p>
      <w:pPr>
        <w:spacing w:line="500" w:lineRule="exac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DF"/>
    <w:rsid w:val="00037065"/>
    <w:rsid w:val="000D7EBA"/>
    <w:rsid w:val="001164CD"/>
    <w:rsid w:val="00155717"/>
    <w:rsid w:val="001837A3"/>
    <w:rsid w:val="003C0AEB"/>
    <w:rsid w:val="004F7688"/>
    <w:rsid w:val="006467D8"/>
    <w:rsid w:val="006A531B"/>
    <w:rsid w:val="006F7693"/>
    <w:rsid w:val="00710140"/>
    <w:rsid w:val="007F2275"/>
    <w:rsid w:val="00915F0F"/>
    <w:rsid w:val="009532DF"/>
    <w:rsid w:val="00997019"/>
    <w:rsid w:val="009A5029"/>
    <w:rsid w:val="009D38D5"/>
    <w:rsid w:val="00A53F26"/>
    <w:rsid w:val="00AA0CC5"/>
    <w:rsid w:val="00B16AFE"/>
    <w:rsid w:val="00B65DD5"/>
    <w:rsid w:val="00BD10B6"/>
    <w:rsid w:val="00C07076"/>
    <w:rsid w:val="00CB00DF"/>
    <w:rsid w:val="00D73C72"/>
    <w:rsid w:val="00E0592B"/>
    <w:rsid w:val="00E31738"/>
    <w:rsid w:val="00E86786"/>
    <w:rsid w:val="00ED2F80"/>
    <w:rsid w:val="00F1624E"/>
    <w:rsid w:val="00F32F8A"/>
    <w:rsid w:val="00F810AA"/>
    <w:rsid w:val="00FB43EC"/>
    <w:rsid w:val="00FB6B40"/>
    <w:rsid w:val="03FDD837"/>
    <w:rsid w:val="1F3D9B1F"/>
    <w:rsid w:val="3EB77A67"/>
    <w:rsid w:val="3EBB263F"/>
    <w:rsid w:val="6787971D"/>
    <w:rsid w:val="67E81794"/>
    <w:rsid w:val="6FDAEF17"/>
    <w:rsid w:val="77F7B703"/>
    <w:rsid w:val="79FE016F"/>
    <w:rsid w:val="7A9FA92B"/>
    <w:rsid w:val="7B6F7E0C"/>
    <w:rsid w:val="7F39E783"/>
    <w:rsid w:val="E7F38BEE"/>
    <w:rsid w:val="EFB6FA93"/>
    <w:rsid w:val="F9F73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22</TotalTime>
  <ScaleCrop>false</ScaleCrop>
  <LinksUpToDate>false</LinksUpToDate>
  <CharactersWithSpaces>704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2018-10-02T18:33:00Z</dcterms:created>
  <dc:creator>陈媚</dc:creator>
  <cp:lastModifiedBy>吴丹红</cp:lastModifiedBy>
  <dcterms:modified xsi:type="dcterms:W3CDTF">2025-02-26T11:15:32Z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A8A4319050AAAEFD21FABB673DD935DC_43</vt:lpwstr>
  </property>
</Properties>
</file>