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100" w:lineRule="exact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ind w:left="-57"/>
        <w:jc w:val="center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上海市市场监督管理局文件</w:t>
      </w: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386080</wp:posOffset>
                </wp:positionV>
                <wp:extent cx="5615940" cy="0"/>
                <wp:effectExtent l="0" t="9525" r="3810" b="952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0.4pt;height:0pt;width:442.2pt;z-index:251658240;mso-width-relative:page;mso-height-relative:page;" filled="f" stroked="t" coordsize="21600,21600" o:gfxdata="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gOgsDUAAAABgEAAA8AAAAAAAAAAQAgAAAAOAAAAGRycy9kb3ducmV2LnhtbFBLAQIUABQA&#10;AAAIAIdO4kApw8Qv3gEAAJoDAAAOAAAAAAAAAAEAIAAAADkBAABkcnMvZTJvRG9jLnhtbFBLBQYA&#10;AAAABgAGAFkBAACJBQAAAAA=&#10;">
                <v:fill on="f" focussize="0,0"/>
                <v:stroke weight="1.5pt" color="#FF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计量</w:t>
      </w:r>
      <w:r>
        <w:rPr>
          <w:rFonts w:hint="eastAsia"/>
          <w:kern w:val="2"/>
          <w:szCs w:val="32"/>
        </w:rPr>
        <w:t>〔202</w:t>
      </w:r>
      <w:r>
        <w:rPr>
          <w:rFonts w:hint="default"/>
          <w:kern w:val="2"/>
          <w:szCs w:val="32"/>
          <w:lang w:val="en"/>
        </w:rPr>
        <w:t>3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"/>
        </w:rPr>
        <w:t>598</w:t>
      </w:r>
      <w:bookmarkStart w:id="0" w:name="_GoBack"/>
      <w:bookmarkEnd w:id="0"/>
      <w:r>
        <w:rPr>
          <w:rFonts w:hint="eastAsia"/>
          <w:kern w:val="2"/>
          <w:szCs w:val="32"/>
        </w:rPr>
        <w:t>号</w:t>
      </w: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28" w:lineRule="auto"/>
        <w:ind w:right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上海市市场监督管理局关于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  <w:t>公布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202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val="en-US" w:eastAsia="zh-CN"/>
        </w:rPr>
        <w:t>3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年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  <w:t>度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28" w:lineRule="auto"/>
        <w:ind w:right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上海市诚信计量示范社（街）区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  <w:t>创建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28" w:lineRule="auto"/>
        <w:ind w:right="17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  <w:t>（复评审）结果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的通知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jc w:val="both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各区市场监管局</w:t>
      </w:r>
      <w:r>
        <w:rPr>
          <w:rFonts w:hint="eastAsia" w:hAnsi="宋体"/>
          <w:kern w:val="2"/>
          <w:szCs w:val="30"/>
          <w:lang w:val="en" w:eastAsia="zh-CN"/>
        </w:rPr>
        <w:t>，市局机场分局</w:t>
      </w:r>
      <w:r>
        <w:rPr>
          <w:rFonts w:hint="eastAsia" w:hAnsi="宋体"/>
          <w:kern w:val="2"/>
          <w:szCs w:val="30"/>
        </w:rPr>
        <w:t>：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eastAsia="zh-CN"/>
        </w:rPr>
        <w:t>根据国务院《计量发展规划（</w:t>
      </w:r>
      <w:r>
        <w:rPr>
          <w:rFonts w:hint="eastAsia" w:hAnsi="宋体"/>
          <w:kern w:val="2"/>
          <w:szCs w:val="30"/>
          <w:lang w:val="en-US" w:eastAsia="zh-CN"/>
        </w:rPr>
        <w:t>2021—2035年</w:t>
      </w:r>
      <w:r>
        <w:rPr>
          <w:rFonts w:hint="eastAsia" w:hAnsi="宋体"/>
          <w:kern w:val="2"/>
          <w:szCs w:val="30"/>
          <w:lang w:eastAsia="zh-CN"/>
        </w:rPr>
        <w:t>）》（国发〔202</w:t>
      </w:r>
      <w:r>
        <w:rPr>
          <w:rFonts w:hint="eastAsia" w:hAnsi="宋体"/>
          <w:kern w:val="2"/>
          <w:szCs w:val="30"/>
          <w:lang w:val="en-US" w:eastAsia="zh-CN"/>
        </w:rPr>
        <w:t>1</w:t>
      </w:r>
      <w:r>
        <w:rPr>
          <w:rFonts w:hint="eastAsia" w:hAnsi="宋体"/>
          <w:kern w:val="2"/>
          <w:szCs w:val="30"/>
          <w:lang w:eastAsia="zh-CN"/>
        </w:rPr>
        <w:t>〕</w:t>
      </w:r>
      <w:r>
        <w:rPr>
          <w:rFonts w:hint="eastAsia" w:hAnsi="宋体"/>
          <w:kern w:val="2"/>
          <w:szCs w:val="30"/>
          <w:lang w:val="en-US" w:eastAsia="zh-CN"/>
        </w:rPr>
        <w:t>37号</w:t>
      </w:r>
      <w:r>
        <w:rPr>
          <w:rFonts w:hint="eastAsia" w:hAnsi="宋体"/>
          <w:kern w:val="2"/>
          <w:szCs w:val="30"/>
          <w:lang w:eastAsia="zh-CN"/>
        </w:rPr>
        <w:t>）、市政府《关于本市贯彻国家计量发展规划的实施意见》（沪府发〔2022〕</w:t>
      </w:r>
      <w:r>
        <w:rPr>
          <w:rFonts w:hint="eastAsia" w:hAnsi="宋体"/>
          <w:kern w:val="2"/>
          <w:szCs w:val="30"/>
          <w:lang w:val="en-US" w:eastAsia="zh-CN"/>
        </w:rPr>
        <w:t>15号</w:t>
      </w:r>
      <w:r>
        <w:rPr>
          <w:rFonts w:hint="eastAsia" w:hAnsi="宋体"/>
          <w:kern w:val="2"/>
          <w:szCs w:val="30"/>
          <w:lang w:eastAsia="zh-CN"/>
        </w:rPr>
        <w:t>）、《市场监管总局办公厅关于推进诚信计量体系建设的指导意见》（市监计量发〔2022〕98号）相关要求，</w:t>
      </w:r>
      <w:r>
        <w:rPr>
          <w:rFonts w:hint="eastAsia" w:hAnsi="宋体"/>
          <w:kern w:val="2"/>
          <w:szCs w:val="30"/>
          <w:lang w:val="en-US" w:eastAsia="zh-CN"/>
        </w:rPr>
        <w:t>市市场监管局</w:t>
      </w:r>
      <w:r>
        <w:rPr>
          <w:rFonts w:hint="eastAsia" w:hAnsi="宋体"/>
          <w:kern w:val="2"/>
          <w:szCs w:val="30"/>
        </w:rPr>
        <w:t>坚持条块结合、部门联动，采取政府部门推动、行业企业自律、社会各界监督三位一体的模式，在全市范围内持续</w:t>
      </w:r>
      <w:r>
        <w:rPr>
          <w:rFonts w:hint="eastAsia" w:hAnsi="宋体"/>
          <w:kern w:val="2"/>
          <w:szCs w:val="30"/>
          <w:lang w:eastAsia="zh-CN"/>
        </w:rPr>
        <w:t>推进</w:t>
      </w:r>
      <w:r>
        <w:rPr>
          <w:rFonts w:hint="eastAsia" w:hAnsi="宋体"/>
          <w:kern w:val="2"/>
          <w:szCs w:val="30"/>
        </w:rPr>
        <w:t>诚信计量示范社（街）区</w:t>
      </w:r>
      <w:r>
        <w:rPr>
          <w:rFonts w:hint="eastAsia" w:hAnsi="宋体"/>
          <w:kern w:val="2"/>
          <w:szCs w:val="30"/>
          <w:lang w:eastAsia="zh-CN"/>
        </w:rPr>
        <w:t>建设，进一步完善上海市诚信计量体系，</w:t>
      </w:r>
      <w:r>
        <w:rPr>
          <w:rFonts w:hint="eastAsia" w:hAnsi="宋体"/>
          <w:kern w:val="2"/>
          <w:szCs w:val="30"/>
        </w:rPr>
        <w:t>增强了区域内商业、服务业诚信意识，优化了区域营商环境，提升了社会治理和精细化管理水平。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202</w:t>
      </w:r>
      <w:r>
        <w:rPr>
          <w:rFonts w:hint="eastAsia" w:hAnsi="宋体"/>
          <w:kern w:val="2"/>
          <w:szCs w:val="30"/>
          <w:lang w:val="en-US" w:eastAsia="zh-CN"/>
        </w:rPr>
        <w:t>3</w:t>
      </w:r>
      <w:r>
        <w:rPr>
          <w:rFonts w:hint="eastAsia" w:hAnsi="宋体"/>
          <w:kern w:val="2"/>
          <w:szCs w:val="30"/>
        </w:rPr>
        <w:t>年，结合</w:t>
      </w:r>
      <w:r>
        <w:rPr>
          <w:rFonts w:hint="eastAsia" w:hAnsi="宋体"/>
          <w:kern w:val="2"/>
          <w:szCs w:val="30"/>
          <w:lang w:eastAsia="zh-CN"/>
        </w:rPr>
        <w:t>打击</w:t>
      </w:r>
      <w:r>
        <w:rPr>
          <w:rFonts w:hint="eastAsia" w:hAnsi="宋体"/>
          <w:kern w:val="2"/>
          <w:szCs w:val="30"/>
          <w:lang w:val="en" w:eastAsia="zh-CN"/>
        </w:rPr>
        <w:t>电子计价秤</w:t>
      </w:r>
      <w:r>
        <w:rPr>
          <w:rFonts w:hint="eastAsia" w:hAnsi="宋体"/>
          <w:kern w:val="2"/>
          <w:szCs w:val="30"/>
          <w:lang w:eastAsia="zh-CN"/>
        </w:rPr>
        <w:t>、加油机作弊等专项行动及儿童青少年近视防控等重点工作，普陀区真如镇街道</w:t>
      </w:r>
      <w:r>
        <w:rPr>
          <w:rFonts w:hint="eastAsia" w:hAnsi="宋体"/>
          <w:kern w:val="2"/>
          <w:szCs w:val="30"/>
        </w:rPr>
        <w:t>等</w:t>
      </w:r>
      <w:r>
        <w:rPr>
          <w:rFonts w:hint="eastAsia" w:hAnsi="宋体"/>
          <w:kern w:val="2"/>
          <w:szCs w:val="30"/>
          <w:lang w:val="en-US" w:eastAsia="zh-CN"/>
        </w:rPr>
        <w:t>24</w:t>
      </w:r>
      <w:r>
        <w:rPr>
          <w:rFonts w:hint="eastAsia" w:hAnsi="宋体"/>
          <w:kern w:val="2"/>
          <w:szCs w:val="30"/>
        </w:rPr>
        <w:t>个社（街）区</w:t>
      </w:r>
      <w:r>
        <w:rPr>
          <w:rFonts w:hint="eastAsia" w:hAnsi="宋体"/>
          <w:kern w:val="2"/>
          <w:szCs w:val="30"/>
          <w:lang w:eastAsia="zh-CN"/>
        </w:rPr>
        <w:t>、商圈按照上海市地方标准</w:t>
      </w:r>
      <w:r>
        <w:rPr>
          <w:rFonts w:hint="eastAsia" w:hAnsi="宋体"/>
          <w:kern w:val="2"/>
          <w:szCs w:val="30"/>
        </w:rPr>
        <w:t>《诚信计量示范社（街）区建设评价导则》（DB31/T1303</w:t>
      </w:r>
      <w:r>
        <w:rPr>
          <w:rFonts w:hint="eastAsia" w:hAnsi="宋体"/>
          <w:kern w:val="2"/>
          <w:szCs w:val="30"/>
          <w:lang w:eastAsia="zh-CN"/>
        </w:rPr>
        <w:t>—</w:t>
      </w:r>
      <w:r>
        <w:rPr>
          <w:rFonts w:hint="eastAsia" w:hAnsi="宋体"/>
          <w:kern w:val="2"/>
          <w:szCs w:val="30"/>
        </w:rPr>
        <w:t>2021）</w:t>
      </w:r>
      <w:r>
        <w:rPr>
          <w:rFonts w:hint="eastAsia" w:hAnsi="宋体"/>
          <w:kern w:val="2"/>
          <w:szCs w:val="30"/>
          <w:lang w:eastAsia="zh-CN"/>
        </w:rPr>
        <w:t>开展了</w:t>
      </w:r>
      <w:r>
        <w:rPr>
          <w:rFonts w:hint="eastAsia" w:hAnsi="宋体"/>
          <w:kern w:val="2"/>
          <w:szCs w:val="30"/>
        </w:rPr>
        <w:t>创建</w:t>
      </w:r>
      <w:r>
        <w:rPr>
          <w:rFonts w:hint="eastAsia" w:hAnsi="宋体"/>
          <w:kern w:val="2"/>
          <w:szCs w:val="30"/>
          <w:lang w:eastAsia="zh-CN"/>
        </w:rPr>
        <w:t>或</w:t>
      </w:r>
      <w:r>
        <w:rPr>
          <w:rFonts w:hint="eastAsia" w:hAnsi="宋体"/>
          <w:kern w:val="2"/>
          <w:szCs w:val="30"/>
        </w:rPr>
        <w:t>复评审</w:t>
      </w:r>
      <w:r>
        <w:rPr>
          <w:rFonts w:hint="eastAsia" w:hAnsi="宋体"/>
          <w:kern w:val="2"/>
          <w:szCs w:val="30"/>
          <w:lang w:eastAsia="zh-CN"/>
        </w:rPr>
        <w:t>，并</w:t>
      </w:r>
      <w:r>
        <w:rPr>
          <w:rFonts w:hint="eastAsia" w:hAnsi="宋体"/>
          <w:kern w:val="2"/>
          <w:szCs w:val="30"/>
        </w:rPr>
        <w:t>通过了验收（</w:t>
      </w:r>
      <w:r>
        <w:rPr>
          <w:rFonts w:hint="eastAsia" w:hAnsi="宋体"/>
          <w:kern w:val="2"/>
          <w:szCs w:val="30"/>
          <w:lang w:eastAsia="zh-CN"/>
        </w:rPr>
        <w:t>名单见</w:t>
      </w:r>
      <w:r>
        <w:rPr>
          <w:rFonts w:hint="eastAsia" w:hAnsi="宋体"/>
          <w:kern w:val="2"/>
          <w:szCs w:val="30"/>
        </w:rPr>
        <w:t>附件）。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希望</w:t>
      </w:r>
      <w:r>
        <w:rPr>
          <w:rFonts w:hint="eastAsia" w:hAnsi="宋体"/>
          <w:kern w:val="2"/>
          <w:szCs w:val="30"/>
          <w:lang w:eastAsia="zh-CN"/>
        </w:rPr>
        <w:t>各区市场监管局</w:t>
      </w:r>
      <w:r>
        <w:rPr>
          <w:rFonts w:hint="eastAsia" w:hAnsi="宋体"/>
          <w:kern w:val="2"/>
          <w:szCs w:val="30"/>
        </w:rPr>
        <w:t>进一步</w:t>
      </w:r>
      <w:r>
        <w:rPr>
          <w:rFonts w:hint="eastAsia" w:hAnsi="宋体"/>
          <w:kern w:val="2"/>
          <w:szCs w:val="30"/>
          <w:lang w:eastAsia="zh-CN"/>
        </w:rPr>
        <w:t>践行人民城市理念，</w:t>
      </w:r>
      <w:r>
        <w:rPr>
          <w:rFonts w:hint="eastAsia" w:hAnsi="宋体"/>
          <w:kern w:val="2"/>
          <w:szCs w:val="30"/>
        </w:rPr>
        <w:t>聚焦群众需求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为营造诚信</w:t>
      </w:r>
      <w:r>
        <w:rPr>
          <w:rFonts w:hint="eastAsia" w:hAnsi="宋体"/>
          <w:kern w:val="2"/>
          <w:szCs w:val="30"/>
          <w:lang w:eastAsia="zh-CN"/>
        </w:rPr>
        <w:t>、</w:t>
      </w:r>
      <w:r>
        <w:rPr>
          <w:rFonts w:hint="eastAsia" w:hAnsi="宋体"/>
          <w:kern w:val="2"/>
          <w:szCs w:val="30"/>
        </w:rPr>
        <w:t>和谐</w:t>
      </w:r>
      <w:r>
        <w:rPr>
          <w:rFonts w:hint="eastAsia" w:hAnsi="宋体"/>
          <w:kern w:val="2"/>
          <w:szCs w:val="30"/>
          <w:lang w:eastAsia="zh-CN"/>
        </w:rPr>
        <w:t>、平安</w:t>
      </w:r>
      <w:r>
        <w:rPr>
          <w:rFonts w:hint="eastAsia" w:hAnsi="宋体"/>
          <w:kern w:val="2"/>
          <w:szCs w:val="30"/>
        </w:rPr>
        <w:t>的社（街）区环境作出新贡献，</w:t>
      </w:r>
      <w:r>
        <w:rPr>
          <w:rFonts w:hint="eastAsia" w:hAnsi="宋体"/>
          <w:kern w:val="2"/>
          <w:szCs w:val="30"/>
          <w:lang w:eastAsia="zh-CN"/>
        </w:rPr>
        <w:t>为建设</w:t>
      </w:r>
      <w:r>
        <w:rPr>
          <w:rFonts w:hint="eastAsia" w:hAnsi="宋体"/>
          <w:kern w:val="2"/>
          <w:szCs w:val="30"/>
        </w:rPr>
        <w:t>国际消费中心城市提供支撑。各</w:t>
      </w:r>
      <w:r>
        <w:rPr>
          <w:rFonts w:hint="eastAsia" w:hAnsi="宋体"/>
          <w:kern w:val="2"/>
          <w:szCs w:val="30"/>
          <w:lang w:eastAsia="zh-CN"/>
        </w:rPr>
        <w:t>相关</w:t>
      </w:r>
      <w:r>
        <w:rPr>
          <w:rFonts w:hint="eastAsia" w:hAnsi="宋体"/>
          <w:kern w:val="2"/>
          <w:szCs w:val="30"/>
        </w:rPr>
        <w:t>单位可根据实际情况，对202</w:t>
      </w:r>
      <w:r>
        <w:rPr>
          <w:rFonts w:hint="eastAsia" w:hAnsi="宋体"/>
          <w:kern w:val="2"/>
          <w:szCs w:val="30"/>
          <w:lang w:val="en-US" w:eastAsia="zh-CN"/>
        </w:rPr>
        <w:t>3</w:t>
      </w:r>
      <w:r>
        <w:rPr>
          <w:rFonts w:hint="eastAsia" w:hAnsi="宋体"/>
          <w:kern w:val="2"/>
          <w:szCs w:val="30"/>
        </w:rPr>
        <w:t>年通过验收的单位及在创建</w:t>
      </w:r>
      <w:r>
        <w:rPr>
          <w:rFonts w:hint="eastAsia" w:hAnsi="宋体"/>
          <w:kern w:val="2"/>
          <w:szCs w:val="30"/>
          <w:lang w:eastAsia="zh-CN"/>
        </w:rPr>
        <w:t>（</w:t>
      </w:r>
      <w:r>
        <w:rPr>
          <w:rFonts w:hint="eastAsia" w:hAnsi="宋体"/>
          <w:kern w:val="2"/>
          <w:szCs w:val="30"/>
          <w:lang w:val="en-US" w:eastAsia="zh-CN"/>
        </w:rPr>
        <w:t>复评审</w:t>
      </w:r>
      <w:r>
        <w:rPr>
          <w:rFonts w:hint="eastAsia" w:hAnsi="宋体"/>
          <w:kern w:val="2"/>
          <w:szCs w:val="30"/>
          <w:lang w:eastAsia="zh-CN"/>
        </w:rPr>
        <w:t>）</w:t>
      </w:r>
      <w:r>
        <w:rPr>
          <w:rFonts w:hint="eastAsia" w:hAnsi="宋体"/>
          <w:kern w:val="2"/>
          <w:szCs w:val="30"/>
        </w:rPr>
        <w:t>工作中表现突出的个人给予相应表彰和奖励。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left="1553" w:leftChars="0" w:hanging="930" w:firstLineChars="0"/>
        <w:jc w:val="both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附件：202</w:t>
      </w:r>
      <w:r>
        <w:rPr>
          <w:rFonts w:hint="eastAsia" w:hAnsi="宋体"/>
          <w:kern w:val="2"/>
          <w:szCs w:val="30"/>
          <w:lang w:val="en-US" w:eastAsia="zh-CN"/>
        </w:rPr>
        <w:t>3</w:t>
      </w:r>
      <w:r>
        <w:rPr>
          <w:rFonts w:hint="eastAsia" w:hAnsi="宋体"/>
          <w:kern w:val="2"/>
          <w:szCs w:val="30"/>
        </w:rPr>
        <w:t>年通过上海市诚信计量示范社（街）区验收单位名单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1003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202</w:t>
      </w:r>
      <w:r>
        <w:rPr>
          <w:rFonts w:hint="eastAsia" w:hAnsi="宋体"/>
          <w:kern w:val="2"/>
          <w:szCs w:val="30"/>
          <w:lang w:val="en-US" w:eastAsia="zh-CN"/>
        </w:rPr>
        <w:t>3</w:t>
      </w:r>
      <w:r>
        <w:rPr>
          <w:rFonts w:hint="eastAsia" w:hAnsi="宋体"/>
          <w:kern w:val="2"/>
          <w:szCs w:val="30"/>
        </w:rPr>
        <w:t>年</w:t>
      </w:r>
      <w:r>
        <w:rPr>
          <w:rFonts w:hint="eastAsia" w:hAnsi="宋体"/>
          <w:kern w:val="2"/>
          <w:szCs w:val="30"/>
          <w:lang w:val="en-US" w:eastAsia="zh-CN"/>
        </w:rPr>
        <w:t>12</w:t>
      </w:r>
      <w:r>
        <w:rPr>
          <w:rFonts w:hint="eastAsia" w:hAnsi="宋体"/>
          <w:kern w:val="2"/>
          <w:szCs w:val="30"/>
        </w:rPr>
        <w:t>月</w:t>
      </w:r>
      <w:r>
        <w:rPr>
          <w:rFonts w:hint="eastAsia" w:hAnsi="宋体"/>
          <w:kern w:val="2"/>
          <w:szCs w:val="30"/>
          <w:lang w:val="en-US" w:eastAsia="zh-CN"/>
        </w:rPr>
        <w:t>19</w:t>
      </w:r>
      <w:r>
        <w:rPr>
          <w:rFonts w:hint="eastAsia" w:hAnsi="宋体"/>
          <w:kern w:val="2"/>
          <w:szCs w:val="30"/>
        </w:rPr>
        <w:t>日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（此件公开发布）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rPr>
          <w:rFonts w:hint="eastAsia" w:ascii="黑体" w:eastAsia="黑体"/>
          <w:kern w:val="2"/>
          <w:szCs w:val="30"/>
        </w:rPr>
      </w:pPr>
      <w:r>
        <w:rPr>
          <w:rFonts w:hint="eastAsia" w:ascii="黑体" w:eastAsia="黑体"/>
          <w:kern w:val="2"/>
          <w:szCs w:val="30"/>
        </w:rPr>
        <w:t>附件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jc w:val="center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202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val="en-US" w:eastAsia="zh-CN"/>
        </w:rPr>
        <w:t>3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年通过上海市诚信计量示范社（街）区</w:t>
      </w:r>
    </w:p>
    <w:p>
      <w:pPr>
        <w:tabs>
          <w:tab w:val="left" w:pos="790"/>
        </w:tabs>
        <w:overflowPunct w:val="0"/>
        <w:adjustRightInd w:val="0"/>
        <w:snapToGrid w:val="0"/>
        <w:jc w:val="center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验收单位名单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tbl>
      <w:tblPr>
        <w:tblStyle w:val="5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3083"/>
        <w:gridCol w:w="1750"/>
        <w:gridCol w:w="1137"/>
        <w:gridCol w:w="21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tblHeader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28" w:right="-28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  <w:t>序号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  <w:t>通过验收名单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  <w:t>通过验收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  <w:t>时间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  <w:t>验收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</w:rPr>
              <w:t>类型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  <w:lang w:eastAsia="zh-CN"/>
              </w:rPr>
              <w:t>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1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普陀区真如镇街道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2023年3月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至2028年3月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2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静安区彭浦新村街道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2023年3月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至2028年3月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3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徐汇区长桥</w:t>
            </w: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街道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2023年3月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至2028年3月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4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金山区漕泾镇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2023年6月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至2026年6月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5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金山区亭林镇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2023年9月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6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金山区吕巷镇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2023年9月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7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青浦区金泽镇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2023年10月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8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黄浦区南京东路街道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2023年10月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虹口区四川北路街道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法兰桥创意园商圈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2023年11月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长宁区新华路街道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2023年11月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徐汇区华泾镇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2023年11月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宝山区月浦镇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2023年11月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青浦区朱家角镇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2023年11月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普陀区曹杨新村街道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2023年11月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闵行区颛桥镇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2023年11月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普陀区长征镇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2023年12月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静安区铁路上海站商圈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2023年12月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静安区芷江西路街道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2023年12月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静安区大宁路街道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大宁国际商圈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2023年12月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杨浦区延吉新村街道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2023年12月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21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奉贤区奉城镇头桥地区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东街商圈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2023年12月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22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徐汇区漕河泾街道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2023年12月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长宁区新泾镇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2023年12月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复评审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至2028年12月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7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24</w:t>
            </w:r>
          </w:p>
        </w:tc>
        <w:tc>
          <w:tcPr>
            <w:tcW w:w="30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上海市虹桥国际机场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航站楼商圈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2023年12月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新创建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kern w:val="2"/>
                <w:sz w:val="28"/>
                <w:szCs w:val="28"/>
                <w:lang w:val="en-US" w:eastAsia="zh-CN"/>
              </w:rPr>
              <w:t>至2026年12月</w:t>
            </w:r>
          </w:p>
        </w:tc>
      </w:tr>
    </w:tbl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64" w:lineRule="auto"/>
        <w:textAlignment w:val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ind w:firstLine="284"/>
        <w:rPr>
          <w:rFonts w:hint="eastAsia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-56515</wp:posOffset>
                </wp:positionV>
                <wp:extent cx="561594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-4.45pt;height:0pt;width:442.2pt;z-index:251663360;mso-width-relative:page;mso-height-relative:page;" filled="f" stroked="t" coordsize="21600,21600" o:gfxdata="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WAAAAZHJzL1BLAQIUABQAAAAI&#10;AIdO4kCsNs4B1gAAAAYBAAAPAAAAAAAAAAEAIAAAADgAAABkcnMvZG93bnJldi54bWxQSwECFAAU&#10;AAAACACHTuJAfhcy4t0BAACaAwAADgAAAAAAAAABACAAAAA7AQAAZHJzL2Uyb0RvYy54bWxQSwUG&#10;AAAAAAYABgBZAQAAigUAAAAA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 w:val="28"/>
          <w:szCs w:val="28"/>
        </w:rPr>
        <w:t>抄送：</w:t>
      </w:r>
      <w:r>
        <w:rPr>
          <w:rFonts w:hint="eastAsia" w:hAnsi="宋体"/>
          <w:kern w:val="2"/>
          <w:sz w:val="28"/>
          <w:szCs w:val="28"/>
          <w:lang w:val="en-US" w:eastAsia="zh-CN"/>
        </w:rPr>
        <w:t>各区人民政府</w:t>
      </w:r>
      <w:r>
        <w:rPr>
          <w:rFonts w:hint="eastAsia" w:hAnsi="宋体"/>
          <w:kern w:val="2"/>
          <w:sz w:val="28"/>
          <w:szCs w:val="28"/>
        </w:rPr>
        <w:t>。</w:t>
      </w:r>
    </w:p>
    <w:p>
      <w:pPr>
        <w:overflowPunct w:val="0"/>
        <w:adjustRightInd w:val="0"/>
        <w:snapToGrid w:val="0"/>
        <w:spacing w:line="336" w:lineRule="auto"/>
        <w:ind w:firstLine="284"/>
        <w:rPr>
          <w:rFonts w:hint="eastAsia" w:hAnsi="宋体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-51435</wp:posOffset>
                </wp:positionV>
                <wp:extent cx="561594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-4.05pt;height:0pt;width:442.2pt;z-index:251665408;mso-width-relative:page;mso-height-relative:page;" filled="f" stroked="t" coordsize="21600,21600" o:gfxdata="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BYAAABkcnMvUEsBAhQAFAAAAAgAh07i&#10;QJewWsjTAAAABgEAAA8AAAAAAAAAAQAgAAAAOAAAAGRycy9kb3ducmV2LnhtbFBLAQIUABQAAAAI&#10;AIdO4kBC2Kic3AEAAJkDAAAOAAAAAAAAAAEAIAAAADgBAABkcnMvZTJvRG9jLnhtbFBLBQYAAAAA&#10;BgAGAFkBAACGBQAAAAA=&#10;">
                <v:fill on="f" focussize="0,0"/>
                <v:stroke weight="0.5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262890</wp:posOffset>
                </wp:positionV>
                <wp:extent cx="561594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0.7pt;height:0pt;width:442.2pt;z-index:251664384;mso-width-relative:page;mso-height-relative:page;" filled="f" stroked="t" coordsize="21600,21600" o:gfxdata="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DegGDHVAAAABgEAAA8AAAAAAAAAAQAgAAAAOAAAAGRycy9kb3ducmV2LnhtbFBLAQIUABQA&#10;AAAIAIdO4kCPb9iN3QEAAJo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 w:hAnsi="宋体"/>
          <w:kern w:val="2"/>
          <w:sz w:val="28"/>
          <w:szCs w:val="28"/>
        </w:rPr>
        <w:t>上海市市场监督管理局办公室</w:t>
      </w:r>
      <w:r>
        <w:rPr>
          <w:rFonts w:hint="eastAsia" w:hAnsi="宋体"/>
          <w:spacing w:val="-2"/>
          <w:kern w:val="2"/>
          <w:sz w:val="28"/>
          <w:szCs w:val="28"/>
        </w:rPr>
        <w:t xml:space="preserve">              </w:t>
      </w:r>
      <w:r>
        <w:rPr>
          <w:rFonts w:hint="eastAsia" w:hAnsi="宋体"/>
          <w:kern w:val="2"/>
          <w:sz w:val="28"/>
          <w:szCs w:val="28"/>
        </w:rPr>
        <w:t>202</w:t>
      </w:r>
      <w:r>
        <w:rPr>
          <w:rFonts w:hint="default" w:hAnsi="宋体"/>
          <w:kern w:val="2"/>
          <w:sz w:val="28"/>
          <w:szCs w:val="28"/>
          <w:lang w:val="en"/>
        </w:rPr>
        <w:t>3</w:t>
      </w:r>
      <w:r>
        <w:rPr>
          <w:rFonts w:hint="eastAsia" w:hAnsi="宋体"/>
          <w:kern w:val="2"/>
          <w:sz w:val="28"/>
          <w:szCs w:val="28"/>
        </w:rPr>
        <w:t>年</w:t>
      </w:r>
      <w:r>
        <w:rPr>
          <w:rFonts w:hint="eastAsia" w:hAnsi="宋体"/>
          <w:kern w:val="2"/>
          <w:sz w:val="28"/>
          <w:szCs w:val="28"/>
          <w:lang w:val="en-US" w:eastAsia="zh-CN"/>
        </w:rPr>
        <w:t>12</w:t>
      </w:r>
      <w:r>
        <w:rPr>
          <w:rFonts w:hint="eastAsia" w:hAnsi="宋体"/>
          <w:kern w:val="2"/>
          <w:sz w:val="28"/>
          <w:szCs w:val="28"/>
        </w:rPr>
        <w:t>月</w:t>
      </w:r>
      <w:r>
        <w:rPr>
          <w:rFonts w:hint="eastAsia" w:hAnsi="宋体"/>
          <w:kern w:val="2"/>
          <w:sz w:val="28"/>
          <w:szCs w:val="28"/>
          <w:lang w:val="en-US" w:eastAsia="zh-CN"/>
        </w:rPr>
        <w:t>21</w:t>
      </w:r>
      <w:r>
        <w:rPr>
          <w:rFonts w:hint="eastAsia" w:hAnsi="宋体"/>
          <w:kern w:val="2"/>
          <w:sz w:val="28"/>
          <w:szCs w:val="28"/>
        </w:rPr>
        <w:t xml:space="preserve">日印发  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312" w:right="312"/>
      <w:jc w:val="right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312" w:right="312"/>
      <w:jc w:val="both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evenAndOddHeaders w:val="true"/>
  <w:drawingGridHorizontalSpacing w:val="158"/>
  <w:drawingGridVerticalSpacing w:val="290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wZTkwNzQ4ZTVhOTA2NzFmZTdjNWVhOWNhZjQwYWQifQ=="/>
  </w:docVars>
  <w:rsids>
    <w:rsidRoot w:val="00095B7E"/>
    <w:rsid w:val="00095B7E"/>
    <w:rsid w:val="000B0D58"/>
    <w:rsid w:val="00360DF5"/>
    <w:rsid w:val="004E0443"/>
    <w:rsid w:val="00EE4FD6"/>
    <w:rsid w:val="036D6DE1"/>
    <w:rsid w:val="17FCC5B3"/>
    <w:rsid w:val="33FF7DFE"/>
    <w:rsid w:val="37BF54AD"/>
    <w:rsid w:val="427F230F"/>
    <w:rsid w:val="44716EA7"/>
    <w:rsid w:val="46543123"/>
    <w:rsid w:val="4CFF8B6D"/>
    <w:rsid w:val="66CFEA8A"/>
    <w:rsid w:val="67723419"/>
    <w:rsid w:val="71EFFDB8"/>
    <w:rsid w:val="72586ABA"/>
    <w:rsid w:val="777F7BCD"/>
    <w:rsid w:val="7BBF4EE5"/>
    <w:rsid w:val="7DDE5DBD"/>
    <w:rsid w:val="7DF74305"/>
    <w:rsid w:val="7FB3A110"/>
    <w:rsid w:val="7FD7971D"/>
    <w:rsid w:val="7FEB02B6"/>
    <w:rsid w:val="7FFEDC4C"/>
    <w:rsid w:val="9FFA055F"/>
    <w:rsid w:val="AFFF1710"/>
    <w:rsid w:val="BDF3C62E"/>
    <w:rsid w:val="D3FB7BB6"/>
    <w:rsid w:val="DDAFF77B"/>
    <w:rsid w:val="DEED860E"/>
    <w:rsid w:val="DF9FA0F2"/>
    <w:rsid w:val="ED5B5D90"/>
    <w:rsid w:val="F2F75DE1"/>
    <w:rsid w:val="F5FD0292"/>
    <w:rsid w:val="F7FDD8FE"/>
    <w:rsid w:val="FDEB9E7A"/>
    <w:rsid w:val="FDEF5B21"/>
    <w:rsid w:val="FFDF98B0"/>
    <w:rsid w:val="FFE9EA51"/>
    <w:rsid w:val="FFFD637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dash6b63_6587__char1"/>
    <w:qFormat/>
    <w:uiPriority w:val="0"/>
    <w:rPr>
      <w:rFonts w:ascii="Times New Roman" w:hAnsi="Times New Roman" w:cs="Times New Roman"/>
      <w:sz w:val="20"/>
      <w:szCs w:val="20"/>
    </w:rPr>
  </w:style>
  <w:style w:type="character" w:customStyle="1" w:styleId="8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287</Words>
  <Characters>1642</Characters>
  <Lines>13</Lines>
  <Paragraphs>3</Paragraphs>
  <TotalTime>3</TotalTime>
  <ScaleCrop>false</ScaleCrop>
  <LinksUpToDate>false</LinksUpToDate>
  <CharactersWithSpaces>1926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2021-12-17T23:35:00Z</dcterms:created>
  <dc:creator>傻亮买几颗喝</dc:creator>
  <cp:lastModifiedBy>scjuser</cp:lastModifiedBy>
  <cp:lastPrinted>2021-12-24T01:04:00Z</cp:lastPrinted>
  <dcterms:modified xsi:type="dcterms:W3CDTF">2023-12-21T15:21:48Z</dcterms:modified>
  <dc:title>上海市市场监督管理局关于发布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894B5CCA99EB4C4F8CFFBEA3C5D9AACA</vt:lpwstr>
  </property>
</Properties>
</file>