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  <w:lang w:val="en-US" w:eastAsia="zh-CN"/>
        </w:rPr>
        <w:t>上海</w:t>
      </w:r>
      <w:r>
        <w:rPr>
          <w:rFonts w:hint="eastAsia" w:ascii="黑体" w:hAnsi="宋体" w:eastAsia="黑体"/>
          <w:b/>
          <w:bCs/>
          <w:color w:val="auto"/>
          <w:sz w:val="32"/>
          <w:szCs w:val="32"/>
        </w:rPr>
        <w:t>市市场监管局发布</w:t>
      </w:r>
      <w:r>
        <w:rPr>
          <w:rFonts w:hint="eastAsia" w:ascii="黑体" w:hAnsi="宋体" w:eastAsia="黑体"/>
          <w:b/>
          <w:bCs/>
          <w:color w:val="auto"/>
          <w:sz w:val="32"/>
          <w:szCs w:val="32"/>
          <w:lang w:val="en-US" w:eastAsia="zh-CN"/>
        </w:rPr>
        <w:t>贵金属首饰</w:t>
      </w:r>
      <w:r>
        <w:rPr>
          <w:rFonts w:hint="eastAsia" w:ascii="黑体" w:hAnsi="宋体" w:eastAsia="黑体"/>
          <w:b/>
          <w:bCs/>
          <w:color w:val="auto"/>
          <w:sz w:val="32"/>
          <w:szCs w:val="32"/>
        </w:rPr>
        <w:t>监督抽查</w:t>
      </w:r>
      <w:r>
        <w:rPr>
          <w:rFonts w:hint="eastAsia" w:ascii="黑体" w:hAnsi="宋体" w:eastAsia="黑体"/>
          <w:b/>
          <w:bCs/>
          <w:sz w:val="32"/>
          <w:szCs w:val="32"/>
        </w:rPr>
        <w:t>情况</w:t>
      </w:r>
    </w:p>
    <w:p>
      <w:pPr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针对消费者投诉、举报集中及质量问题较多的产品，近期，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0"/>
          <w:lang w:val="en-US" w:eastAsia="zh-CN"/>
        </w:rPr>
        <w:t>上海市市场监管局集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中组织力量对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浦东新区、青浦、普陀、松江、黄浦、金山、静安、徐汇、奉贤9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个区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域和天猫、抖音2家网络平台47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家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企业销售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的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42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个品牌80批次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lang w:val="en-US" w:eastAsia="zh-CN"/>
        </w:rPr>
        <w:t>贵金属首饰进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行了监督抽查。经检测，有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批次不合格，不合格检出率为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8.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8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%，检测项目涉及贵金属纯度（含量）、质量、标识（标签、印记）3项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。本次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不合格项目为标识（标签、印记）。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标识（标签、印记）不合格，有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批次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，其中4批次标签中包含不符合标准要求的字样，6批次印记缺少厂家代号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。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如上海市金山区甄钻珠宝店在万达广场（金山店）销售的标称由上海甄钻珠宝有限公司生产（或供货）的“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drawing>
          <wp:inline distT="0" distB="0" distL="114300" distR="114300">
            <wp:extent cx="758825" cy="209550"/>
            <wp:effectExtent l="0" t="0" r="3175" b="6350"/>
            <wp:docPr id="3" name="图片 3" descr="2023上海商标图 (21)(1)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上海商标图 (21)(1)(1)"/>
                    <pic:cNvPicPr>
                      <a:picLocks noChangeAspect="true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”牌足金3D硬金挂件，贵金属首饰命名名称中包含“3D硬金”字样，另外，该批次未标注厂家代号，均与国家强制性标准不符；上海璨玺珠宝首饰有限公司在天猫拜廷旗舰店销售的标称由其生产（或供货）的“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drawing>
          <wp:inline distT="0" distB="0" distL="114300" distR="114300">
            <wp:extent cx="167640" cy="828040"/>
            <wp:effectExtent l="0" t="0" r="10160" b="10160"/>
            <wp:docPr id="4" name="图片 4" descr="D:/@yyl/工作/2024-3 上海 80批次/02 上海 抽样2024/2024上海 标签品牌截图/上海2024 标签标注品牌截图078.JPG上海2024 标签标注品牌截图07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@yyl/工作/2024-3 上海 80批次/02 上海 抽样2024/2024上海 标签品牌截图/上海2024 标签标注品牌截图078.JPG上海2024 标签标注品牌截图078"/>
                    <pic:cNvPicPr>
                      <a:picLocks noChangeAspect="true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6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”牌足金耳饰（型号规格：约1.26g 金含量999‰），未标注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厂家代号，与国家强制性标准要求不符。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标准要求标签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命名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内容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只能包括纯度、材料、宝石名称和首饰品种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命名名称前、后不得再有其他内容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印记内容应包括：厂家代号、材料、纯度以及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镶嵌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首饰主钻石（0.1克拉以上）的质量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标识不合格，消费者无法准确了解产品的真实情况，影响消费者正确选购。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根据抽查结果，市场监管部门已责令相关经营者立即停止销售不合格产品，对库存产品、在售产品进行全面清理，按照相关法律法规要求主动采取措施，保护消费者合法权益，并对生产、销售不合格产品的经营者移送所在地市场监管部门依法调查处理。同时，上海市场监管部门提醒消费者在选购贵金属首饰时，应注意以下几点：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一、应</w:t>
      </w:r>
      <w:r>
        <w:rPr>
          <w:rFonts w:hint="eastAsia" w:ascii="仿宋_GB2312" w:eastAsia="仿宋_GB2312"/>
          <w:bCs/>
          <w:sz w:val="30"/>
        </w:rPr>
        <w:t>向商家索要销售票据及证书，</w:t>
      </w:r>
      <w:r>
        <w:rPr>
          <w:rFonts w:hint="eastAsia" w:ascii="仿宋_GB2312" w:eastAsia="仿宋_GB2312"/>
          <w:bCs/>
          <w:sz w:val="30"/>
          <w:lang w:eastAsia="zh-CN"/>
        </w:rPr>
        <w:t>并</w:t>
      </w:r>
      <w:r>
        <w:rPr>
          <w:rFonts w:hint="eastAsia" w:ascii="仿宋_GB2312" w:eastAsia="仿宋_GB2312"/>
          <w:bCs/>
          <w:sz w:val="30"/>
        </w:rPr>
        <w:t>要求</w:t>
      </w:r>
      <w:r>
        <w:rPr>
          <w:rFonts w:hint="eastAsia" w:ascii="仿宋_GB2312" w:eastAsia="仿宋_GB2312"/>
          <w:bCs/>
          <w:sz w:val="30"/>
          <w:lang w:eastAsia="zh-CN"/>
        </w:rPr>
        <w:t>商家</w:t>
      </w:r>
      <w:r>
        <w:rPr>
          <w:rFonts w:hint="eastAsia" w:ascii="仿宋_GB2312" w:eastAsia="仿宋_GB2312"/>
          <w:bCs/>
          <w:sz w:val="30"/>
        </w:rPr>
        <w:t>在发票上</w:t>
      </w:r>
      <w:r>
        <w:rPr>
          <w:rFonts w:hint="eastAsia" w:ascii="仿宋_GB2312" w:eastAsia="仿宋_GB2312"/>
          <w:bCs/>
          <w:sz w:val="30"/>
          <w:lang w:eastAsia="zh-CN"/>
        </w:rPr>
        <w:t>标明</w:t>
      </w:r>
      <w:r>
        <w:rPr>
          <w:rFonts w:hint="eastAsia" w:ascii="仿宋_GB2312" w:eastAsia="仿宋_GB2312"/>
          <w:bCs/>
          <w:sz w:val="30"/>
        </w:rPr>
        <w:t>产品的具体名称。如果旅游途中购买了当地的金银珠宝，一定要及时向商家索要销售发票，一旦发生质量纠纷，可以维护自己的合法权益。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sz w:val="30"/>
          <w:lang w:eastAsia="zh-CN"/>
        </w:rPr>
        <w:t>二、</w:t>
      </w:r>
      <w:r>
        <w:rPr>
          <w:rFonts w:hint="eastAsia" w:ascii="仿宋_GB2312" w:eastAsia="仿宋_GB2312"/>
          <w:bCs/>
          <w:sz w:val="30"/>
        </w:rPr>
        <w:t>如</w:t>
      </w:r>
      <w:r>
        <w:rPr>
          <w:rFonts w:hint="eastAsia" w:ascii="仿宋_GB2312" w:eastAsia="仿宋_GB2312"/>
          <w:bCs/>
          <w:sz w:val="30"/>
          <w:lang w:eastAsia="zh-CN"/>
        </w:rPr>
        <w:t>果</w:t>
      </w:r>
      <w:r>
        <w:rPr>
          <w:rFonts w:hint="eastAsia" w:ascii="仿宋_GB2312" w:eastAsia="仿宋_GB2312"/>
          <w:bCs/>
          <w:sz w:val="30"/>
        </w:rPr>
        <w:t>配</w:t>
      </w:r>
      <w:r>
        <w:rPr>
          <w:rFonts w:hint="eastAsia" w:ascii="仿宋_GB2312" w:eastAsia="仿宋_GB2312"/>
          <w:bCs/>
          <w:sz w:val="30"/>
          <w:lang w:eastAsia="zh-CN"/>
        </w:rPr>
        <w:t>备</w:t>
      </w:r>
      <w:r>
        <w:rPr>
          <w:rFonts w:hint="eastAsia" w:ascii="仿宋_GB2312" w:eastAsia="仿宋_GB2312"/>
          <w:bCs/>
          <w:sz w:val="30"/>
        </w:rPr>
        <w:t>检测证书，可查询CMA标识</w:t>
      </w:r>
      <w:r>
        <w:rPr>
          <w:rFonts w:hint="eastAsia" w:ascii="仿宋_GB2312" w:eastAsia="仿宋_GB2312"/>
          <w:bCs/>
          <w:sz w:val="30"/>
          <w:lang w:eastAsia="zh-CN"/>
        </w:rPr>
        <w:t>或查询</w:t>
      </w:r>
      <w:r>
        <w:rPr>
          <w:rFonts w:hint="eastAsia" w:ascii="仿宋_GB2312" w:eastAsia="仿宋_GB2312"/>
          <w:bCs/>
          <w:sz w:val="30"/>
        </w:rPr>
        <w:t>检测机构官网、电话咨询等方式，查验产品证书的真实性，确认信息与实物是否匹配。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</w:pPr>
      <w:r>
        <w:rPr>
          <w:rFonts w:hint="eastAsia" w:ascii="仿宋_GB2312" w:eastAsia="仿宋_GB2312"/>
          <w:bCs/>
          <w:sz w:val="30"/>
          <w:lang w:eastAsia="zh-CN"/>
        </w:rPr>
        <w:t>三</w:t>
      </w:r>
      <w:r>
        <w:rPr>
          <w:rFonts w:hint="eastAsia" w:ascii="仿宋_GB2312" w:eastAsia="仿宋_GB2312"/>
          <w:bCs/>
          <w:sz w:val="30"/>
        </w:rPr>
        <w:t>、建议选择明确标注贵金属纯度的产品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  <w:r>
        <w:rPr>
          <w:rFonts w:hint="eastAsia" w:ascii="仿宋_GB2312" w:eastAsia="仿宋_GB2312"/>
          <w:bCs/>
          <w:sz w:val="30"/>
        </w:rPr>
        <w:t>购买</w:t>
      </w:r>
      <w:r>
        <w:rPr>
          <w:rFonts w:hint="eastAsia" w:ascii="仿宋_GB2312" w:eastAsia="仿宋_GB2312"/>
          <w:bCs/>
          <w:sz w:val="30"/>
          <w:lang w:eastAsia="zh-CN"/>
        </w:rPr>
        <w:t>贵金属时，</w:t>
      </w:r>
      <w:r>
        <w:rPr>
          <w:rFonts w:hint="eastAsia" w:ascii="仿宋_GB2312" w:eastAsia="仿宋_GB2312"/>
          <w:bCs/>
          <w:sz w:val="30"/>
        </w:rPr>
        <w:t>应检查印记是否正确、完整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印记应至少包括厂家代号、材料及纯度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WU3ZGU2ZDIzNzUzYTZhMTUwOWJjMGM5NWFlYjYifQ=="/>
  </w:docVars>
  <w:rsids>
    <w:rsidRoot w:val="4C08344E"/>
    <w:rsid w:val="2C4C522A"/>
    <w:rsid w:val="2FA14FB2"/>
    <w:rsid w:val="3DFC8DFE"/>
    <w:rsid w:val="40955085"/>
    <w:rsid w:val="4C08344E"/>
    <w:rsid w:val="4EC92339"/>
    <w:rsid w:val="52BB39D1"/>
    <w:rsid w:val="5E1448CE"/>
    <w:rsid w:val="71FBF02D"/>
    <w:rsid w:val="73EDAFE1"/>
    <w:rsid w:val="78197BD2"/>
    <w:rsid w:val="785510EF"/>
    <w:rsid w:val="7BF7A6C4"/>
    <w:rsid w:val="7C0537F5"/>
    <w:rsid w:val="7CF6B1B0"/>
    <w:rsid w:val="7FE961C8"/>
    <w:rsid w:val="973F9DDD"/>
    <w:rsid w:val="9EFC6EA7"/>
    <w:rsid w:val="C7CF30A4"/>
    <w:rsid w:val="FD5D0E60"/>
    <w:rsid w:val="FF5EACBE"/>
    <w:rsid w:val="FFBF7E01"/>
    <w:rsid w:val="FFE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926</Characters>
  <Lines>0</Lines>
  <Paragraphs>0</Paragraphs>
  <TotalTime>5</TotalTime>
  <ScaleCrop>false</ScaleCrop>
  <LinksUpToDate>false</LinksUpToDate>
  <CharactersWithSpaces>931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2024-07-30T21:36:00Z</dcterms:created>
  <dc:creator>Y</dc:creator>
  <cp:lastModifiedBy>scjuser</cp:lastModifiedBy>
  <cp:lastPrinted>2024-09-19T18:11:00Z</cp:lastPrinted>
  <dcterms:modified xsi:type="dcterms:W3CDTF">2024-09-20T16:25:38Z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D91B34915A0C4DF594353E01EFEF9220_11</vt:lpwstr>
  </property>
</Properties>
</file>