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67AC3" w:rsidRPr="00E20DC2" w:rsidRDefault="00E20DC2">
      <w:pPr>
        <w:snapToGrid w:val="0"/>
        <w:spacing w:line="360" w:lineRule="auto"/>
        <w:jc w:val="right"/>
        <w:rPr>
          <w:rFonts w:ascii="仿宋_GB2312" w:eastAsia="仿宋_GB2312" w:hAnsi="Calibri" w:cs="Calibri"/>
          <w:b/>
          <w:bCs/>
          <w:sz w:val="28"/>
          <w:szCs w:val="28"/>
        </w:rPr>
      </w:pPr>
      <w:r w:rsidRPr="00E20DC2">
        <w:rPr>
          <w:rFonts w:ascii="仿宋_GB2312" w:eastAsia="仿宋_GB2312" w:hAnsi="Calibri" w:cs="Calibri" w:hint="eastAsia"/>
          <w:b/>
          <w:bCs/>
          <w:sz w:val="28"/>
          <w:szCs w:val="28"/>
        </w:rPr>
        <w:t>编号：</w:t>
      </w:r>
      <w:r w:rsidRPr="00E20DC2">
        <w:rPr>
          <w:rFonts w:ascii="仿宋_GB2312" w:eastAsia="仿宋_GB2312" w:hAnsi="Calibri" w:cs="Calibri"/>
          <w:b/>
          <w:bCs/>
          <w:sz w:val="28"/>
          <w:szCs w:val="28"/>
        </w:rPr>
        <w:t>SHSSXZ</w:t>
      </w:r>
      <w:r w:rsidR="002D2FFB">
        <w:rPr>
          <w:rFonts w:ascii="仿宋_GB2312" w:eastAsia="仿宋_GB2312" w:hAnsi="Calibri" w:cs="Calibri" w:hint="eastAsia"/>
          <w:b/>
          <w:bCs/>
          <w:sz w:val="28"/>
          <w:szCs w:val="28"/>
        </w:rPr>
        <w:t>JL</w:t>
      </w:r>
      <w:r w:rsidRPr="00E20DC2">
        <w:rPr>
          <w:rFonts w:ascii="仿宋_GB2312" w:eastAsia="仿宋_GB2312" w:hAnsi="Calibri" w:cs="Calibri" w:hint="eastAsia"/>
          <w:b/>
          <w:bCs/>
          <w:sz w:val="28"/>
          <w:szCs w:val="28"/>
        </w:rPr>
        <w:t>4002</w:t>
      </w:r>
      <w:r w:rsidRPr="00E20DC2">
        <w:rPr>
          <w:rFonts w:ascii="仿宋_GB2312" w:eastAsia="仿宋_GB2312" w:hAnsi="Calibri" w:cs="Calibri"/>
          <w:b/>
          <w:bCs/>
          <w:sz w:val="28"/>
          <w:szCs w:val="28"/>
        </w:rPr>
        <w:t>-2023</w:t>
      </w:r>
    </w:p>
    <w:p w:rsidR="00967AC3" w:rsidRDefault="00E20DC2">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967AC3" w:rsidRDefault="00E20DC2">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电冰箱</w:t>
      </w:r>
    </w:p>
    <w:p w:rsidR="00967AC3" w:rsidRDefault="00967AC3">
      <w:pPr>
        <w:snapToGrid w:val="0"/>
        <w:spacing w:line="440" w:lineRule="exact"/>
        <w:ind w:firstLineChars="171" w:firstLine="359"/>
        <w:rPr>
          <w:rFonts w:ascii="宋体"/>
          <w:color w:val="000000"/>
          <w:szCs w:val="21"/>
        </w:rPr>
      </w:pPr>
    </w:p>
    <w:p w:rsidR="00967AC3" w:rsidRDefault="00E20DC2">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967AC3" w:rsidRDefault="00E20DC2">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967AC3" w:rsidRDefault="00E20DC2">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每批次产品抽取样品2台，其中1台作为检验样品，1台作为备用样品。</w:t>
      </w:r>
    </w:p>
    <w:p w:rsidR="00967AC3" w:rsidRDefault="00E20DC2">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967AC3" w:rsidRDefault="00E20DC2">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家用电冰箱产</w:t>
      </w:r>
      <w:r>
        <w:rPr>
          <w:rFonts w:ascii="宋体" w:hAnsi="宋体" w:hint="eastAsia"/>
          <w:color w:val="000000"/>
          <w:sz w:val="24"/>
          <w:szCs w:val="21"/>
        </w:rPr>
        <w:t>品检验项目</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422"/>
        <w:gridCol w:w="3168"/>
        <w:gridCol w:w="3490"/>
        <w:gridCol w:w="1271"/>
      </w:tblGrid>
      <w:tr w:rsidR="00967AC3">
        <w:trPr>
          <w:trHeight w:val="397"/>
          <w:jc w:val="center"/>
        </w:trPr>
        <w:tc>
          <w:tcPr>
            <w:tcW w:w="567" w:type="dxa"/>
            <w:vAlign w:val="center"/>
          </w:tcPr>
          <w:p w:rsidR="00967AC3" w:rsidRDefault="00E20DC2">
            <w:pPr>
              <w:jc w:val="center"/>
              <w:rPr>
                <w:rFonts w:ascii="宋体" w:cs="Calibri"/>
                <w:color w:val="000000"/>
                <w:szCs w:val="21"/>
              </w:rPr>
            </w:pPr>
            <w:r>
              <w:rPr>
                <w:rFonts w:ascii="宋体" w:hAnsi="宋体" w:cs="Calibri" w:hint="eastAsia"/>
                <w:color w:val="000000"/>
                <w:szCs w:val="21"/>
              </w:rPr>
              <w:t>序号</w:t>
            </w:r>
          </w:p>
        </w:tc>
        <w:tc>
          <w:tcPr>
            <w:tcW w:w="1422" w:type="dxa"/>
          </w:tcPr>
          <w:p w:rsidR="00967AC3" w:rsidRDefault="00E20DC2">
            <w:pPr>
              <w:jc w:val="center"/>
              <w:rPr>
                <w:rFonts w:ascii="宋体" w:hAnsi="宋体" w:cs="Calibri"/>
                <w:color w:val="000000"/>
                <w:szCs w:val="21"/>
              </w:rPr>
            </w:pPr>
            <w:r>
              <w:rPr>
                <w:rFonts w:ascii="宋体" w:hAnsi="宋体" w:cs="Calibri" w:hint="eastAsia"/>
                <w:color w:val="000000"/>
                <w:szCs w:val="21"/>
              </w:rPr>
              <w:t>检验项目</w:t>
            </w:r>
          </w:p>
        </w:tc>
        <w:tc>
          <w:tcPr>
            <w:tcW w:w="3168" w:type="dxa"/>
          </w:tcPr>
          <w:p w:rsidR="00967AC3" w:rsidRDefault="00E20DC2">
            <w:pPr>
              <w:jc w:val="center"/>
              <w:rPr>
                <w:rFonts w:ascii="宋体" w:cs="Calibri"/>
                <w:color w:val="000000"/>
                <w:szCs w:val="21"/>
              </w:rPr>
            </w:pPr>
            <w:r>
              <w:rPr>
                <w:rFonts w:ascii="宋体" w:hAnsi="宋体" w:cs="Calibri" w:hint="eastAsia"/>
                <w:color w:val="000000"/>
                <w:szCs w:val="21"/>
              </w:rPr>
              <w:t>检验方法</w:t>
            </w:r>
          </w:p>
        </w:tc>
        <w:tc>
          <w:tcPr>
            <w:tcW w:w="3490" w:type="dxa"/>
            <w:vAlign w:val="center"/>
          </w:tcPr>
          <w:p w:rsidR="00967AC3" w:rsidRDefault="00E20DC2">
            <w:pPr>
              <w:jc w:val="center"/>
              <w:rPr>
                <w:rFonts w:ascii="宋体" w:cs="Calibri"/>
                <w:color w:val="000000"/>
                <w:szCs w:val="21"/>
              </w:rPr>
            </w:pPr>
            <w:r>
              <w:rPr>
                <w:rFonts w:ascii="宋体" w:hAnsi="宋体" w:cs="Calibri" w:hint="eastAsia"/>
                <w:color w:val="000000"/>
                <w:szCs w:val="21"/>
              </w:rPr>
              <w:t>强制性质量要求</w:t>
            </w:r>
          </w:p>
        </w:tc>
        <w:tc>
          <w:tcPr>
            <w:tcW w:w="1271" w:type="dxa"/>
            <w:vAlign w:val="center"/>
          </w:tcPr>
          <w:p w:rsidR="00967AC3" w:rsidRDefault="00E20DC2">
            <w:pPr>
              <w:jc w:val="center"/>
              <w:rPr>
                <w:rFonts w:ascii="宋体" w:cs="Calibri"/>
                <w:color w:val="000000"/>
                <w:szCs w:val="21"/>
              </w:rPr>
            </w:pPr>
            <w:r>
              <w:rPr>
                <w:rFonts w:ascii="宋体" w:hAnsi="宋体" w:cs="Calibri" w:hint="eastAsia"/>
                <w:color w:val="000000"/>
                <w:szCs w:val="21"/>
              </w:rPr>
              <w:t>推荐性质量要求</w:t>
            </w:r>
          </w:p>
        </w:tc>
      </w:tr>
      <w:tr w:rsidR="00967AC3">
        <w:trPr>
          <w:trHeight w:val="397"/>
          <w:jc w:val="center"/>
        </w:trPr>
        <w:tc>
          <w:tcPr>
            <w:tcW w:w="567" w:type="dxa"/>
            <w:vAlign w:val="center"/>
          </w:tcPr>
          <w:p w:rsidR="00967AC3" w:rsidRDefault="00E20DC2">
            <w:pPr>
              <w:jc w:val="center"/>
              <w:rPr>
                <w:rFonts w:ascii="宋体" w:hAnsi="宋体" w:cs="Calibri"/>
                <w:color w:val="000000"/>
                <w:szCs w:val="21"/>
              </w:rPr>
            </w:pPr>
            <w:r>
              <w:rPr>
                <w:rFonts w:ascii="宋体" w:hAnsi="宋体" w:cs="Calibri"/>
                <w:color w:val="000000"/>
                <w:szCs w:val="21"/>
              </w:rPr>
              <w:t>1</w:t>
            </w:r>
          </w:p>
        </w:tc>
        <w:tc>
          <w:tcPr>
            <w:tcW w:w="1422" w:type="dxa"/>
            <w:vAlign w:val="center"/>
          </w:tcPr>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总容积</w:t>
            </w:r>
          </w:p>
        </w:tc>
        <w:tc>
          <w:tcPr>
            <w:tcW w:w="3168" w:type="dxa"/>
            <w:vAlign w:val="center"/>
          </w:tcPr>
          <w:p w:rsidR="00967AC3" w:rsidRDefault="00E20DC2">
            <w:pPr>
              <w:snapToGrid w:val="0"/>
              <w:spacing w:line="440" w:lineRule="exact"/>
              <w:jc w:val="center"/>
              <w:rPr>
                <w:rFonts w:ascii="宋体"/>
                <w:color w:val="000000"/>
                <w:szCs w:val="21"/>
              </w:rPr>
            </w:pPr>
            <w:r>
              <w:rPr>
                <w:rFonts w:ascii="仿宋_GB2312" w:eastAsia="仿宋_GB2312" w:hAnsi="Arial" w:cs="Arial" w:hint="eastAsia"/>
                <w:sz w:val="24"/>
              </w:rPr>
              <w:t>GB12021.2-2015</w:t>
            </w:r>
            <w:r>
              <w:rPr>
                <w:rFonts w:ascii="仿宋_GB2312" w:eastAsia="仿宋_GB2312" w:hAnsi="Arial" w:cs="Arial"/>
                <w:sz w:val="24"/>
              </w:rPr>
              <w:t>/</w:t>
            </w:r>
            <w:r>
              <w:rPr>
                <w:rFonts w:ascii="仿宋_GB2312" w:eastAsia="仿宋_GB2312" w:hAnsi="Arial" w:cs="Arial" w:hint="eastAsia"/>
                <w:sz w:val="24"/>
              </w:rPr>
              <w:t>附录A</w:t>
            </w:r>
          </w:p>
        </w:tc>
        <w:tc>
          <w:tcPr>
            <w:tcW w:w="3490" w:type="dxa"/>
            <w:vAlign w:val="center"/>
          </w:tcPr>
          <w:p w:rsidR="00967AC3" w:rsidRDefault="00E20DC2">
            <w:pPr>
              <w:snapToGrid w:val="0"/>
              <w:spacing w:line="440" w:lineRule="exact"/>
              <w:jc w:val="center"/>
              <w:rPr>
                <w:rFonts w:ascii="宋体" w:hAnsi="宋体"/>
                <w:color w:val="000000"/>
                <w:szCs w:val="21"/>
              </w:rPr>
            </w:pPr>
            <w:r>
              <w:rPr>
                <w:rFonts w:ascii="宋体" w:hAnsi="宋体" w:hint="eastAsia"/>
                <w:color w:val="000000"/>
                <w:szCs w:val="21"/>
              </w:rPr>
              <w:t>GB12021.2-2015/5.4</w:t>
            </w:r>
          </w:p>
        </w:tc>
        <w:tc>
          <w:tcPr>
            <w:tcW w:w="1271" w:type="dxa"/>
            <w:vAlign w:val="center"/>
          </w:tcPr>
          <w:p w:rsidR="00967AC3" w:rsidRDefault="00E20DC2">
            <w:pPr>
              <w:jc w:val="center"/>
              <w:rPr>
                <w:rFonts w:ascii="宋体" w:cs="Calibri"/>
                <w:color w:val="000000"/>
                <w:szCs w:val="21"/>
              </w:rPr>
            </w:pPr>
            <w:r>
              <w:rPr>
                <w:rFonts w:ascii="宋体" w:hAnsi="宋体"/>
                <w:color w:val="000000"/>
                <w:szCs w:val="21"/>
              </w:rPr>
              <w:t>/</w:t>
            </w:r>
          </w:p>
        </w:tc>
      </w:tr>
      <w:tr w:rsidR="00967AC3">
        <w:trPr>
          <w:trHeight w:val="397"/>
          <w:jc w:val="center"/>
        </w:trPr>
        <w:tc>
          <w:tcPr>
            <w:tcW w:w="567" w:type="dxa"/>
            <w:vAlign w:val="center"/>
          </w:tcPr>
          <w:p w:rsidR="00967AC3" w:rsidRDefault="00E20DC2">
            <w:pPr>
              <w:jc w:val="center"/>
              <w:rPr>
                <w:rFonts w:ascii="宋体" w:cs="Calibri"/>
                <w:color w:val="000000"/>
                <w:szCs w:val="21"/>
              </w:rPr>
            </w:pPr>
            <w:r>
              <w:rPr>
                <w:rFonts w:ascii="宋体" w:hAnsi="宋体" w:cs="Calibri"/>
                <w:color w:val="000000"/>
                <w:szCs w:val="21"/>
              </w:rPr>
              <w:t>2</w:t>
            </w:r>
          </w:p>
        </w:tc>
        <w:tc>
          <w:tcPr>
            <w:tcW w:w="1422" w:type="dxa"/>
            <w:vAlign w:val="center"/>
          </w:tcPr>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标准</w:t>
            </w:r>
          </w:p>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耗电量</w:t>
            </w:r>
          </w:p>
        </w:tc>
        <w:tc>
          <w:tcPr>
            <w:tcW w:w="3168" w:type="dxa"/>
            <w:vAlign w:val="center"/>
          </w:tcPr>
          <w:p w:rsidR="00967AC3" w:rsidRDefault="00E20DC2">
            <w:pPr>
              <w:snapToGrid w:val="0"/>
              <w:spacing w:line="440" w:lineRule="exact"/>
              <w:jc w:val="center"/>
              <w:rPr>
                <w:rFonts w:ascii="宋体"/>
                <w:color w:val="000000"/>
                <w:szCs w:val="21"/>
              </w:rPr>
            </w:pPr>
            <w:r>
              <w:rPr>
                <w:rFonts w:ascii="仿宋_GB2312" w:eastAsia="仿宋_GB2312" w:hAnsi="Arial" w:cs="Arial" w:hint="eastAsia"/>
                <w:sz w:val="24"/>
              </w:rPr>
              <w:t>GB12021.2-2015</w:t>
            </w:r>
            <w:r>
              <w:rPr>
                <w:rFonts w:ascii="仿宋_GB2312" w:eastAsia="仿宋_GB2312" w:hAnsi="Arial" w:cs="Arial"/>
                <w:sz w:val="24"/>
              </w:rPr>
              <w:t>/</w:t>
            </w:r>
            <w:r>
              <w:rPr>
                <w:rFonts w:ascii="仿宋_GB2312" w:eastAsia="仿宋_GB2312" w:hAnsi="Arial" w:cs="Arial" w:hint="eastAsia"/>
                <w:sz w:val="24"/>
              </w:rPr>
              <w:t>附录D</w:t>
            </w:r>
          </w:p>
        </w:tc>
        <w:tc>
          <w:tcPr>
            <w:tcW w:w="3490" w:type="dxa"/>
            <w:vAlign w:val="center"/>
          </w:tcPr>
          <w:p w:rsidR="00967AC3" w:rsidRDefault="00E20DC2">
            <w:pPr>
              <w:snapToGrid w:val="0"/>
              <w:spacing w:line="440" w:lineRule="exact"/>
              <w:jc w:val="center"/>
              <w:rPr>
                <w:rFonts w:ascii="宋体" w:hAnsi="宋体"/>
                <w:color w:val="000000"/>
                <w:szCs w:val="21"/>
              </w:rPr>
            </w:pPr>
            <w:r>
              <w:rPr>
                <w:rFonts w:ascii="宋体" w:hAnsi="宋体" w:hint="eastAsia"/>
                <w:color w:val="000000"/>
                <w:szCs w:val="21"/>
              </w:rPr>
              <w:t>GB12021.2-2015/4.4</w:t>
            </w:r>
          </w:p>
        </w:tc>
        <w:tc>
          <w:tcPr>
            <w:tcW w:w="1271" w:type="dxa"/>
            <w:vAlign w:val="center"/>
          </w:tcPr>
          <w:p w:rsidR="00967AC3" w:rsidRDefault="00E20DC2">
            <w:pPr>
              <w:jc w:val="center"/>
              <w:rPr>
                <w:rFonts w:ascii="宋体" w:cs="Calibri"/>
                <w:b/>
                <w:color w:val="000000"/>
                <w:szCs w:val="21"/>
              </w:rPr>
            </w:pPr>
            <w:r>
              <w:rPr>
                <w:rFonts w:ascii="宋体" w:hAnsi="宋体"/>
                <w:color w:val="000000"/>
                <w:szCs w:val="21"/>
              </w:rPr>
              <w:t>/</w:t>
            </w:r>
          </w:p>
        </w:tc>
      </w:tr>
      <w:tr w:rsidR="00967AC3">
        <w:trPr>
          <w:trHeight w:val="397"/>
          <w:jc w:val="center"/>
        </w:trPr>
        <w:tc>
          <w:tcPr>
            <w:tcW w:w="567" w:type="dxa"/>
            <w:vAlign w:val="center"/>
          </w:tcPr>
          <w:p w:rsidR="00967AC3" w:rsidRDefault="00E20DC2">
            <w:pPr>
              <w:jc w:val="center"/>
              <w:rPr>
                <w:rFonts w:ascii="宋体" w:cs="Calibri"/>
                <w:color w:val="000000"/>
                <w:szCs w:val="21"/>
              </w:rPr>
            </w:pPr>
            <w:r>
              <w:rPr>
                <w:rFonts w:ascii="宋体" w:hAnsi="宋体" w:cs="Calibri"/>
                <w:color w:val="000000"/>
                <w:szCs w:val="21"/>
              </w:rPr>
              <w:t>3</w:t>
            </w:r>
          </w:p>
        </w:tc>
        <w:tc>
          <w:tcPr>
            <w:tcW w:w="1422" w:type="dxa"/>
            <w:vAlign w:val="center"/>
          </w:tcPr>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综合</w:t>
            </w:r>
          </w:p>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耗电量</w:t>
            </w:r>
          </w:p>
        </w:tc>
        <w:tc>
          <w:tcPr>
            <w:tcW w:w="3168" w:type="dxa"/>
            <w:vAlign w:val="center"/>
          </w:tcPr>
          <w:p w:rsidR="00967AC3" w:rsidRDefault="00E20DC2">
            <w:pPr>
              <w:snapToGrid w:val="0"/>
              <w:spacing w:line="440" w:lineRule="exact"/>
              <w:jc w:val="center"/>
              <w:rPr>
                <w:rFonts w:ascii="宋体"/>
                <w:b/>
                <w:color w:val="000000"/>
                <w:szCs w:val="21"/>
              </w:rPr>
            </w:pPr>
            <w:r>
              <w:rPr>
                <w:rFonts w:ascii="仿宋_GB2312" w:eastAsia="仿宋_GB2312" w:hAnsi="Arial" w:cs="Arial" w:hint="eastAsia"/>
                <w:sz w:val="24"/>
              </w:rPr>
              <w:t>GB12021.2-2015</w:t>
            </w:r>
            <w:r>
              <w:rPr>
                <w:rFonts w:ascii="仿宋_GB2312" w:eastAsia="仿宋_GB2312" w:hAnsi="Arial" w:cs="Arial"/>
                <w:sz w:val="24"/>
              </w:rPr>
              <w:t>/</w:t>
            </w:r>
            <w:r>
              <w:rPr>
                <w:rFonts w:ascii="仿宋_GB2312" w:eastAsia="仿宋_GB2312" w:hAnsi="Arial" w:cs="Arial" w:hint="eastAsia"/>
                <w:sz w:val="24"/>
              </w:rPr>
              <w:t>附录D、</w:t>
            </w:r>
            <w:r>
              <w:rPr>
                <w:rFonts w:ascii="仿宋_GB2312" w:eastAsia="仿宋_GB2312" w:hAnsi="Arial" w:cs="Arial"/>
                <w:sz w:val="24"/>
              </w:rPr>
              <w:t>J</w:t>
            </w:r>
          </w:p>
        </w:tc>
        <w:tc>
          <w:tcPr>
            <w:tcW w:w="3490" w:type="dxa"/>
            <w:vAlign w:val="center"/>
          </w:tcPr>
          <w:p w:rsidR="00967AC3" w:rsidRDefault="00E20DC2">
            <w:pPr>
              <w:snapToGrid w:val="0"/>
              <w:spacing w:line="440" w:lineRule="exact"/>
              <w:jc w:val="center"/>
              <w:rPr>
                <w:rFonts w:ascii="宋体" w:hAnsi="宋体"/>
                <w:color w:val="000000"/>
                <w:szCs w:val="21"/>
              </w:rPr>
            </w:pPr>
            <w:r>
              <w:rPr>
                <w:rFonts w:ascii="宋体" w:hAnsi="宋体" w:hint="eastAsia"/>
                <w:color w:val="000000"/>
                <w:szCs w:val="21"/>
              </w:rPr>
              <w:t>GB12021.2-2015/5.4</w:t>
            </w:r>
          </w:p>
        </w:tc>
        <w:tc>
          <w:tcPr>
            <w:tcW w:w="1271" w:type="dxa"/>
            <w:vAlign w:val="center"/>
          </w:tcPr>
          <w:p w:rsidR="00967AC3" w:rsidRDefault="00E20DC2">
            <w:pPr>
              <w:jc w:val="center"/>
              <w:rPr>
                <w:rFonts w:ascii="宋体" w:cs="Calibri"/>
                <w:b/>
                <w:color w:val="000000"/>
                <w:szCs w:val="21"/>
              </w:rPr>
            </w:pPr>
            <w:r>
              <w:rPr>
                <w:rFonts w:ascii="宋体" w:hAnsi="宋体"/>
                <w:color w:val="000000"/>
                <w:szCs w:val="21"/>
              </w:rPr>
              <w:t>/</w:t>
            </w:r>
          </w:p>
        </w:tc>
      </w:tr>
      <w:tr w:rsidR="00967AC3">
        <w:trPr>
          <w:trHeight w:val="397"/>
          <w:jc w:val="center"/>
        </w:trPr>
        <w:tc>
          <w:tcPr>
            <w:tcW w:w="567" w:type="dxa"/>
            <w:vAlign w:val="center"/>
          </w:tcPr>
          <w:p w:rsidR="00967AC3" w:rsidRDefault="00E20DC2">
            <w:pPr>
              <w:jc w:val="center"/>
              <w:rPr>
                <w:rFonts w:ascii="宋体" w:cs="Calibri"/>
                <w:color w:val="000000"/>
                <w:szCs w:val="21"/>
              </w:rPr>
            </w:pPr>
            <w:r>
              <w:rPr>
                <w:rFonts w:ascii="宋体" w:hAnsi="宋体" w:cs="Calibri"/>
                <w:color w:val="000000"/>
                <w:szCs w:val="21"/>
              </w:rPr>
              <w:t>4</w:t>
            </w:r>
          </w:p>
        </w:tc>
        <w:tc>
          <w:tcPr>
            <w:tcW w:w="1422" w:type="dxa"/>
            <w:vAlign w:val="center"/>
          </w:tcPr>
          <w:p w:rsidR="00967AC3" w:rsidRDefault="00E20DC2">
            <w:pPr>
              <w:snapToGrid w:val="0"/>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能效等级</w:t>
            </w:r>
          </w:p>
        </w:tc>
        <w:tc>
          <w:tcPr>
            <w:tcW w:w="3168" w:type="dxa"/>
            <w:vAlign w:val="center"/>
          </w:tcPr>
          <w:p w:rsidR="00967AC3" w:rsidRDefault="00E20DC2">
            <w:pPr>
              <w:snapToGrid w:val="0"/>
              <w:spacing w:line="440" w:lineRule="exact"/>
              <w:jc w:val="center"/>
              <w:rPr>
                <w:rFonts w:ascii="宋体"/>
                <w:color w:val="000000"/>
                <w:szCs w:val="21"/>
              </w:rPr>
            </w:pPr>
            <w:r>
              <w:rPr>
                <w:rFonts w:ascii="仿宋_GB2312" w:eastAsia="仿宋_GB2312" w:hAnsi="Arial" w:cs="Arial" w:hint="eastAsia"/>
                <w:sz w:val="24"/>
              </w:rPr>
              <w:t>GB12021.2-2015/5</w:t>
            </w:r>
          </w:p>
        </w:tc>
        <w:tc>
          <w:tcPr>
            <w:tcW w:w="3490" w:type="dxa"/>
            <w:vAlign w:val="center"/>
          </w:tcPr>
          <w:p w:rsidR="00967AC3" w:rsidRDefault="00E20DC2">
            <w:pPr>
              <w:snapToGrid w:val="0"/>
              <w:spacing w:line="440" w:lineRule="exact"/>
              <w:jc w:val="center"/>
              <w:rPr>
                <w:rFonts w:ascii="宋体" w:hAnsi="宋体"/>
                <w:color w:val="000000"/>
                <w:szCs w:val="21"/>
              </w:rPr>
            </w:pPr>
            <w:r>
              <w:rPr>
                <w:rFonts w:ascii="宋体" w:hAnsi="宋体" w:hint="eastAsia"/>
                <w:color w:val="000000"/>
                <w:szCs w:val="21"/>
              </w:rPr>
              <w:t>GB 12021.2-2015/5</w:t>
            </w:r>
          </w:p>
        </w:tc>
        <w:tc>
          <w:tcPr>
            <w:tcW w:w="1271" w:type="dxa"/>
            <w:vAlign w:val="center"/>
          </w:tcPr>
          <w:p w:rsidR="00967AC3" w:rsidRDefault="00E20DC2">
            <w:pPr>
              <w:jc w:val="center"/>
              <w:rPr>
                <w:rFonts w:ascii="宋体" w:cs="Calibri"/>
                <w:color w:val="000000"/>
                <w:szCs w:val="21"/>
              </w:rPr>
            </w:pPr>
            <w:r>
              <w:rPr>
                <w:rFonts w:ascii="宋体" w:hAnsi="宋体"/>
                <w:color w:val="000000"/>
                <w:szCs w:val="21"/>
              </w:rPr>
              <w:t>/</w:t>
            </w:r>
          </w:p>
        </w:tc>
      </w:tr>
      <w:tr w:rsidR="00967AC3">
        <w:trPr>
          <w:trHeight w:val="397"/>
          <w:jc w:val="center"/>
        </w:trPr>
        <w:tc>
          <w:tcPr>
            <w:tcW w:w="567" w:type="dxa"/>
            <w:vAlign w:val="center"/>
          </w:tcPr>
          <w:p w:rsidR="00967AC3" w:rsidRDefault="00E20DC2">
            <w:pPr>
              <w:jc w:val="center"/>
              <w:rPr>
                <w:rFonts w:ascii="宋体" w:cs="Calibri"/>
                <w:color w:val="000000"/>
                <w:szCs w:val="21"/>
              </w:rPr>
            </w:pPr>
            <w:r>
              <w:rPr>
                <w:rFonts w:ascii="宋体" w:hAnsi="宋体" w:cs="Calibri"/>
                <w:color w:val="000000"/>
                <w:szCs w:val="21"/>
              </w:rPr>
              <w:t>5</w:t>
            </w:r>
          </w:p>
        </w:tc>
        <w:tc>
          <w:tcPr>
            <w:tcW w:w="1422" w:type="dxa"/>
            <w:vAlign w:val="center"/>
          </w:tcPr>
          <w:p w:rsidR="00967AC3" w:rsidRDefault="00E20DC2">
            <w:pPr>
              <w:spacing w:line="300" w:lineRule="exact"/>
              <w:ind w:leftChars="-30" w:left="-63" w:rightChars="-30" w:right="-63"/>
              <w:jc w:val="center"/>
              <w:rPr>
                <w:rFonts w:ascii="仿宋_GB2312" w:eastAsia="仿宋_GB2312" w:hAnsi="Arial" w:cs="Arial"/>
                <w:sz w:val="24"/>
              </w:rPr>
            </w:pPr>
            <w:r>
              <w:rPr>
                <w:rFonts w:ascii="仿宋_GB2312" w:eastAsia="仿宋_GB2312" w:hAnsi="Arial" w:cs="Arial" w:hint="eastAsia"/>
                <w:sz w:val="24"/>
              </w:rPr>
              <w:t>能源效率标识符合性</w:t>
            </w:r>
          </w:p>
        </w:tc>
        <w:tc>
          <w:tcPr>
            <w:tcW w:w="3168" w:type="dxa"/>
            <w:vAlign w:val="center"/>
          </w:tcPr>
          <w:p w:rsidR="00967AC3" w:rsidRDefault="00E20DC2">
            <w:pPr>
              <w:snapToGrid w:val="0"/>
              <w:spacing w:line="440" w:lineRule="exact"/>
              <w:jc w:val="center"/>
              <w:rPr>
                <w:rFonts w:ascii="宋体"/>
                <w:color w:val="000000"/>
                <w:szCs w:val="21"/>
              </w:rPr>
            </w:pPr>
            <w:r>
              <w:rPr>
                <w:rFonts w:ascii="仿宋_GB2312" w:eastAsia="仿宋_GB2312" w:hAnsi="Arial" w:cs="Arial" w:hint="eastAsia"/>
                <w:sz w:val="24"/>
              </w:rPr>
              <w:t>视检</w:t>
            </w:r>
          </w:p>
        </w:tc>
        <w:tc>
          <w:tcPr>
            <w:tcW w:w="3490" w:type="dxa"/>
            <w:vAlign w:val="center"/>
          </w:tcPr>
          <w:p w:rsidR="00967AC3" w:rsidRDefault="00E20DC2">
            <w:pPr>
              <w:snapToGrid w:val="0"/>
              <w:spacing w:line="440" w:lineRule="exact"/>
              <w:jc w:val="center"/>
              <w:rPr>
                <w:rFonts w:ascii="宋体" w:hAnsi="宋体"/>
                <w:color w:val="000000"/>
                <w:szCs w:val="21"/>
              </w:rPr>
            </w:pPr>
            <w:r>
              <w:rPr>
                <w:rFonts w:ascii="宋体" w:hAnsi="宋体" w:hint="eastAsia"/>
                <w:color w:val="000000"/>
                <w:szCs w:val="21"/>
              </w:rPr>
              <w:t>能源效率标识管理办法/第</w:t>
            </w:r>
            <w:r>
              <w:rPr>
                <w:rFonts w:ascii="宋体" w:hAnsi="宋体"/>
                <w:color w:val="000000"/>
                <w:szCs w:val="21"/>
              </w:rPr>
              <w:t>二</w:t>
            </w:r>
            <w:r>
              <w:rPr>
                <w:rFonts w:ascii="宋体" w:hAnsi="宋体" w:hint="eastAsia"/>
                <w:color w:val="000000"/>
                <w:szCs w:val="21"/>
              </w:rPr>
              <w:t>章</w:t>
            </w:r>
          </w:p>
          <w:p w:rsidR="00967AC3" w:rsidRDefault="00E20DC2">
            <w:pPr>
              <w:snapToGrid w:val="0"/>
              <w:spacing w:line="440" w:lineRule="exact"/>
              <w:jc w:val="center"/>
              <w:rPr>
                <w:rFonts w:ascii="宋体" w:hAnsi="宋体"/>
                <w:color w:val="000000"/>
                <w:szCs w:val="21"/>
              </w:rPr>
            </w:pPr>
            <w:r>
              <w:rPr>
                <w:rFonts w:ascii="宋体" w:hAnsi="宋体"/>
                <w:color w:val="000000"/>
                <w:szCs w:val="21"/>
              </w:rPr>
              <w:t>CEL 001—2016</w:t>
            </w:r>
            <w:r>
              <w:rPr>
                <w:rFonts w:ascii="宋体" w:hAnsi="宋体" w:hint="eastAsia"/>
                <w:color w:val="000000"/>
                <w:szCs w:val="21"/>
              </w:rPr>
              <w:t>家用电冰箱能源效率标识实施规则/2.2、4.2、4.3、5.1、5.4、6.1</w:t>
            </w:r>
          </w:p>
        </w:tc>
        <w:tc>
          <w:tcPr>
            <w:tcW w:w="1271" w:type="dxa"/>
            <w:vAlign w:val="center"/>
          </w:tcPr>
          <w:p w:rsidR="00967AC3" w:rsidRDefault="00E20DC2">
            <w:pPr>
              <w:snapToGrid w:val="0"/>
              <w:spacing w:line="440" w:lineRule="exact"/>
              <w:jc w:val="center"/>
              <w:rPr>
                <w:rFonts w:ascii="宋体"/>
                <w:color w:val="000000"/>
                <w:szCs w:val="21"/>
              </w:rPr>
            </w:pPr>
            <w:r>
              <w:rPr>
                <w:rFonts w:ascii="宋体" w:hAnsi="宋体"/>
                <w:color w:val="000000"/>
                <w:szCs w:val="21"/>
              </w:rPr>
              <w:t>/</w:t>
            </w:r>
          </w:p>
        </w:tc>
      </w:tr>
      <w:tr w:rsidR="001B6DB0" w:rsidTr="00A0007B">
        <w:trPr>
          <w:trHeight w:val="2228"/>
          <w:jc w:val="center"/>
        </w:trPr>
        <w:tc>
          <w:tcPr>
            <w:tcW w:w="567" w:type="dxa"/>
            <w:vAlign w:val="center"/>
          </w:tcPr>
          <w:p w:rsidR="001B6DB0" w:rsidRDefault="001B6DB0">
            <w:pPr>
              <w:jc w:val="center"/>
              <w:rPr>
                <w:rFonts w:ascii="宋体" w:cs="Calibri"/>
                <w:color w:val="000000"/>
                <w:szCs w:val="21"/>
              </w:rPr>
            </w:pPr>
            <w:r>
              <w:rPr>
                <w:rFonts w:ascii="宋体" w:hAnsi="宋体" w:cs="Calibri" w:hint="eastAsia"/>
                <w:color w:val="000000"/>
                <w:szCs w:val="21"/>
              </w:rPr>
              <w:t>说明</w:t>
            </w:r>
          </w:p>
        </w:tc>
        <w:tc>
          <w:tcPr>
            <w:tcW w:w="9351" w:type="dxa"/>
            <w:gridSpan w:val="4"/>
          </w:tcPr>
          <w:p w:rsidR="001B6DB0" w:rsidRDefault="002B560D">
            <w:pPr>
              <w:jc w:val="left"/>
              <w:rPr>
                <w:rFonts w:ascii="宋体" w:hAnsi="宋体" w:cs="Calibri"/>
                <w:szCs w:val="21"/>
              </w:rPr>
            </w:pPr>
            <w:r>
              <w:rPr>
                <w:rFonts w:ascii="宋体" w:hAnsi="宋体" w:cs="Calibri" w:hint="eastAsia"/>
                <w:szCs w:val="21"/>
              </w:rPr>
              <w:t xml:space="preserve">    </w:t>
            </w:r>
            <w:r w:rsidR="001B6DB0">
              <w:rPr>
                <w:rFonts w:ascii="宋体" w:hAnsi="宋体" w:cs="Calibri" w:hint="eastAsia"/>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1B6DB0" w:rsidRDefault="002B560D">
            <w:pPr>
              <w:jc w:val="left"/>
              <w:rPr>
                <w:rFonts w:ascii="宋体" w:hAnsi="宋体" w:cs="Calibri"/>
                <w:szCs w:val="21"/>
              </w:rPr>
            </w:pPr>
            <w:r>
              <w:rPr>
                <w:rFonts w:ascii="宋体" w:hAnsi="宋体" w:cs="Calibri" w:hint="eastAsia"/>
                <w:szCs w:val="21"/>
              </w:rPr>
              <w:t xml:space="preserve">    </w:t>
            </w:r>
            <w:r w:rsidR="001B6DB0">
              <w:rPr>
                <w:rFonts w:ascii="宋体" w:hAnsi="宋体" w:cs="Calibri" w:hint="eastAsia"/>
                <w:szCs w:val="21"/>
              </w:rPr>
              <w:t>2.凡是注日期的文件，其随后所有的修改单（不包括勘误的内容）或修订版不适用于本细则。凡是不注日期的文件，其最新版本适用于本细则。</w:t>
            </w:r>
          </w:p>
          <w:p w:rsidR="001B6DB0" w:rsidRDefault="002B560D">
            <w:pPr>
              <w:jc w:val="left"/>
              <w:rPr>
                <w:rFonts w:ascii="宋体" w:cs="Calibri"/>
                <w:color w:val="000000"/>
                <w:szCs w:val="21"/>
              </w:rPr>
            </w:pPr>
            <w:r>
              <w:rPr>
                <w:rFonts w:ascii="宋体" w:hAnsi="宋体" w:cs="Calibri" w:hint="eastAsia"/>
                <w:szCs w:val="21"/>
              </w:rPr>
              <w:t xml:space="preserve">    </w:t>
            </w:r>
            <w:r w:rsidR="001B6DB0">
              <w:rPr>
                <w:rFonts w:ascii="宋体" w:hAnsi="宋体" w:cs="Calibri" w:hint="eastAsia"/>
                <w:szCs w:val="21"/>
              </w:rPr>
              <w:t>3.能效限定值为强制性质量要求，当产品能效等级达不到</w:t>
            </w:r>
            <w:r w:rsidR="001B6DB0">
              <w:rPr>
                <w:rFonts w:ascii="宋体" w:hAnsi="宋体" w:cs="Calibri"/>
                <w:szCs w:val="21"/>
              </w:rPr>
              <w:t>5</w:t>
            </w:r>
            <w:r w:rsidR="001B6DB0">
              <w:rPr>
                <w:rFonts w:ascii="宋体" w:hAnsi="宋体" w:cs="Calibri" w:hint="eastAsia"/>
                <w:szCs w:val="21"/>
              </w:rPr>
              <w:t>级要求，即认为产品不满足能效限定值。能效等级未明示时，按能效限定值指标考核。</w:t>
            </w:r>
          </w:p>
        </w:tc>
      </w:tr>
    </w:tbl>
    <w:p w:rsidR="00967AC3" w:rsidRDefault="00E20DC2">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967AC3" w:rsidRDefault="00E20DC2">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967AC3" w:rsidRDefault="00E20DC2">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967AC3" w:rsidRDefault="00E20DC2">
      <w:pPr>
        <w:snapToGrid w:val="0"/>
        <w:spacing w:line="460" w:lineRule="exact"/>
        <w:rPr>
          <w:rFonts w:ascii="宋体" w:cs="Calibri"/>
          <w:color w:val="000000"/>
          <w:sz w:val="24"/>
        </w:rPr>
      </w:pPr>
      <w:r>
        <w:rPr>
          <w:rFonts w:ascii="宋体" w:hAnsi="宋体" w:cs="Calibri"/>
          <w:color w:val="000000"/>
          <w:sz w:val="24"/>
        </w:rPr>
        <w:lastRenderedPageBreak/>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967AC3" w:rsidRDefault="00E20DC2">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967AC3" w:rsidRDefault="00E20DC2">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967AC3" w:rsidRDefault="00E20DC2">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967AC3" w:rsidSect="0014577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CC71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0509" w16cex:dateUtc="2023-06-13T0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CC7138" w16cid:durableId="2833050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885" w:rsidRDefault="00F91885">
      <w:r>
        <w:separator/>
      </w:r>
    </w:p>
  </w:endnote>
  <w:endnote w:type="continuationSeparator" w:id="1">
    <w:p w:rsidR="00F91885" w:rsidRDefault="00F91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C3" w:rsidRDefault="00635E1D">
    <w:pPr>
      <w:pStyle w:val="a4"/>
      <w:framePr w:wrap="around" w:vAnchor="text" w:hAnchor="margin" w:xAlign="center" w:y="1"/>
      <w:rPr>
        <w:rStyle w:val="a6"/>
      </w:rPr>
    </w:pPr>
    <w:r>
      <w:rPr>
        <w:rStyle w:val="a6"/>
      </w:rPr>
      <w:fldChar w:fldCharType="begin"/>
    </w:r>
    <w:r w:rsidR="00E20DC2">
      <w:rPr>
        <w:rStyle w:val="a6"/>
      </w:rPr>
      <w:instrText xml:space="preserve">PAGE  </w:instrText>
    </w:r>
    <w:r>
      <w:rPr>
        <w:rStyle w:val="a6"/>
      </w:rPr>
      <w:fldChar w:fldCharType="separate"/>
    </w:r>
    <w:r w:rsidR="00E20DC2">
      <w:rPr>
        <w:rStyle w:val="a6"/>
      </w:rPr>
      <w:t>2</w:t>
    </w:r>
    <w:r>
      <w:rPr>
        <w:rStyle w:val="a6"/>
      </w:rPr>
      <w:fldChar w:fldCharType="end"/>
    </w:r>
  </w:p>
  <w:p w:rsidR="00967AC3" w:rsidRDefault="00967AC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C3" w:rsidRDefault="00635E1D">
    <w:pPr>
      <w:pStyle w:val="a4"/>
      <w:jc w:val="center"/>
    </w:pPr>
    <w:r>
      <w:rPr>
        <w:lang w:val="zh-CN"/>
      </w:rPr>
      <w:fldChar w:fldCharType="begin"/>
    </w:r>
    <w:r w:rsidR="00E20DC2">
      <w:rPr>
        <w:lang w:val="zh-CN"/>
      </w:rPr>
      <w:instrText xml:space="preserve"> PAGE   \* MERGEFORMAT </w:instrText>
    </w:r>
    <w:r>
      <w:rPr>
        <w:lang w:val="zh-CN"/>
      </w:rPr>
      <w:fldChar w:fldCharType="separate"/>
    </w:r>
    <w:r w:rsidR="002B560D" w:rsidRPr="002B560D">
      <w:rPr>
        <w:noProof/>
      </w:rPr>
      <w:t>1</w:t>
    </w:r>
    <w:r>
      <w:rPr>
        <w:lang w:val="zh-CN"/>
      </w:rPr>
      <w:fldChar w:fldCharType="end"/>
    </w:r>
  </w:p>
  <w:p w:rsidR="00967AC3" w:rsidRDefault="00967AC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885" w:rsidRDefault="00F91885">
      <w:r>
        <w:separator/>
      </w:r>
    </w:p>
  </w:footnote>
  <w:footnote w:type="continuationSeparator" w:id="1">
    <w:p w:rsidR="00F91885" w:rsidRDefault="00F91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C3" w:rsidRDefault="00967AC3">
    <w:pPr>
      <w:pStyle w:val="a5"/>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shzr991@outlook.com">
    <w15:presenceInfo w15:providerId="Windows Live" w15:userId="9a29a6fc70380c1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commondata" w:val="eyJoZGlkIjoiMjRlMDM4MGM3ZDA4OTA3OTg0MTc3Yzg0MmUxOGVkMTEifQ=="/>
  </w:docVars>
  <w:rsids>
    <w:rsidRoot w:val="00B525EF"/>
    <w:rsid w:val="000045C4"/>
    <w:rsid w:val="0001493C"/>
    <w:rsid w:val="00031D66"/>
    <w:rsid w:val="000335AC"/>
    <w:rsid w:val="00052216"/>
    <w:rsid w:val="00061F3C"/>
    <w:rsid w:val="00074373"/>
    <w:rsid w:val="000802A1"/>
    <w:rsid w:val="000827A6"/>
    <w:rsid w:val="000B2D0E"/>
    <w:rsid w:val="000C00D4"/>
    <w:rsid w:val="000C5FB2"/>
    <w:rsid w:val="000D45EA"/>
    <w:rsid w:val="000F3B94"/>
    <w:rsid w:val="00100AE3"/>
    <w:rsid w:val="0012655C"/>
    <w:rsid w:val="00145772"/>
    <w:rsid w:val="00172AE7"/>
    <w:rsid w:val="00190805"/>
    <w:rsid w:val="001A1209"/>
    <w:rsid w:val="001B2093"/>
    <w:rsid w:val="001B6DB0"/>
    <w:rsid w:val="001E02F7"/>
    <w:rsid w:val="001E0942"/>
    <w:rsid w:val="001F748F"/>
    <w:rsid w:val="00287C7A"/>
    <w:rsid w:val="002B560D"/>
    <w:rsid w:val="002B5BAA"/>
    <w:rsid w:val="002C44DB"/>
    <w:rsid w:val="002D2FFB"/>
    <w:rsid w:val="00372F24"/>
    <w:rsid w:val="00374F80"/>
    <w:rsid w:val="003773F2"/>
    <w:rsid w:val="003A4E56"/>
    <w:rsid w:val="004754B8"/>
    <w:rsid w:val="00481AD7"/>
    <w:rsid w:val="00494F44"/>
    <w:rsid w:val="004B598F"/>
    <w:rsid w:val="005005C8"/>
    <w:rsid w:val="00503DFA"/>
    <w:rsid w:val="00504404"/>
    <w:rsid w:val="00516DB8"/>
    <w:rsid w:val="00520B15"/>
    <w:rsid w:val="00522A8A"/>
    <w:rsid w:val="00532B56"/>
    <w:rsid w:val="00545330"/>
    <w:rsid w:val="005A4847"/>
    <w:rsid w:val="005A491E"/>
    <w:rsid w:val="005C5EA1"/>
    <w:rsid w:val="005E5EDC"/>
    <w:rsid w:val="006053C8"/>
    <w:rsid w:val="006142B3"/>
    <w:rsid w:val="006171D5"/>
    <w:rsid w:val="0063307B"/>
    <w:rsid w:val="00634372"/>
    <w:rsid w:val="00635E1D"/>
    <w:rsid w:val="00640C75"/>
    <w:rsid w:val="006477AF"/>
    <w:rsid w:val="006F38FB"/>
    <w:rsid w:val="00717DC9"/>
    <w:rsid w:val="00730C62"/>
    <w:rsid w:val="00776E65"/>
    <w:rsid w:val="007869C0"/>
    <w:rsid w:val="007B2AF8"/>
    <w:rsid w:val="007C5CB0"/>
    <w:rsid w:val="007C62D6"/>
    <w:rsid w:val="00803E73"/>
    <w:rsid w:val="00850896"/>
    <w:rsid w:val="00855DAB"/>
    <w:rsid w:val="008914CE"/>
    <w:rsid w:val="008D7451"/>
    <w:rsid w:val="008F11EB"/>
    <w:rsid w:val="008F7D99"/>
    <w:rsid w:val="00903A61"/>
    <w:rsid w:val="009074D8"/>
    <w:rsid w:val="00912469"/>
    <w:rsid w:val="0093348D"/>
    <w:rsid w:val="00967AC3"/>
    <w:rsid w:val="009841F1"/>
    <w:rsid w:val="0098499D"/>
    <w:rsid w:val="009A4004"/>
    <w:rsid w:val="00A34D94"/>
    <w:rsid w:val="00A5676E"/>
    <w:rsid w:val="00A656CB"/>
    <w:rsid w:val="00AB0483"/>
    <w:rsid w:val="00AC0658"/>
    <w:rsid w:val="00AC5433"/>
    <w:rsid w:val="00AF107E"/>
    <w:rsid w:val="00B001DE"/>
    <w:rsid w:val="00B04FC5"/>
    <w:rsid w:val="00B525EF"/>
    <w:rsid w:val="00B6518C"/>
    <w:rsid w:val="00B71D10"/>
    <w:rsid w:val="00BB4F4B"/>
    <w:rsid w:val="00BC2DE6"/>
    <w:rsid w:val="00BC3BDC"/>
    <w:rsid w:val="00BC5033"/>
    <w:rsid w:val="00BD4082"/>
    <w:rsid w:val="00BD74F7"/>
    <w:rsid w:val="00C20B0D"/>
    <w:rsid w:val="00C23101"/>
    <w:rsid w:val="00C53409"/>
    <w:rsid w:val="00C9317D"/>
    <w:rsid w:val="00CA7E09"/>
    <w:rsid w:val="00CB7284"/>
    <w:rsid w:val="00CD0836"/>
    <w:rsid w:val="00CF096B"/>
    <w:rsid w:val="00D23750"/>
    <w:rsid w:val="00D51484"/>
    <w:rsid w:val="00D541D1"/>
    <w:rsid w:val="00D62537"/>
    <w:rsid w:val="00D62623"/>
    <w:rsid w:val="00D913BE"/>
    <w:rsid w:val="00DB502B"/>
    <w:rsid w:val="00DE2355"/>
    <w:rsid w:val="00E20DC2"/>
    <w:rsid w:val="00E373AD"/>
    <w:rsid w:val="00E56073"/>
    <w:rsid w:val="00E96045"/>
    <w:rsid w:val="00F02810"/>
    <w:rsid w:val="00F1679A"/>
    <w:rsid w:val="00F24743"/>
    <w:rsid w:val="00F332CA"/>
    <w:rsid w:val="00F37C6C"/>
    <w:rsid w:val="00F56B6B"/>
    <w:rsid w:val="00F57ACD"/>
    <w:rsid w:val="00F91885"/>
    <w:rsid w:val="00FA0F4B"/>
    <w:rsid w:val="00FA30B0"/>
    <w:rsid w:val="710269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7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145772"/>
    <w:rPr>
      <w:sz w:val="18"/>
      <w:szCs w:val="18"/>
    </w:rPr>
  </w:style>
  <w:style w:type="paragraph" w:styleId="a4">
    <w:name w:val="footer"/>
    <w:basedOn w:val="a"/>
    <w:link w:val="Char0"/>
    <w:uiPriority w:val="99"/>
    <w:rsid w:val="00145772"/>
    <w:pPr>
      <w:tabs>
        <w:tab w:val="center" w:pos="4153"/>
        <w:tab w:val="right" w:pos="8306"/>
      </w:tabs>
      <w:snapToGrid w:val="0"/>
      <w:jc w:val="left"/>
    </w:pPr>
    <w:rPr>
      <w:sz w:val="18"/>
      <w:szCs w:val="18"/>
    </w:rPr>
  </w:style>
  <w:style w:type="paragraph" w:styleId="a5">
    <w:name w:val="header"/>
    <w:basedOn w:val="a"/>
    <w:link w:val="Char1"/>
    <w:uiPriority w:val="99"/>
    <w:rsid w:val="00145772"/>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rsid w:val="00145772"/>
    <w:rPr>
      <w:rFonts w:cs="Times New Roman"/>
    </w:rPr>
  </w:style>
  <w:style w:type="character" w:customStyle="1" w:styleId="Char">
    <w:name w:val="批注框文本 Char"/>
    <w:basedOn w:val="a0"/>
    <w:link w:val="a3"/>
    <w:uiPriority w:val="99"/>
    <w:semiHidden/>
    <w:locked/>
    <w:rsid w:val="00145772"/>
    <w:rPr>
      <w:rFonts w:cs="Times New Roman"/>
      <w:kern w:val="2"/>
      <w:sz w:val="18"/>
      <w:szCs w:val="18"/>
    </w:rPr>
  </w:style>
  <w:style w:type="character" w:customStyle="1" w:styleId="Char0">
    <w:name w:val="页脚 Char"/>
    <w:basedOn w:val="a0"/>
    <w:link w:val="a4"/>
    <w:uiPriority w:val="99"/>
    <w:locked/>
    <w:rsid w:val="00145772"/>
    <w:rPr>
      <w:rFonts w:cs="Times New Roman"/>
      <w:kern w:val="2"/>
      <w:sz w:val="18"/>
      <w:szCs w:val="18"/>
    </w:rPr>
  </w:style>
  <w:style w:type="character" w:customStyle="1" w:styleId="Char1">
    <w:name w:val="页眉 Char"/>
    <w:basedOn w:val="a0"/>
    <w:link w:val="a5"/>
    <w:uiPriority w:val="99"/>
    <w:semiHidden/>
    <w:locked/>
    <w:rsid w:val="00145772"/>
    <w:rPr>
      <w:rFonts w:cs="Times New Roman"/>
      <w:kern w:val="2"/>
      <w:sz w:val="18"/>
      <w:szCs w:val="18"/>
    </w:rPr>
  </w:style>
  <w:style w:type="paragraph" w:customStyle="1" w:styleId="1">
    <w:name w:val="列出段落1"/>
    <w:basedOn w:val="a"/>
    <w:uiPriority w:val="99"/>
    <w:rsid w:val="00145772"/>
    <w:pPr>
      <w:ind w:firstLineChars="200" w:firstLine="420"/>
    </w:pPr>
    <w:rPr>
      <w:rFonts w:ascii="Calibri" w:hAnsi="Calibri"/>
      <w:szCs w:val="22"/>
    </w:rPr>
  </w:style>
  <w:style w:type="paragraph" w:styleId="a7">
    <w:name w:val="List Paragraph"/>
    <w:basedOn w:val="a"/>
    <w:uiPriority w:val="99"/>
    <w:qFormat/>
    <w:rsid w:val="00145772"/>
    <w:pPr>
      <w:ind w:firstLineChars="200" w:firstLine="420"/>
    </w:pPr>
  </w:style>
  <w:style w:type="paragraph" w:styleId="a8">
    <w:name w:val="Revision"/>
    <w:hidden/>
    <w:uiPriority w:val="99"/>
    <w:unhideWhenUsed/>
    <w:rsid w:val="001B6DB0"/>
    <w:rPr>
      <w:kern w:val="2"/>
      <w:sz w:val="21"/>
      <w:szCs w:val="24"/>
    </w:rPr>
  </w:style>
  <w:style w:type="character" w:styleId="a9">
    <w:name w:val="annotation reference"/>
    <w:basedOn w:val="a0"/>
    <w:uiPriority w:val="99"/>
    <w:semiHidden/>
    <w:unhideWhenUsed/>
    <w:rsid w:val="001B6DB0"/>
    <w:rPr>
      <w:sz w:val="21"/>
      <w:szCs w:val="21"/>
    </w:rPr>
  </w:style>
  <w:style w:type="paragraph" w:styleId="aa">
    <w:name w:val="annotation text"/>
    <w:basedOn w:val="a"/>
    <w:link w:val="Char2"/>
    <w:uiPriority w:val="99"/>
    <w:unhideWhenUsed/>
    <w:rsid w:val="001B6DB0"/>
    <w:pPr>
      <w:jc w:val="left"/>
    </w:pPr>
  </w:style>
  <w:style w:type="character" w:customStyle="1" w:styleId="Char2">
    <w:name w:val="批注文字 Char"/>
    <w:basedOn w:val="a0"/>
    <w:link w:val="aa"/>
    <w:uiPriority w:val="99"/>
    <w:rsid w:val="001B6DB0"/>
    <w:rPr>
      <w:kern w:val="2"/>
      <w:sz w:val="21"/>
      <w:szCs w:val="24"/>
    </w:rPr>
  </w:style>
  <w:style w:type="paragraph" w:styleId="ab">
    <w:name w:val="annotation subject"/>
    <w:basedOn w:val="aa"/>
    <w:next w:val="aa"/>
    <w:link w:val="Char3"/>
    <w:uiPriority w:val="99"/>
    <w:semiHidden/>
    <w:unhideWhenUsed/>
    <w:rsid w:val="001B6DB0"/>
    <w:rPr>
      <w:b/>
      <w:bCs/>
    </w:rPr>
  </w:style>
  <w:style w:type="character" w:customStyle="1" w:styleId="Char3">
    <w:name w:val="批注主题 Char"/>
    <w:basedOn w:val="Char2"/>
    <w:link w:val="ab"/>
    <w:uiPriority w:val="99"/>
    <w:semiHidden/>
    <w:rsid w:val="001B6DB0"/>
    <w:rPr>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23EF1-FF22-4CA5-9B64-E54416F4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787</Characters>
  <Application>Microsoft Office Word</Application>
  <DocSecurity>0</DocSecurity>
  <Lines>6</Lines>
  <Paragraphs>1</Paragraphs>
  <ScaleCrop>false</ScaleCrop>
  <Company>Legend (Beijing) Limited</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China</cp:lastModifiedBy>
  <cp:revision>3</cp:revision>
  <cp:lastPrinted>2022-07-22T01:54:00Z</cp:lastPrinted>
  <dcterms:created xsi:type="dcterms:W3CDTF">2023-06-13T10:39:00Z</dcterms:created>
  <dcterms:modified xsi:type="dcterms:W3CDTF">2023-06-13T10:43:00Z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4AFE0C14B6F648B2B433016035ABCA56_12</vt:lpwstr>
  </property>
</Properties>
</file>