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市市场监管局发布羽绒服监督抽查情况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hint="eastAsia" w:ascii="仿宋_GB2312" w:eastAsia="仿宋_GB2312"/>
          <w:bCs/>
          <w:sz w:val="30"/>
          <w:szCs w:val="30"/>
          <w:lang w:val="en"/>
        </w:rPr>
        <w:t>上海</w:t>
      </w:r>
      <w:r>
        <w:rPr>
          <w:rFonts w:hint="eastAsia" w:ascii="仿宋_GB2312" w:eastAsia="仿宋_GB2312"/>
          <w:bCs/>
          <w:sz w:val="30"/>
          <w:szCs w:val="30"/>
        </w:rPr>
        <w:t>市市场监管局集中组织力量对宝山、虹口、黄浦、嘉定、静安、闵行、浦东新区、普陀、青浦、徐汇、杨浦和长宁</w:t>
      </w:r>
      <w:r>
        <w:rPr>
          <w:rFonts w:hint="eastAsia" w:ascii="Arial" w:hAnsi="Arial" w:eastAsia="仿宋_GB2312" w:cs="Arial"/>
          <w:sz w:val="28"/>
        </w:rPr>
        <w:t>12</w:t>
      </w:r>
      <w:r>
        <w:rPr>
          <w:rFonts w:ascii="Arial" w:hAnsi="Arial" w:eastAsia="仿宋_GB2312" w:cs="Arial"/>
          <w:sz w:val="28"/>
        </w:rPr>
        <w:t>个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区以及</w:t>
      </w:r>
      <w:r>
        <w:rPr>
          <w:rFonts w:hint="eastAsia" w:ascii="Arial" w:hAnsi="Arial" w:eastAsia="仿宋_GB2312" w:cs="Arial"/>
          <w:sz w:val="28"/>
        </w:rPr>
        <w:t>5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家网络交易平台</w:t>
      </w:r>
      <w:r>
        <w:rPr>
          <w:rFonts w:hint="eastAsia" w:ascii="Arial" w:hAnsi="Arial" w:eastAsia="仿宋_GB2312" w:cs="Arial"/>
          <w:sz w:val="28"/>
        </w:rPr>
        <w:t>88</w:t>
      </w:r>
      <w:r>
        <w:rPr>
          <w:rFonts w:hint="eastAsia" w:ascii="仿宋_GB2312" w:eastAsia="仿宋_GB2312"/>
          <w:bCs/>
          <w:sz w:val="30"/>
          <w:szCs w:val="30"/>
        </w:rPr>
        <w:t>家企业销售</w:t>
      </w:r>
      <w:r>
        <w:rPr>
          <w:rFonts w:hint="eastAsia" w:ascii="Arial" w:hAnsi="Arial" w:eastAsia="仿宋_GB2312" w:cs="Arial"/>
          <w:sz w:val="28"/>
        </w:rPr>
        <w:t>100</w:t>
      </w:r>
      <w:r>
        <w:rPr>
          <w:rFonts w:hint="eastAsia" w:ascii="仿宋_GB2312" w:eastAsia="仿宋_GB2312"/>
          <w:bCs/>
          <w:sz w:val="30"/>
          <w:szCs w:val="30"/>
        </w:rPr>
        <w:t>个品牌</w:t>
      </w:r>
      <w:r>
        <w:rPr>
          <w:rFonts w:hint="eastAsia" w:ascii="Arial" w:hAnsi="Arial" w:eastAsia="仿宋_GB2312" w:cs="Arial"/>
          <w:sz w:val="28"/>
        </w:rPr>
        <w:t>100</w:t>
      </w:r>
      <w:r>
        <w:rPr>
          <w:rFonts w:hint="eastAsia" w:ascii="仿宋_GB2312" w:eastAsia="仿宋_GB2312"/>
          <w:bCs/>
          <w:sz w:val="30"/>
          <w:szCs w:val="30"/>
        </w:rPr>
        <w:t>批次羽绒服进行了监督抽查。经检测，有</w:t>
      </w:r>
      <w:r>
        <w:rPr>
          <w:rFonts w:hint="eastAsia" w:ascii="Arial" w:hAnsi="Arial" w:eastAsia="仿宋_GB2312" w:cs="Arial"/>
          <w:sz w:val="28"/>
        </w:rPr>
        <w:t>8</w:t>
      </w:r>
      <w:r>
        <w:rPr>
          <w:rFonts w:hint="eastAsia" w:ascii="仿宋_GB2312" w:eastAsia="仿宋_GB2312"/>
          <w:bCs/>
          <w:sz w:val="30"/>
          <w:szCs w:val="30"/>
        </w:rPr>
        <w:t>批次不合格，不合格检出率为</w:t>
      </w:r>
      <w:r>
        <w:rPr>
          <w:rFonts w:hint="eastAsia" w:ascii="Arial" w:hAnsi="Arial" w:eastAsia="仿宋_GB2312" w:cs="Arial"/>
          <w:sz w:val="28"/>
        </w:rPr>
        <w:t>8%</w:t>
      </w:r>
      <w:r>
        <w:rPr>
          <w:rFonts w:ascii="仿宋_GB2312" w:eastAsia="仿宋_GB2312"/>
          <w:bCs/>
          <w:sz w:val="30"/>
          <w:szCs w:val="30"/>
          <w:lang w:val="en"/>
        </w:rPr>
        <w:t>。</w:t>
      </w:r>
      <w:r>
        <w:rPr>
          <w:rFonts w:hint="eastAsia" w:ascii="仿宋_GB2312" w:eastAsia="仿宋_GB2312"/>
          <w:bCs/>
          <w:sz w:val="30"/>
          <w:szCs w:val="30"/>
        </w:rPr>
        <w:t>检测项目包括纤维含量、使用说明、pH值、甲醛含量、可分解致癌芳香胺染料、烷基酚</w:t>
      </w:r>
      <w:r>
        <w:rPr>
          <w:rFonts w:hint="eastAsia" w:ascii="Arial" w:hAnsi="Arial" w:eastAsia="仿宋_GB2312" w:cs="Arial"/>
          <w:sz w:val="28"/>
        </w:rPr>
        <w:t>（AP)</w:t>
      </w:r>
      <w:r>
        <w:rPr>
          <w:rFonts w:hint="eastAsia" w:ascii="仿宋_GB2312" w:eastAsia="仿宋_GB2312"/>
          <w:bCs/>
          <w:sz w:val="30"/>
          <w:szCs w:val="30"/>
        </w:rPr>
        <w:t>和烷基酚聚氧乙烯醚</w:t>
      </w:r>
      <w:r>
        <w:rPr>
          <w:rFonts w:hint="eastAsia" w:ascii="Arial" w:hAnsi="Arial" w:eastAsia="仿宋_GB2312" w:cs="Arial"/>
          <w:sz w:val="28"/>
        </w:rPr>
        <w:t>（AP</w:t>
      </w:r>
      <w:r>
        <w:rPr>
          <w:rFonts w:hint="eastAsia" w:ascii="Arial" w:hAnsi="Arial" w:eastAsia="仿宋_GB2312" w:cs="Arial"/>
          <w:sz w:val="28"/>
          <w:vertAlign w:val="subscript"/>
        </w:rPr>
        <w:t>n</w:t>
      </w:r>
      <w:r>
        <w:rPr>
          <w:rFonts w:hint="eastAsia" w:ascii="Arial" w:hAnsi="Arial" w:eastAsia="仿宋_GB2312" w:cs="Arial"/>
          <w:sz w:val="28"/>
        </w:rPr>
        <w:t>EO)</w:t>
      </w:r>
      <w:r>
        <w:rPr>
          <w:rFonts w:hint="eastAsia" w:ascii="仿宋_GB2312" w:eastAsia="仿宋_GB2312"/>
          <w:bCs/>
          <w:sz w:val="30"/>
          <w:szCs w:val="30"/>
        </w:rPr>
        <w:t>、鹅毛绒含量、充绒量偏差率(羽绒填充物)、绒子含量、绒丝+羽丝等</w:t>
      </w:r>
      <w:r>
        <w:rPr>
          <w:rFonts w:hint="eastAsia" w:ascii="Arial" w:hAnsi="Arial" w:eastAsia="仿宋_GB2312" w:cs="Arial"/>
          <w:sz w:val="28"/>
        </w:rPr>
        <w:t>18项</w:t>
      </w:r>
      <w:r>
        <w:rPr>
          <w:rFonts w:hint="eastAsia" w:ascii="仿宋_GB2312" w:eastAsia="仿宋_GB2312"/>
          <w:bCs/>
          <w:sz w:val="30"/>
          <w:szCs w:val="30"/>
        </w:rPr>
        <w:t>。本次抽查不合格项目是</w:t>
      </w:r>
      <w:r>
        <w:rPr>
          <w:rFonts w:hint="eastAsia" w:ascii="Arial" w:hAnsi="Arial" w:eastAsia="仿宋_GB2312" w:cs="Arial"/>
          <w:color w:val="000000"/>
          <w:sz w:val="28"/>
        </w:rPr>
        <w:t>使</w:t>
      </w:r>
      <w:r>
        <w:rPr>
          <w:rFonts w:hint="eastAsia" w:ascii="仿宋_GB2312" w:eastAsia="仿宋_GB2312"/>
          <w:bCs/>
          <w:sz w:val="30"/>
          <w:szCs w:val="30"/>
        </w:rPr>
        <w:t>用说明、纤维含量、充绒量偏差率、绒子含量、绒丝+羽丝、以及烷基酚</w:t>
      </w:r>
      <w:r>
        <w:rPr>
          <w:rFonts w:hint="eastAsia" w:ascii="Arial" w:hAnsi="Arial" w:eastAsia="仿宋_GB2312" w:cs="Arial"/>
          <w:sz w:val="28"/>
        </w:rPr>
        <w:t>(AP)和</w:t>
      </w:r>
      <w:r>
        <w:rPr>
          <w:rFonts w:hint="eastAsia" w:ascii="仿宋_GB2312" w:eastAsia="仿宋_GB2312"/>
          <w:bCs/>
          <w:sz w:val="30"/>
          <w:szCs w:val="30"/>
        </w:rPr>
        <w:t>烷基酚聚氧乙烯醚</w:t>
      </w:r>
      <w:r>
        <w:rPr>
          <w:rFonts w:hint="eastAsia" w:ascii="Arial" w:hAnsi="Arial" w:eastAsia="仿宋_GB2312" w:cs="Arial"/>
          <w:sz w:val="28"/>
        </w:rPr>
        <w:t>(APnEO)</w:t>
      </w:r>
      <w:r>
        <w:rPr>
          <w:rFonts w:hint="eastAsia" w:ascii="仿宋_GB2312" w:eastAsia="仿宋_GB2312"/>
          <w:bCs/>
          <w:sz w:val="30"/>
          <w:szCs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一是使用说明不合格有</w:t>
      </w:r>
      <w:r>
        <w:rPr>
          <w:rFonts w:hint="eastAsia" w:ascii="Arial" w:hAnsi="Arial" w:eastAsia="仿宋_GB2312" w:cs="Arial"/>
          <w:sz w:val="28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批次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。使用说明</w:t>
      </w:r>
      <w:r>
        <w:rPr>
          <w:rFonts w:hint="eastAsia" w:ascii="仿宋_GB2312" w:eastAsia="仿宋_GB2312"/>
          <w:bCs/>
          <w:sz w:val="30"/>
          <w:szCs w:val="30"/>
        </w:rPr>
        <w:t>未按规范标注，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消费者可能</w:t>
      </w:r>
      <w:r>
        <w:rPr>
          <w:rFonts w:hint="eastAsia" w:ascii="仿宋_GB2312" w:eastAsia="仿宋_GB2312"/>
          <w:bCs/>
          <w:sz w:val="30"/>
          <w:szCs w:val="30"/>
        </w:rPr>
        <w:t>误选号型、误用维护方法（如水洗导致羽绒结块、面料损坏），或因纤维成分标注缺失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误导消费。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二是纤维含量不合格有</w:t>
      </w:r>
      <w:r>
        <w:rPr>
          <w:rFonts w:hint="eastAsia" w:ascii="Arial" w:hAnsi="Arial" w:eastAsia="仿宋_GB2312" w:cs="Arial"/>
          <w:sz w:val="28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批次。该项目不合格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面料材质与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标称</w:t>
      </w:r>
      <w:r>
        <w:rPr>
          <w:rFonts w:hint="eastAsia" w:ascii="仿宋_GB2312" w:eastAsia="仿宋_GB2312"/>
          <w:bCs/>
          <w:sz w:val="30"/>
          <w:szCs w:val="30"/>
        </w:rPr>
        <w:t>不符，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消费者</w:t>
      </w:r>
      <w:r>
        <w:rPr>
          <w:rFonts w:hint="eastAsia" w:ascii="仿宋_GB2312" w:eastAsia="仿宋_GB2312"/>
          <w:bCs/>
          <w:sz w:val="30"/>
          <w:szCs w:val="30"/>
        </w:rPr>
        <w:t>无法准确识别产品真实纤维材质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，不能正确</w:t>
      </w:r>
      <w:r>
        <w:rPr>
          <w:rFonts w:hint="eastAsia" w:ascii="仿宋_GB2312" w:eastAsia="仿宋_GB2312"/>
          <w:bCs/>
          <w:sz w:val="30"/>
          <w:szCs w:val="30"/>
        </w:rPr>
        <w:t>判断面料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是否</w:t>
      </w:r>
      <w:r>
        <w:rPr>
          <w:rFonts w:hint="eastAsia" w:ascii="仿宋_GB2312" w:eastAsia="仿宋_GB2312"/>
          <w:bCs/>
          <w:sz w:val="30"/>
          <w:szCs w:val="30"/>
        </w:rPr>
        <w:t>透气、耐磨等性能，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容</w:t>
      </w:r>
      <w:r>
        <w:rPr>
          <w:rFonts w:hint="eastAsia" w:ascii="仿宋_GB2312" w:eastAsia="仿宋_GB2312"/>
          <w:bCs/>
          <w:sz w:val="30"/>
          <w:szCs w:val="30"/>
        </w:rPr>
        <w:t>易误导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消费。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三是充绒量偏差率不合格有</w:t>
      </w:r>
      <w:r>
        <w:rPr>
          <w:rFonts w:hint="eastAsia" w:ascii="Arial" w:hAnsi="Arial" w:eastAsia="仿宋_GB2312" w:cs="Arial"/>
          <w:sz w:val="28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批次。该项目</w:t>
      </w:r>
      <w:r>
        <w:rPr>
          <w:rFonts w:ascii="仿宋_GB2312" w:eastAsia="仿宋_GB2312"/>
          <w:bCs/>
          <w:sz w:val="30"/>
          <w:szCs w:val="30"/>
        </w:rPr>
        <w:t>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，羽绒服</w:t>
      </w:r>
      <w:r>
        <w:rPr>
          <w:rFonts w:hint="eastAsia" w:ascii="仿宋_GB2312" w:eastAsia="仿宋_GB2312"/>
          <w:bCs/>
          <w:sz w:val="30"/>
          <w:szCs w:val="30"/>
        </w:rPr>
        <w:t>实际充绒量低于标准允许的负偏差范围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时，</w:t>
      </w:r>
      <w:r>
        <w:rPr>
          <w:rFonts w:hint="eastAsia" w:ascii="仿宋_GB2312" w:eastAsia="仿宋_GB2312"/>
          <w:bCs/>
          <w:sz w:val="30"/>
          <w:szCs w:val="30"/>
        </w:rPr>
        <w:t>在低温环境下使用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ascii="仿宋_GB2312" w:eastAsia="仿宋_GB2312"/>
          <w:bCs/>
          <w:sz w:val="30"/>
          <w:szCs w:val="30"/>
        </w:rPr>
        <w:t>羽绒服保暖性能大幅下降，无法达到预期的保暖效果，尤其在低温环境下难以满足御寒需求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四是绒子含量不合格有</w:t>
      </w:r>
      <w:r>
        <w:rPr>
          <w:rFonts w:hint="eastAsia" w:ascii="Arial" w:hAnsi="Arial" w:eastAsia="仿宋_GB2312" w:cs="Arial"/>
          <w:sz w:val="28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批次。</w:t>
      </w:r>
      <w:r>
        <w:rPr>
          <w:rFonts w:ascii="仿宋_GB2312" w:eastAsia="仿宋_GB2312"/>
          <w:bCs/>
          <w:sz w:val="30"/>
          <w:szCs w:val="30"/>
        </w:rPr>
        <w:t>绒子是羽绒服保暖的核心成分。</w:t>
      </w:r>
      <w:r>
        <w:rPr>
          <w:rFonts w:hint="eastAsia" w:ascii="仿宋_GB2312" w:eastAsia="仿宋_GB2312"/>
          <w:bCs/>
          <w:sz w:val="30"/>
          <w:szCs w:val="30"/>
        </w:rPr>
        <w:t>该项目</w:t>
      </w:r>
      <w:r>
        <w:rPr>
          <w:rFonts w:ascii="仿宋_GB2312" w:eastAsia="仿宋_GB2312"/>
          <w:bCs/>
          <w:sz w:val="30"/>
          <w:szCs w:val="30"/>
        </w:rPr>
        <w:t>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，容易</w:t>
      </w:r>
      <w:r>
        <w:rPr>
          <w:rFonts w:ascii="仿宋_GB2312" w:eastAsia="仿宋_GB2312"/>
          <w:bCs/>
          <w:sz w:val="30"/>
          <w:szCs w:val="30"/>
        </w:rPr>
        <w:t>导致羽绒服蓬松度不足、锁温性能大幅下降，难以抵御低温，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不能</w:t>
      </w:r>
      <w:r>
        <w:rPr>
          <w:rFonts w:ascii="仿宋_GB2312" w:eastAsia="仿宋_GB2312"/>
          <w:bCs/>
          <w:sz w:val="30"/>
          <w:szCs w:val="30"/>
        </w:rPr>
        <w:t>满足御寒需求</w:t>
      </w:r>
      <w:r>
        <w:rPr>
          <w:rFonts w:hint="eastAsia" w:ascii="仿宋_GB2312" w:eastAsia="仿宋_GB2312"/>
          <w:bCs/>
          <w:sz w:val="30"/>
          <w:szCs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五是绒丝+羽丝</w:t>
      </w:r>
      <w:bookmarkStart w:id="0" w:name="OLE_LINK22"/>
      <w:r>
        <w:rPr>
          <w:rFonts w:hint="eastAsia" w:ascii="仿宋_GB2312" w:eastAsia="仿宋_GB2312"/>
          <w:bCs/>
          <w:sz w:val="30"/>
          <w:szCs w:val="30"/>
        </w:rPr>
        <w:t>不合格有</w:t>
      </w:r>
      <w:r>
        <w:rPr>
          <w:rFonts w:hint="eastAsia" w:ascii="Arial" w:hAnsi="Arial" w:eastAsia="仿宋_GB2312" w:cs="Arial"/>
          <w:sz w:val="28"/>
        </w:rPr>
        <w:t>2</w:t>
      </w:r>
      <w:bookmarkEnd w:id="0"/>
      <w:r>
        <w:rPr>
          <w:rFonts w:hint="eastAsia" w:ascii="仿宋_GB2312" w:eastAsia="仿宋_GB2312"/>
          <w:bCs/>
          <w:sz w:val="30"/>
          <w:szCs w:val="30"/>
        </w:rPr>
        <w:t>批次。该项目</w:t>
      </w:r>
      <w:r>
        <w:rPr>
          <w:rFonts w:ascii="仿宋_GB2312" w:eastAsia="仿宋_GB2312"/>
          <w:bCs/>
          <w:sz w:val="30"/>
          <w:szCs w:val="30"/>
        </w:rPr>
        <w:t>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产品保暖性能大幅下降，且易出现钻绒、结块等问题，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不能</w:t>
      </w:r>
      <w:r>
        <w:rPr>
          <w:rFonts w:hint="eastAsia" w:ascii="仿宋_GB2312" w:eastAsia="仿宋_GB2312"/>
          <w:bCs/>
          <w:sz w:val="30"/>
          <w:szCs w:val="30"/>
        </w:rPr>
        <w:t>提供合格的防寒效果。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六是烷基酚</w:t>
      </w:r>
      <w:r>
        <w:rPr>
          <w:rFonts w:hint="eastAsia" w:ascii="Arial" w:hAnsi="Arial" w:eastAsia="仿宋_GB2312" w:cs="Arial"/>
          <w:sz w:val="28"/>
        </w:rPr>
        <w:t>(AP)</w:t>
      </w:r>
      <w:r>
        <w:rPr>
          <w:rFonts w:hint="eastAsia" w:ascii="仿宋_GB2312" w:eastAsia="仿宋_GB2312"/>
          <w:bCs/>
          <w:sz w:val="30"/>
          <w:szCs w:val="30"/>
        </w:rPr>
        <w:t>和烷基酚聚氧乙烯醚</w:t>
      </w:r>
      <w:r>
        <w:rPr>
          <w:rFonts w:hint="eastAsia" w:ascii="Arial" w:hAnsi="Arial" w:eastAsia="仿宋_GB2312" w:cs="Arial"/>
          <w:sz w:val="28"/>
        </w:rPr>
        <w:t>(AP</w:t>
      </w:r>
      <w:r>
        <w:rPr>
          <w:rFonts w:hint="eastAsia" w:ascii="Arial" w:hAnsi="Arial" w:eastAsia="仿宋_GB2312" w:cs="Arial"/>
          <w:sz w:val="28"/>
          <w:vertAlign w:val="subscript"/>
        </w:rPr>
        <w:t>n</w:t>
      </w:r>
      <w:r>
        <w:rPr>
          <w:rFonts w:hint="eastAsia" w:ascii="Arial" w:hAnsi="Arial" w:eastAsia="仿宋_GB2312" w:cs="Arial"/>
          <w:sz w:val="28"/>
        </w:rPr>
        <w:t>EO)</w:t>
      </w:r>
      <w:r>
        <w:rPr>
          <w:rFonts w:hint="eastAsia" w:ascii="仿宋_GB2312" w:eastAsia="仿宋_GB2312"/>
          <w:bCs/>
          <w:sz w:val="30"/>
          <w:szCs w:val="30"/>
        </w:rPr>
        <w:t>项目不合格有</w:t>
      </w:r>
      <w:r>
        <w:rPr>
          <w:rFonts w:hint="eastAsia" w:ascii="Arial" w:hAnsi="Arial" w:eastAsia="仿宋_GB2312" w:cs="Arial"/>
          <w:sz w:val="28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批次。</w:t>
      </w:r>
      <w:r>
        <w:rPr>
          <w:rFonts w:ascii="仿宋_GB2312" w:eastAsia="仿宋_GB2312"/>
          <w:bCs/>
          <w:sz w:val="30"/>
          <w:szCs w:val="30"/>
        </w:rPr>
        <w:t>这类物质具有生物累积性，穿着时可能通过皮肤接触</w:t>
      </w:r>
      <w:r>
        <w:rPr>
          <w:rFonts w:hint="eastAsia" w:ascii="仿宋_GB2312" w:eastAsia="仿宋_GB2312"/>
          <w:bCs/>
          <w:sz w:val="30"/>
          <w:szCs w:val="30"/>
        </w:rPr>
        <w:t>进入</w:t>
      </w:r>
      <w:r>
        <w:rPr>
          <w:rFonts w:ascii="仿宋_GB2312" w:eastAsia="仿宋_GB2312"/>
          <w:bCs/>
          <w:sz w:val="30"/>
          <w:szCs w:val="30"/>
        </w:rPr>
        <w:t>人体，长期累积会干扰内分泌系统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ascii="仿宋_GB2312" w:eastAsia="仿宋_GB2312"/>
          <w:bCs/>
          <w:sz w:val="30"/>
          <w:szCs w:val="30"/>
        </w:rPr>
        <w:t>危害身体健康，排放到环境中还会造成生态污染。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根据抽查结果，</w:t>
      </w:r>
      <w:bookmarkStart w:id="1" w:name="OLE_LINK14"/>
      <w:bookmarkStart w:id="2" w:name="OLE_LINK13"/>
      <w:r>
        <w:rPr>
          <w:rFonts w:hint="eastAsia" w:ascii="仿宋_GB2312" w:eastAsia="仿宋_GB2312"/>
          <w:bCs/>
          <w:sz w:val="30"/>
          <w:szCs w:val="30"/>
        </w:rPr>
        <w:t>市场监管部门</w:t>
      </w:r>
      <w:bookmarkEnd w:id="1"/>
      <w:bookmarkEnd w:id="2"/>
      <w:r>
        <w:rPr>
          <w:rFonts w:hint="eastAsia" w:ascii="仿宋_GB2312" w:eastAsia="仿宋_GB2312"/>
          <w:bCs/>
          <w:sz w:val="30"/>
          <w:szCs w:val="30"/>
        </w:rPr>
        <w:t>已责令相关经营者立即停止销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售不合格产品，对库存产品、在售产品进行全面清理，</w:t>
      </w:r>
      <w:r>
        <w:rPr>
          <w:rFonts w:hint="eastAsia" w:ascii="仿宋_GB2312" w:eastAsia="仿宋_GB2312"/>
          <w:bCs/>
          <w:sz w:val="30"/>
          <w:szCs w:val="30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  <w:szCs w:val="30"/>
        </w:rPr>
        <w:t>同时，上海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市场监管部门提醒消费者在选购羽绒服时，应注意以下几点：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一、应查看标识信息。羽绒服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  <w:szCs w:val="30"/>
        </w:rPr>
        <w:t>标注生产厂家及地址、面料与里料材质、羽绒种类（如白鸭绒、白鹅绒）、绒子含量、充绒量、安全类别、执行标准、规格尺寸及洗涤维护方法等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避免购买标识不全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的</w:t>
      </w:r>
      <w:r>
        <w:rPr>
          <w:rFonts w:hint="eastAsia" w:ascii="仿宋_GB2312" w:eastAsia="仿宋_GB2312"/>
          <w:bCs/>
          <w:sz w:val="30"/>
          <w:szCs w:val="30"/>
        </w:rPr>
        <w:t>产品。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二、应查看核心参数与做工。优先选择绒子含量</w:t>
      </w:r>
      <w:r>
        <w:rPr>
          <w:rFonts w:hint="eastAsia" w:ascii="Arial" w:hAnsi="Arial" w:eastAsia="仿宋_GB2312" w:cs="Arial"/>
          <w:sz w:val="28"/>
        </w:rPr>
        <w:t>≥80%</w:t>
      </w:r>
      <w:r>
        <w:rPr>
          <w:rFonts w:hint="eastAsia" w:ascii="仿宋_GB2312" w:eastAsia="仿宋_GB2312"/>
          <w:bCs/>
          <w:sz w:val="30"/>
          <w:szCs w:val="30"/>
        </w:rPr>
        <w:t>的产品，同时检查表面缝制是否整齐、线路是否平直、针脚是否均匀细密，轻轻拍打测试有无钻绒现象，确保产品保暖性与耐用性。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三、应触摸质感。优质羽绒服手感蓬松柔软、无结块或硬物凸起，按压后能快速回弹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掂在手中兼具蓬松感与轻盈感，无沉重压身感，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触</w:t>
      </w:r>
      <w:r>
        <w:rPr>
          <w:rFonts w:hint="eastAsia" w:ascii="仿宋_GB2312" w:eastAsia="仿宋_GB2312"/>
          <w:bCs/>
          <w:sz w:val="30"/>
          <w:szCs w:val="30"/>
        </w:rPr>
        <w:t>摸时感知羽绒分布是否均匀。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036A0"/>
    <w:rsid w:val="00011FBB"/>
    <w:rsid w:val="000151A5"/>
    <w:rsid w:val="000165C6"/>
    <w:rsid w:val="000223EA"/>
    <w:rsid w:val="00027A0E"/>
    <w:rsid w:val="00027E09"/>
    <w:rsid w:val="000305D9"/>
    <w:rsid w:val="00031DBC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06309"/>
    <w:rsid w:val="00111056"/>
    <w:rsid w:val="0011468D"/>
    <w:rsid w:val="00114CD4"/>
    <w:rsid w:val="0011569A"/>
    <w:rsid w:val="001176CD"/>
    <w:rsid w:val="0011777D"/>
    <w:rsid w:val="001207CF"/>
    <w:rsid w:val="00121A7F"/>
    <w:rsid w:val="00121F8E"/>
    <w:rsid w:val="00122D8D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2856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D7546"/>
    <w:rsid w:val="001E278A"/>
    <w:rsid w:val="001F0FB9"/>
    <w:rsid w:val="001F2293"/>
    <w:rsid w:val="001F287F"/>
    <w:rsid w:val="001F3A59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6D6"/>
    <w:rsid w:val="00237A83"/>
    <w:rsid w:val="00237C57"/>
    <w:rsid w:val="0024342F"/>
    <w:rsid w:val="002471BA"/>
    <w:rsid w:val="00247D41"/>
    <w:rsid w:val="002557F5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41A2"/>
    <w:rsid w:val="002C790A"/>
    <w:rsid w:val="002D16A1"/>
    <w:rsid w:val="002D54D9"/>
    <w:rsid w:val="002E5391"/>
    <w:rsid w:val="002E5FAE"/>
    <w:rsid w:val="002E67C0"/>
    <w:rsid w:val="002F1D3D"/>
    <w:rsid w:val="002F231D"/>
    <w:rsid w:val="002F25E5"/>
    <w:rsid w:val="002F4A9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369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09F"/>
    <w:rsid w:val="00475206"/>
    <w:rsid w:val="004808D7"/>
    <w:rsid w:val="0048227C"/>
    <w:rsid w:val="00482EDC"/>
    <w:rsid w:val="00484977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5FB4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1F43"/>
    <w:rsid w:val="0066474B"/>
    <w:rsid w:val="00664E5F"/>
    <w:rsid w:val="0067067D"/>
    <w:rsid w:val="0067143D"/>
    <w:rsid w:val="0067219F"/>
    <w:rsid w:val="00672375"/>
    <w:rsid w:val="006725BB"/>
    <w:rsid w:val="00677B90"/>
    <w:rsid w:val="00677FC7"/>
    <w:rsid w:val="00680542"/>
    <w:rsid w:val="00680879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A58"/>
    <w:rsid w:val="006D3DC1"/>
    <w:rsid w:val="006D4341"/>
    <w:rsid w:val="006D739D"/>
    <w:rsid w:val="006E217D"/>
    <w:rsid w:val="006E6A2F"/>
    <w:rsid w:val="006F0327"/>
    <w:rsid w:val="006F0F16"/>
    <w:rsid w:val="006F10EC"/>
    <w:rsid w:val="006F7C64"/>
    <w:rsid w:val="007035FE"/>
    <w:rsid w:val="00706D58"/>
    <w:rsid w:val="00711637"/>
    <w:rsid w:val="007122CC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7ED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0249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1DF0"/>
    <w:rsid w:val="009A2F83"/>
    <w:rsid w:val="009A35D6"/>
    <w:rsid w:val="009A6120"/>
    <w:rsid w:val="009B117F"/>
    <w:rsid w:val="009B12EE"/>
    <w:rsid w:val="009B183C"/>
    <w:rsid w:val="009B2EDB"/>
    <w:rsid w:val="009B3794"/>
    <w:rsid w:val="009B60A5"/>
    <w:rsid w:val="009C2959"/>
    <w:rsid w:val="009C36F4"/>
    <w:rsid w:val="009C374E"/>
    <w:rsid w:val="009C422C"/>
    <w:rsid w:val="009C5472"/>
    <w:rsid w:val="009D0279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6A52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3033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09AA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09DA"/>
    <w:rsid w:val="00B01B5F"/>
    <w:rsid w:val="00B033EE"/>
    <w:rsid w:val="00B06CCA"/>
    <w:rsid w:val="00B07238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43A7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86149"/>
    <w:rsid w:val="00C90A32"/>
    <w:rsid w:val="00C91C42"/>
    <w:rsid w:val="00C92D1F"/>
    <w:rsid w:val="00C93951"/>
    <w:rsid w:val="00C94197"/>
    <w:rsid w:val="00C94686"/>
    <w:rsid w:val="00C958DB"/>
    <w:rsid w:val="00C95FC7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206B"/>
    <w:rsid w:val="00CD5914"/>
    <w:rsid w:val="00CD6116"/>
    <w:rsid w:val="00CE237D"/>
    <w:rsid w:val="00CE453D"/>
    <w:rsid w:val="00CE5E4C"/>
    <w:rsid w:val="00CE60C9"/>
    <w:rsid w:val="00CF09AB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1AC4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07699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5A38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A6867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4B3705D"/>
    <w:rsid w:val="050669E0"/>
    <w:rsid w:val="05A86320"/>
    <w:rsid w:val="05C26655"/>
    <w:rsid w:val="06936FD0"/>
    <w:rsid w:val="073C7668"/>
    <w:rsid w:val="0795326A"/>
    <w:rsid w:val="084A5DB4"/>
    <w:rsid w:val="086D540D"/>
    <w:rsid w:val="092263E9"/>
    <w:rsid w:val="0B242AE6"/>
    <w:rsid w:val="0BA23811"/>
    <w:rsid w:val="0CC06645"/>
    <w:rsid w:val="0D224C0A"/>
    <w:rsid w:val="0E0E6736"/>
    <w:rsid w:val="0F174F26"/>
    <w:rsid w:val="0FCE1079"/>
    <w:rsid w:val="106551EA"/>
    <w:rsid w:val="12CF313E"/>
    <w:rsid w:val="12F06FA4"/>
    <w:rsid w:val="130A656A"/>
    <w:rsid w:val="134F7B88"/>
    <w:rsid w:val="13FB7F63"/>
    <w:rsid w:val="1444190A"/>
    <w:rsid w:val="15AFB462"/>
    <w:rsid w:val="187A1D9E"/>
    <w:rsid w:val="18E83452"/>
    <w:rsid w:val="19F34F98"/>
    <w:rsid w:val="1AB3668B"/>
    <w:rsid w:val="1AF144C4"/>
    <w:rsid w:val="1AF912C4"/>
    <w:rsid w:val="1B04310B"/>
    <w:rsid w:val="1B684E95"/>
    <w:rsid w:val="1BAD4238"/>
    <w:rsid w:val="1BF5E003"/>
    <w:rsid w:val="1BF754B3"/>
    <w:rsid w:val="1C250273"/>
    <w:rsid w:val="1C9F6277"/>
    <w:rsid w:val="1E170852"/>
    <w:rsid w:val="1ECB5101"/>
    <w:rsid w:val="1FCD6C57"/>
    <w:rsid w:val="20614B3A"/>
    <w:rsid w:val="20D95BBA"/>
    <w:rsid w:val="21296D5D"/>
    <w:rsid w:val="21685BAA"/>
    <w:rsid w:val="217575A6"/>
    <w:rsid w:val="21B005DE"/>
    <w:rsid w:val="21EB1616"/>
    <w:rsid w:val="23356FED"/>
    <w:rsid w:val="23CD0822"/>
    <w:rsid w:val="23DA3FD0"/>
    <w:rsid w:val="257A3B5A"/>
    <w:rsid w:val="269F37C8"/>
    <w:rsid w:val="26E52AD8"/>
    <w:rsid w:val="28ED2118"/>
    <w:rsid w:val="297FE090"/>
    <w:rsid w:val="2B011EAB"/>
    <w:rsid w:val="2BDF64C2"/>
    <w:rsid w:val="2BF9CD74"/>
    <w:rsid w:val="2C5F157F"/>
    <w:rsid w:val="2E532A1D"/>
    <w:rsid w:val="2E737F60"/>
    <w:rsid w:val="2EB536D8"/>
    <w:rsid w:val="2F3D20FA"/>
    <w:rsid w:val="2FF75DEF"/>
    <w:rsid w:val="31350B00"/>
    <w:rsid w:val="318F6462"/>
    <w:rsid w:val="3256F152"/>
    <w:rsid w:val="32FC4313"/>
    <w:rsid w:val="32FF4F22"/>
    <w:rsid w:val="33643DB8"/>
    <w:rsid w:val="337BBD02"/>
    <w:rsid w:val="33E46573"/>
    <w:rsid w:val="34295D37"/>
    <w:rsid w:val="347F5EB6"/>
    <w:rsid w:val="34DA3E98"/>
    <w:rsid w:val="3550415A"/>
    <w:rsid w:val="355A28E3"/>
    <w:rsid w:val="3720190B"/>
    <w:rsid w:val="37F34577"/>
    <w:rsid w:val="38C11DC1"/>
    <w:rsid w:val="38FF568D"/>
    <w:rsid w:val="39761CB6"/>
    <w:rsid w:val="39CE38A0"/>
    <w:rsid w:val="3A4D2A17"/>
    <w:rsid w:val="3A5F014B"/>
    <w:rsid w:val="3B38059C"/>
    <w:rsid w:val="3B605EC0"/>
    <w:rsid w:val="3B9CBCD7"/>
    <w:rsid w:val="3BCFEA31"/>
    <w:rsid w:val="3D7F251B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1467C7"/>
    <w:rsid w:val="4391606A"/>
    <w:rsid w:val="441445A5"/>
    <w:rsid w:val="44496945"/>
    <w:rsid w:val="44C51D66"/>
    <w:rsid w:val="457B3413"/>
    <w:rsid w:val="46C569D9"/>
    <w:rsid w:val="47292475"/>
    <w:rsid w:val="47DA73C8"/>
    <w:rsid w:val="480717B7"/>
    <w:rsid w:val="4AEE5B50"/>
    <w:rsid w:val="4BC9184E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EB5322"/>
    <w:rsid w:val="548412D3"/>
    <w:rsid w:val="55254864"/>
    <w:rsid w:val="55B55408"/>
    <w:rsid w:val="56772D08"/>
    <w:rsid w:val="56FE48A8"/>
    <w:rsid w:val="574A45CE"/>
    <w:rsid w:val="57DD4F82"/>
    <w:rsid w:val="582157B7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8343A9"/>
    <w:rsid w:val="5ED864A3"/>
    <w:rsid w:val="5EE7B18C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7FC794"/>
    <w:rsid w:val="67AB6E4B"/>
    <w:rsid w:val="68376930"/>
    <w:rsid w:val="684B23DC"/>
    <w:rsid w:val="6B2C3675"/>
    <w:rsid w:val="6B5DDD80"/>
    <w:rsid w:val="6BB791C3"/>
    <w:rsid w:val="6D401DE3"/>
    <w:rsid w:val="6D4D2752"/>
    <w:rsid w:val="6DE5D822"/>
    <w:rsid w:val="6E162B44"/>
    <w:rsid w:val="6EC24D23"/>
    <w:rsid w:val="6ED924EF"/>
    <w:rsid w:val="6FAB124C"/>
    <w:rsid w:val="6FB33811"/>
    <w:rsid w:val="6FD05EB3"/>
    <w:rsid w:val="6FD7AD93"/>
    <w:rsid w:val="6FEC1DAE"/>
    <w:rsid w:val="6FFACA6F"/>
    <w:rsid w:val="700B7AE2"/>
    <w:rsid w:val="700F8FCA"/>
    <w:rsid w:val="70111B76"/>
    <w:rsid w:val="72FFDE04"/>
    <w:rsid w:val="73794C1A"/>
    <w:rsid w:val="746F1B5A"/>
    <w:rsid w:val="74FE6CE2"/>
    <w:rsid w:val="75B9544D"/>
    <w:rsid w:val="75E654F2"/>
    <w:rsid w:val="76283D5C"/>
    <w:rsid w:val="7649092B"/>
    <w:rsid w:val="77F38B20"/>
    <w:rsid w:val="77FA65E0"/>
    <w:rsid w:val="79CDC1EB"/>
    <w:rsid w:val="79E47F9A"/>
    <w:rsid w:val="7A5404F2"/>
    <w:rsid w:val="7A7B08FF"/>
    <w:rsid w:val="7BBD520A"/>
    <w:rsid w:val="7BDF8008"/>
    <w:rsid w:val="7BF73370"/>
    <w:rsid w:val="7C1D1DFC"/>
    <w:rsid w:val="7CF01A88"/>
    <w:rsid w:val="7DA81517"/>
    <w:rsid w:val="7DC974BE"/>
    <w:rsid w:val="7E632947"/>
    <w:rsid w:val="7E6E4151"/>
    <w:rsid w:val="7EDCE9D3"/>
    <w:rsid w:val="7F72BC2C"/>
    <w:rsid w:val="7FBEB1DB"/>
    <w:rsid w:val="7FC703B8"/>
    <w:rsid w:val="7FEF42C8"/>
    <w:rsid w:val="873F2367"/>
    <w:rsid w:val="8DD90AAB"/>
    <w:rsid w:val="95BD8839"/>
    <w:rsid w:val="96BD4764"/>
    <w:rsid w:val="9BFF39EC"/>
    <w:rsid w:val="9DFBBF00"/>
    <w:rsid w:val="A913991F"/>
    <w:rsid w:val="AFFF9D58"/>
    <w:rsid w:val="B7EF5D61"/>
    <w:rsid w:val="BB7CDC4B"/>
    <w:rsid w:val="BBEF5213"/>
    <w:rsid w:val="BBF75FAF"/>
    <w:rsid w:val="BD1E609A"/>
    <w:rsid w:val="BF5FE9F9"/>
    <w:rsid w:val="C17E5F6B"/>
    <w:rsid w:val="D3D75EB6"/>
    <w:rsid w:val="D6FFA92A"/>
    <w:rsid w:val="DDDD29C7"/>
    <w:rsid w:val="DE3FC24A"/>
    <w:rsid w:val="DEFBAB23"/>
    <w:rsid w:val="DFDEFF89"/>
    <w:rsid w:val="DFFCCCAF"/>
    <w:rsid w:val="EA9BB088"/>
    <w:rsid w:val="EBFE231B"/>
    <w:rsid w:val="EFED7969"/>
    <w:rsid w:val="F13D3048"/>
    <w:rsid w:val="F1F9CC25"/>
    <w:rsid w:val="F3100940"/>
    <w:rsid w:val="F4CF8C3E"/>
    <w:rsid w:val="F74F3FE6"/>
    <w:rsid w:val="F7BF1FB8"/>
    <w:rsid w:val="F7FF35EB"/>
    <w:rsid w:val="F97651CB"/>
    <w:rsid w:val="FCF55BE7"/>
    <w:rsid w:val="FD7DB4F2"/>
    <w:rsid w:val="FDB5BBB4"/>
    <w:rsid w:val="FDFFF8E1"/>
    <w:rsid w:val="FF2D7686"/>
    <w:rsid w:val="FF46A45C"/>
    <w:rsid w:val="FF57419A"/>
    <w:rsid w:val="FF578A91"/>
    <w:rsid w:val="FF61181D"/>
    <w:rsid w:val="FF6C18D9"/>
    <w:rsid w:val="FF6DAAD9"/>
    <w:rsid w:val="FFB986FD"/>
    <w:rsid w:val="FFBAB3CC"/>
    <w:rsid w:val="FFBF864F"/>
    <w:rsid w:val="FFE329C5"/>
    <w:rsid w:val="FFE3FD43"/>
    <w:rsid w:val="FFF7B3C0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194</Words>
  <Characters>1106</Characters>
  <Lines>9</Lines>
  <Paragraphs>2</Paragraphs>
  <TotalTime>7</TotalTime>
  <ScaleCrop>false</ScaleCrop>
  <LinksUpToDate>false</LinksUpToDate>
  <CharactersWithSpaces>1298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2021-07-04T06:45:00Z</dcterms:created>
  <dc:creator>金格科技</dc:creator>
  <cp:lastModifiedBy>scjuser</cp:lastModifiedBy>
  <cp:lastPrinted>2021-01-11T01:39:00Z</cp:lastPrinted>
  <dcterms:modified xsi:type="dcterms:W3CDTF">2026-03-25T15:58:23Z</dcterms:modified>
  <dc:title>上海市工商局流通领域羊绒羊毛制品及服装质量监测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eyJoZGlkIjoiNjY1NDlmZDc4MmZlNWE3OWU3N2ZkNmZiMjNlOTM0NzkiLCJ1c2VySWQiOiI1NzMwOTE0ODIifQ==</vt:lpwstr>
  </property>
</Properties>
</file>