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560D" w:rsidRDefault="0011286B">
      <w:pPr>
        <w:snapToGrid w:val="0"/>
        <w:spacing w:line="360" w:lineRule="auto"/>
        <w:jc w:val="right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编号：</w:t>
      </w:r>
      <w:r>
        <w:rPr>
          <w:rFonts w:ascii="仿宋_GB2312" w:eastAsia="仿宋_GB2312" w:hAnsi="Calibri" w:cs="Calibri"/>
          <w:sz w:val="28"/>
          <w:szCs w:val="28"/>
        </w:rPr>
        <w:t>SHSSXZJL101</w:t>
      </w:r>
      <w:r>
        <w:rPr>
          <w:rFonts w:ascii="仿宋_GB2312" w:eastAsia="仿宋_GB2312" w:hAnsi="Calibri" w:cs="Calibri" w:hint="eastAsia"/>
          <w:sz w:val="28"/>
          <w:szCs w:val="28"/>
        </w:rPr>
        <w:t>0</w:t>
      </w:r>
      <w:bookmarkStart w:id="0" w:name="_GoBack"/>
      <w:bookmarkEnd w:id="0"/>
      <w:r>
        <w:rPr>
          <w:rFonts w:ascii="仿宋_GB2312" w:eastAsia="仿宋_GB2312" w:hAnsi="Calibri" w:cs="Calibri"/>
          <w:sz w:val="28"/>
          <w:szCs w:val="28"/>
        </w:rPr>
        <w:t>-2022</w:t>
      </w:r>
    </w:p>
    <w:p w:rsidR="00AC057F" w:rsidRDefault="00AC057F">
      <w:pPr>
        <w:snapToGrid w:val="0"/>
        <w:spacing w:line="360" w:lineRule="auto"/>
        <w:jc w:val="center"/>
        <w:rPr>
          <w:rFonts w:ascii="黑体" w:eastAsia="黑体" w:hAnsi="黑体" w:cs="Calibri"/>
          <w:color w:val="000000"/>
          <w:sz w:val="32"/>
          <w:szCs w:val="32"/>
        </w:rPr>
      </w:pPr>
      <w:r w:rsidRPr="00AC057F">
        <w:rPr>
          <w:rFonts w:ascii="黑体" w:eastAsia="黑体" w:hAnsi="黑体" w:cs="Calibri" w:hint="eastAsia"/>
          <w:color w:val="000000"/>
          <w:sz w:val="32"/>
          <w:szCs w:val="32"/>
        </w:rPr>
        <w:t>上海市计量器具产品质量监督抽查实施细则</w:t>
      </w:r>
    </w:p>
    <w:p w:rsidR="0066560D" w:rsidRDefault="0049376C">
      <w:pPr>
        <w:snapToGrid w:val="0"/>
        <w:spacing w:line="360" w:lineRule="auto"/>
        <w:jc w:val="center"/>
        <w:rPr>
          <w:rFonts w:ascii="楷体" w:eastAsia="楷体" w:hAnsi="楷体" w:cs="微软雅黑"/>
          <w:sz w:val="32"/>
          <w:szCs w:val="32"/>
        </w:rPr>
      </w:pPr>
      <w:r>
        <w:rPr>
          <w:rFonts w:ascii="楷体" w:eastAsia="楷体" w:hAnsi="楷体" w:cs="微软雅黑" w:hint="eastAsia"/>
          <w:sz w:val="32"/>
          <w:szCs w:val="32"/>
        </w:rPr>
        <w:t>数字压力计（表）</w:t>
      </w:r>
    </w:p>
    <w:p w:rsidR="0066560D" w:rsidRDefault="0066560D">
      <w:pPr>
        <w:snapToGrid w:val="0"/>
        <w:spacing w:line="440" w:lineRule="exact"/>
        <w:ind w:firstLineChars="171" w:firstLine="359"/>
        <w:rPr>
          <w:rFonts w:ascii="宋体" w:hAnsi="宋体"/>
          <w:color w:val="000000"/>
          <w:szCs w:val="21"/>
        </w:rPr>
      </w:pPr>
    </w:p>
    <w:p w:rsidR="0066560D" w:rsidRDefault="0011286B">
      <w:pPr>
        <w:snapToGrid w:val="0"/>
        <w:spacing w:line="440" w:lineRule="exact"/>
        <w:rPr>
          <w:rFonts w:ascii="宋体" w:hAnsi="宋体"/>
          <w:color w:val="000000"/>
          <w:sz w:val="24"/>
          <w:szCs w:val="21"/>
        </w:rPr>
      </w:pPr>
      <w:r>
        <w:rPr>
          <w:rFonts w:ascii="黑体" w:eastAsia="黑体" w:hAnsi="宋体" w:hint="eastAsia"/>
          <w:color w:val="000000"/>
          <w:sz w:val="24"/>
          <w:szCs w:val="21"/>
        </w:rPr>
        <w:t>1 抽样方法</w:t>
      </w:r>
    </w:p>
    <w:p w:rsidR="0066560D" w:rsidRDefault="0011286B">
      <w:pPr>
        <w:snapToGrid w:val="0"/>
        <w:spacing w:line="440" w:lineRule="exact"/>
        <w:ind w:firstLineChars="200" w:firstLine="480"/>
        <w:rPr>
          <w:rFonts w:ascii="宋体" w:hAnsi="宋体" w:cs="Calibri"/>
          <w:color w:val="000000"/>
          <w:sz w:val="24"/>
          <w:szCs w:val="21"/>
        </w:rPr>
      </w:pPr>
      <w:r>
        <w:rPr>
          <w:rFonts w:ascii="宋体" w:hAnsi="宋体" w:cs="Calibri" w:hint="eastAsia"/>
          <w:color w:val="000000"/>
          <w:sz w:val="24"/>
          <w:szCs w:val="21"/>
        </w:rPr>
        <w:t>以随机方式在被抽样生产者、销售者的待销产品中抽取样品。</w:t>
      </w:r>
    </w:p>
    <w:p w:rsidR="0066560D" w:rsidRDefault="0011286B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每批次样品最多抽取2台，其中1台作为检验样品，1台作为备用样品。</w:t>
      </w:r>
    </w:p>
    <w:p w:rsidR="0066560D" w:rsidRDefault="0011286B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抽取检验样品或备用样品不足最小销售包装的整数倍时，抽取最小销售包装的整数倍，不破坏最小销售包装。</w:t>
      </w:r>
    </w:p>
    <w:p w:rsidR="0066560D" w:rsidRDefault="0011286B">
      <w:pPr>
        <w:spacing w:line="460" w:lineRule="exact"/>
        <w:rPr>
          <w:rFonts w:ascii="黑体" w:eastAsia="黑体" w:hAnsi="黑体" w:cs="Calibri"/>
          <w:color w:val="000000"/>
          <w:sz w:val="24"/>
          <w:szCs w:val="21"/>
        </w:rPr>
      </w:pPr>
      <w:r>
        <w:rPr>
          <w:rFonts w:ascii="黑体" w:eastAsia="黑体" w:hAnsi="黑体" w:cs="Calibri"/>
          <w:color w:val="000000"/>
          <w:sz w:val="24"/>
          <w:szCs w:val="21"/>
        </w:rPr>
        <w:t xml:space="preserve">2 </w:t>
      </w:r>
      <w:r>
        <w:rPr>
          <w:rFonts w:ascii="黑体" w:eastAsia="黑体" w:hAnsi="黑体" w:cs="Calibri" w:hint="eastAsia"/>
          <w:color w:val="000000"/>
          <w:sz w:val="24"/>
          <w:szCs w:val="21"/>
        </w:rPr>
        <w:t>检验项目和依据</w:t>
      </w:r>
    </w:p>
    <w:p w:rsidR="0066560D" w:rsidRDefault="0011286B">
      <w:pPr>
        <w:snapToGrid w:val="0"/>
        <w:spacing w:line="440" w:lineRule="exact"/>
        <w:jc w:val="center"/>
        <w:rPr>
          <w:rFonts w:ascii="宋体" w:hAnsi="宋体"/>
          <w:color w:val="000000"/>
          <w:sz w:val="24"/>
          <w:szCs w:val="21"/>
        </w:rPr>
      </w:pPr>
      <w:r>
        <w:rPr>
          <w:rFonts w:ascii="宋体" w:hAnsi="宋体" w:hint="eastAsia"/>
          <w:color w:val="000000"/>
          <w:sz w:val="24"/>
          <w:szCs w:val="21"/>
        </w:rPr>
        <w:t>表1</w:t>
      </w:r>
      <w:r>
        <w:rPr>
          <w:rFonts w:ascii="宋体" w:hAnsi="宋体" w:hint="eastAsia"/>
          <w:color w:val="000000"/>
          <w:szCs w:val="21"/>
        </w:rPr>
        <w:t xml:space="preserve"> 数字压力计（表）</w:t>
      </w:r>
      <w:r>
        <w:rPr>
          <w:rFonts w:ascii="宋体" w:hAnsi="宋体" w:hint="eastAsia"/>
          <w:color w:val="000000"/>
          <w:sz w:val="24"/>
          <w:szCs w:val="21"/>
        </w:rPr>
        <w:t>检验项目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3"/>
        <w:gridCol w:w="1606"/>
        <w:gridCol w:w="2173"/>
        <w:gridCol w:w="2714"/>
        <w:gridCol w:w="2106"/>
      </w:tblGrid>
      <w:tr w:rsidR="0066560D">
        <w:trPr>
          <w:trHeight w:val="397"/>
        </w:trPr>
        <w:tc>
          <w:tcPr>
            <w:tcW w:w="118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2106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66560D">
        <w:trPr>
          <w:trHeight w:val="397"/>
        </w:trPr>
        <w:tc>
          <w:tcPr>
            <w:tcW w:w="118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计量器具标识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视检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1416-2013/4.3.2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零点漂移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1416-2013/8.2.6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1416-2013/5.5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3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静压零位误差</w:t>
            </w:r>
          </w:p>
          <w:p w:rsidR="0066560D" w:rsidRDefault="0011286B"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</w:rPr>
              <w:t>[适用于差压压力型数字压力计（表）]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1416-2013/8.2.5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1416-2013/5.4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  <w:color w:val="FF0000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示值误差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1416-2013/8.2.2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1416-2013/5.1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  <w:color w:val="FF0000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回程误差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1416-2013/8.2.3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1416-2013/5.2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  <w:color w:val="FF0000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重复性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1416-2013/8.2.4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1416-2013/5.3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6560D">
        <w:trPr>
          <w:trHeight w:val="397"/>
        </w:trPr>
        <w:tc>
          <w:tcPr>
            <w:tcW w:w="1183" w:type="dxa"/>
          </w:tcPr>
          <w:p w:rsidR="0066560D" w:rsidRDefault="0011286B"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1606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超（静）压试验</w:t>
            </w:r>
          </w:p>
        </w:tc>
        <w:tc>
          <w:tcPr>
            <w:tcW w:w="2173" w:type="dxa"/>
            <w:vAlign w:val="center"/>
          </w:tcPr>
          <w:p w:rsidR="0066560D" w:rsidRDefault="0011286B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1416-2013/8.2.9</w:t>
            </w:r>
          </w:p>
        </w:tc>
        <w:tc>
          <w:tcPr>
            <w:tcW w:w="2714" w:type="dxa"/>
            <w:vAlign w:val="center"/>
          </w:tcPr>
          <w:p w:rsidR="0066560D" w:rsidRDefault="0011286B">
            <w:pPr>
              <w:snapToGrid w:val="0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JJF 1416-2013/5.8</w:t>
            </w:r>
          </w:p>
        </w:tc>
        <w:tc>
          <w:tcPr>
            <w:tcW w:w="2106" w:type="dxa"/>
            <w:vAlign w:val="center"/>
          </w:tcPr>
          <w:p w:rsidR="0066560D" w:rsidRDefault="0066560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6560D">
        <w:trPr>
          <w:trHeight w:val="2228"/>
        </w:trPr>
        <w:tc>
          <w:tcPr>
            <w:tcW w:w="1183" w:type="dxa"/>
            <w:vAlign w:val="center"/>
          </w:tcPr>
          <w:p w:rsidR="0066560D" w:rsidRDefault="0011286B">
            <w:pPr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8599" w:type="dxa"/>
            <w:gridSpan w:val="4"/>
            <w:vAlign w:val="center"/>
          </w:tcPr>
          <w:p w:rsidR="0066560D" w:rsidRDefault="0011286B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1.法律法规、强制性标准、市场准入的相关规定是强制性质量要求；推荐性标准、标准中的非强制性条款的规定是推荐性质量要求；在产品或者其包装上，或者以产品说明、实物样品等方式表明的质量状况是明示质量要求。</w:t>
            </w:r>
          </w:p>
          <w:p w:rsidR="0066560D" w:rsidRDefault="0011286B">
            <w:pPr>
              <w:ind w:firstLineChars="200" w:firstLine="420"/>
              <w:jc w:val="left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2.</w:t>
            </w:r>
            <w:r>
              <w:rPr>
                <w:rFonts w:ascii="宋体" w:hAnsi="宋体" w:cs="Calibri"/>
                <w:color w:val="000000"/>
                <w:szCs w:val="21"/>
              </w:rPr>
              <w:t xml:space="preserve"> 凡是注日期的文件，其随后所有的修改单（不包括勘误的内容）或修订版不适用于本细则。凡是不注日期的文件，其最新版本适用于本细则。</w:t>
            </w:r>
          </w:p>
        </w:tc>
      </w:tr>
    </w:tbl>
    <w:p w:rsidR="0066560D" w:rsidRDefault="0066560D">
      <w:pPr>
        <w:spacing w:line="460" w:lineRule="exact"/>
        <w:rPr>
          <w:rFonts w:ascii="黑体" w:eastAsia="黑体" w:hAnsi="黑体" w:cs="Calibri"/>
          <w:color w:val="000000"/>
          <w:sz w:val="24"/>
        </w:rPr>
      </w:pPr>
    </w:p>
    <w:p w:rsidR="0066560D" w:rsidRDefault="0011286B">
      <w:pPr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黑体" w:eastAsia="黑体" w:hAnsi="黑体" w:cs="Calibri" w:hint="eastAsia"/>
          <w:color w:val="000000"/>
          <w:sz w:val="24"/>
        </w:rPr>
        <w:t>3检验结果判定</w:t>
      </w:r>
    </w:p>
    <w:p w:rsidR="0066560D" w:rsidRDefault="001128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/>
          <w:color w:val="000000"/>
          <w:sz w:val="24"/>
        </w:rPr>
        <w:lastRenderedPageBreak/>
        <w:t>3.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>判定</w:t>
      </w:r>
      <w:r>
        <w:rPr>
          <w:rFonts w:ascii="宋体" w:hAnsi="宋体" w:cs="Calibri" w:hint="eastAsia"/>
          <w:color w:val="000000"/>
          <w:sz w:val="24"/>
        </w:rPr>
        <w:t>规则</w:t>
      </w:r>
    </w:p>
    <w:p w:rsidR="0066560D" w:rsidRDefault="001128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1</w:t>
      </w:r>
      <w:r>
        <w:rPr>
          <w:rFonts w:ascii="宋体" w:hAnsi="宋体" w:cs="Calibri"/>
          <w:color w:val="000000"/>
          <w:sz w:val="24"/>
        </w:rPr>
        <w:t xml:space="preserve"> 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</w:t>
      </w:r>
      <w:r>
        <w:rPr>
          <w:rFonts w:ascii="宋体" w:hAnsi="宋体" w:cs="Calibri"/>
          <w:color w:val="000000"/>
          <w:sz w:val="24"/>
        </w:rPr>
        <w:t>高于本细则中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对应的质量</w:t>
      </w:r>
      <w:r>
        <w:rPr>
          <w:rFonts w:ascii="宋体" w:hAnsi="宋体" w:cs="Calibri"/>
          <w:color w:val="000000"/>
          <w:sz w:val="24"/>
        </w:rPr>
        <w:t>要求时，</w:t>
      </w:r>
      <w:r>
        <w:rPr>
          <w:rFonts w:ascii="宋体" w:hAnsi="宋体" w:cs="Calibri" w:hint="eastAsia"/>
          <w:color w:val="000000"/>
          <w:sz w:val="24"/>
        </w:rPr>
        <w:t>按照</w:t>
      </w:r>
      <w:r>
        <w:rPr>
          <w:rFonts w:ascii="宋体" w:hAnsi="宋体" w:cs="Calibri"/>
          <w:color w:val="000000"/>
          <w:sz w:val="24"/>
        </w:rPr>
        <w:t>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产品明示的质量要求判定。</w:t>
      </w:r>
    </w:p>
    <w:p w:rsidR="0066560D" w:rsidRDefault="001128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.1.</w:t>
      </w:r>
      <w:r>
        <w:rPr>
          <w:rFonts w:ascii="宋体" w:hAnsi="宋体" w:cs="Calibri" w:hint="eastAsia"/>
          <w:color w:val="000000"/>
          <w:sz w:val="24"/>
        </w:rPr>
        <w:t>2</w:t>
      </w:r>
      <w:r>
        <w:rPr>
          <w:rFonts w:ascii="宋体" w:hAnsi="宋体" w:cs="Calibri"/>
          <w:color w:val="000000"/>
          <w:sz w:val="24"/>
        </w:rPr>
        <w:t>若被</w:t>
      </w:r>
      <w:r>
        <w:rPr>
          <w:rFonts w:ascii="宋体" w:hAnsi="宋体" w:cs="Calibri" w:hint="eastAsia"/>
          <w:color w:val="000000"/>
          <w:sz w:val="24"/>
        </w:rPr>
        <w:t>抽查</w:t>
      </w:r>
      <w:r>
        <w:rPr>
          <w:rFonts w:ascii="宋体" w:hAnsi="宋体" w:cs="Calibri"/>
          <w:color w:val="000000"/>
          <w:sz w:val="24"/>
        </w:rPr>
        <w:t>产品明示质量</w:t>
      </w:r>
      <w:r>
        <w:rPr>
          <w:rFonts w:ascii="宋体" w:hAnsi="宋体" w:cs="Calibri" w:hint="eastAsia"/>
          <w:color w:val="000000"/>
          <w:sz w:val="24"/>
        </w:rPr>
        <w:t>状况缺少、低于或包含</w:t>
      </w:r>
      <w:r>
        <w:rPr>
          <w:rFonts w:ascii="宋体" w:hAnsi="宋体" w:cs="Calibri"/>
          <w:color w:val="000000"/>
          <w:sz w:val="24"/>
        </w:rPr>
        <w:t>本细则中</w:t>
      </w:r>
      <w:r>
        <w:rPr>
          <w:rFonts w:ascii="宋体" w:hAnsi="宋体" w:cs="Calibri" w:hint="eastAsia"/>
          <w:color w:val="000000"/>
          <w:sz w:val="24"/>
        </w:rPr>
        <w:t>检验</w:t>
      </w:r>
      <w:r>
        <w:rPr>
          <w:rFonts w:ascii="宋体" w:hAnsi="宋体" w:cs="Calibri"/>
          <w:color w:val="000000"/>
          <w:sz w:val="24"/>
        </w:rPr>
        <w:t>项目</w:t>
      </w:r>
      <w:r>
        <w:rPr>
          <w:rFonts w:ascii="宋体" w:hAnsi="宋体" w:cs="Calibri" w:hint="eastAsia"/>
          <w:color w:val="000000"/>
          <w:sz w:val="24"/>
        </w:rPr>
        <w:t>对应</w:t>
      </w:r>
      <w:r>
        <w:rPr>
          <w:rFonts w:ascii="宋体" w:hAnsi="宋体" w:cs="Calibri"/>
          <w:color w:val="000000"/>
          <w:sz w:val="24"/>
        </w:rPr>
        <w:t>的强制性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要求时，按照强制性</w:t>
      </w:r>
      <w:r>
        <w:rPr>
          <w:rFonts w:ascii="宋体" w:hAnsi="宋体" w:cs="Calibri" w:hint="eastAsia"/>
          <w:color w:val="000000"/>
          <w:sz w:val="24"/>
        </w:rPr>
        <w:t>质量</w:t>
      </w:r>
      <w:r>
        <w:rPr>
          <w:rFonts w:ascii="宋体" w:hAnsi="宋体" w:cs="Calibri"/>
          <w:color w:val="000000"/>
          <w:sz w:val="24"/>
        </w:rPr>
        <w:t>要求判定。</w:t>
      </w:r>
    </w:p>
    <w:p w:rsidR="0066560D" w:rsidRDefault="001128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</w:t>
      </w:r>
      <w:r>
        <w:rPr>
          <w:rFonts w:ascii="宋体" w:hAnsi="宋体" w:cs="Calibri" w:hint="eastAsia"/>
          <w:color w:val="000000"/>
          <w:sz w:val="24"/>
        </w:rPr>
        <w:t>2结果判定</w:t>
      </w:r>
    </w:p>
    <w:p w:rsidR="0066560D" w:rsidRDefault="0011286B">
      <w:pPr>
        <w:snapToGrid w:val="0"/>
        <w:spacing w:line="460" w:lineRule="exact"/>
        <w:rPr>
          <w:rFonts w:ascii="宋体" w:hAnsi="宋体" w:cs="Calibri"/>
          <w:color w:val="00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.2.1</w:t>
      </w:r>
      <w:r>
        <w:rPr>
          <w:rFonts w:ascii="宋体" w:hAnsi="宋体" w:cs="Calibri" w:hint="eastAsia"/>
          <w:color w:val="000000"/>
          <w:sz w:val="24"/>
        </w:rPr>
        <w:t>参与判定的</w:t>
      </w:r>
      <w:r>
        <w:rPr>
          <w:rFonts w:ascii="宋体" w:hAnsi="宋体" w:cs="Calibri"/>
          <w:color w:val="000000"/>
          <w:sz w:val="24"/>
        </w:rPr>
        <w:t>检</w:t>
      </w:r>
      <w:r>
        <w:rPr>
          <w:rFonts w:ascii="宋体" w:hAnsi="宋体" w:cs="Calibri" w:hint="eastAsia"/>
          <w:color w:val="000000"/>
          <w:sz w:val="24"/>
        </w:rPr>
        <w:t>验</w:t>
      </w:r>
      <w:r>
        <w:rPr>
          <w:rFonts w:ascii="宋体" w:hAnsi="宋体" w:cs="Calibri"/>
          <w:color w:val="000000"/>
          <w:sz w:val="24"/>
        </w:rPr>
        <w:t>项目中任一项或一项以上不</w:t>
      </w:r>
      <w:r>
        <w:rPr>
          <w:rFonts w:ascii="宋体" w:hAnsi="宋体" w:cs="Calibri" w:hint="eastAsia"/>
          <w:color w:val="000000"/>
          <w:sz w:val="24"/>
        </w:rPr>
        <w:t>符合对应的质量要求</w:t>
      </w:r>
      <w:r>
        <w:rPr>
          <w:rFonts w:ascii="宋体" w:hAnsi="宋体" w:cs="Calibri"/>
          <w:color w:val="000000"/>
          <w:sz w:val="24"/>
        </w:rPr>
        <w:t>，判定为被抽查产品不合格。</w:t>
      </w:r>
    </w:p>
    <w:p w:rsidR="0066560D" w:rsidRDefault="0011286B">
      <w:pPr>
        <w:snapToGrid w:val="0"/>
        <w:spacing w:line="440" w:lineRule="exact"/>
        <w:rPr>
          <w:rFonts w:ascii="宋体" w:hAnsi="宋体"/>
          <w:color w:val="FF0000"/>
          <w:sz w:val="24"/>
        </w:rPr>
      </w:pPr>
      <w:r>
        <w:rPr>
          <w:rFonts w:ascii="宋体" w:hAnsi="宋体" w:cs="Calibri" w:hint="eastAsia"/>
          <w:color w:val="000000"/>
          <w:sz w:val="24"/>
        </w:rPr>
        <w:t>3</w:t>
      </w:r>
      <w:r>
        <w:rPr>
          <w:rFonts w:ascii="宋体" w:hAnsi="宋体" w:cs="Calibri"/>
          <w:color w:val="000000"/>
          <w:sz w:val="24"/>
        </w:rPr>
        <w:t>.2.2</w:t>
      </w:r>
      <w:r>
        <w:rPr>
          <w:rFonts w:ascii="宋体" w:hAnsi="宋体" w:cs="Calibri" w:hint="eastAsia"/>
          <w:color w:val="000000"/>
          <w:sz w:val="24"/>
        </w:rPr>
        <w:t>若检验项目全部符合质量要求，表明未发现被抽查产品不合格，不判定被抽查产品合格。</w:t>
      </w:r>
    </w:p>
    <w:p w:rsidR="0066560D" w:rsidRDefault="0066560D">
      <w:pPr>
        <w:snapToGrid w:val="0"/>
        <w:spacing w:line="440" w:lineRule="exact"/>
        <w:rPr>
          <w:rFonts w:ascii="宋体" w:hAnsi="宋体"/>
          <w:color w:val="FF0000"/>
          <w:sz w:val="24"/>
        </w:rPr>
      </w:pPr>
    </w:p>
    <w:sectPr w:rsidR="0066560D" w:rsidSect="0066560D">
      <w:headerReference w:type="default" r:id="rId8"/>
      <w:footerReference w:type="even" r:id="rId9"/>
      <w:footerReference w:type="default" r:id="rId10"/>
      <w:pgSz w:w="11906" w:h="16838"/>
      <w:pgMar w:top="1985" w:right="1361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2ED" w:rsidRDefault="001072ED" w:rsidP="0066560D">
      <w:r>
        <w:separator/>
      </w:r>
    </w:p>
  </w:endnote>
  <w:endnote w:type="continuationSeparator" w:id="1">
    <w:p w:rsidR="001072ED" w:rsidRDefault="001072ED" w:rsidP="00665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0D" w:rsidRDefault="00CF6023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11286B">
      <w:rPr>
        <w:rStyle w:val="a6"/>
      </w:rPr>
      <w:instrText xml:space="preserve">PAGE  </w:instrText>
    </w:r>
    <w:r>
      <w:fldChar w:fldCharType="separate"/>
    </w:r>
    <w:r w:rsidR="0011286B">
      <w:rPr>
        <w:rStyle w:val="a6"/>
      </w:rPr>
      <w:t>2</w:t>
    </w:r>
    <w:r>
      <w:fldChar w:fldCharType="end"/>
    </w:r>
  </w:p>
  <w:p w:rsidR="0066560D" w:rsidRDefault="0066560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0D" w:rsidRDefault="00CF6023">
    <w:pPr>
      <w:pStyle w:val="a4"/>
      <w:jc w:val="center"/>
    </w:pPr>
    <w:r>
      <w:rPr>
        <w:lang w:val="zh-CN"/>
      </w:rPr>
      <w:fldChar w:fldCharType="begin"/>
    </w:r>
    <w:r w:rsidR="0011286B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49376C" w:rsidRPr="0049376C">
      <w:rPr>
        <w:noProof/>
      </w:rPr>
      <w:t>1</w:t>
    </w:r>
    <w:r>
      <w:rPr>
        <w:lang w:val="zh-CN"/>
      </w:rPr>
      <w:fldChar w:fldCharType="end"/>
    </w:r>
  </w:p>
  <w:p w:rsidR="0066560D" w:rsidRDefault="0066560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2ED" w:rsidRDefault="001072ED" w:rsidP="0066560D">
      <w:r>
        <w:separator/>
      </w:r>
    </w:p>
  </w:footnote>
  <w:footnote w:type="continuationSeparator" w:id="1">
    <w:p w:rsidR="001072ED" w:rsidRDefault="001072ED" w:rsidP="006656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60D" w:rsidRDefault="0066560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docVars>
    <w:docVar w:name="commondata" w:val="eyJoZGlkIjoiODkwYzFhOTNlMjYxNTJhYjViMDU1Y2UzN2I0MmVlY2YifQ=="/>
  </w:docVars>
  <w:rsids>
    <w:rsidRoot w:val="00B525EF"/>
    <w:rsid w:val="00007A6E"/>
    <w:rsid w:val="00052216"/>
    <w:rsid w:val="00074373"/>
    <w:rsid w:val="000827A6"/>
    <w:rsid w:val="000B2D0E"/>
    <w:rsid w:val="000C5FB2"/>
    <w:rsid w:val="000C68EC"/>
    <w:rsid w:val="00100AE3"/>
    <w:rsid w:val="001072ED"/>
    <w:rsid w:val="0011286B"/>
    <w:rsid w:val="001745C9"/>
    <w:rsid w:val="001A1209"/>
    <w:rsid w:val="001A6022"/>
    <w:rsid w:val="00266DA4"/>
    <w:rsid w:val="00287C7A"/>
    <w:rsid w:val="002B5BAA"/>
    <w:rsid w:val="002F799F"/>
    <w:rsid w:val="003201C9"/>
    <w:rsid w:val="00375111"/>
    <w:rsid w:val="003B27B1"/>
    <w:rsid w:val="003B76AA"/>
    <w:rsid w:val="004157E3"/>
    <w:rsid w:val="0042422F"/>
    <w:rsid w:val="004346EE"/>
    <w:rsid w:val="0044787B"/>
    <w:rsid w:val="00451F08"/>
    <w:rsid w:val="004754B8"/>
    <w:rsid w:val="0049376C"/>
    <w:rsid w:val="004D2CDC"/>
    <w:rsid w:val="004F3AB5"/>
    <w:rsid w:val="00522A8A"/>
    <w:rsid w:val="00532B56"/>
    <w:rsid w:val="00545330"/>
    <w:rsid w:val="00567991"/>
    <w:rsid w:val="00634372"/>
    <w:rsid w:val="00635454"/>
    <w:rsid w:val="00640C75"/>
    <w:rsid w:val="0066560D"/>
    <w:rsid w:val="006659E3"/>
    <w:rsid w:val="006E5BD5"/>
    <w:rsid w:val="00730C62"/>
    <w:rsid w:val="00767AB5"/>
    <w:rsid w:val="00780406"/>
    <w:rsid w:val="007869C0"/>
    <w:rsid w:val="00786C5C"/>
    <w:rsid w:val="007B2A7E"/>
    <w:rsid w:val="007B2AF8"/>
    <w:rsid w:val="00813D83"/>
    <w:rsid w:val="0084037B"/>
    <w:rsid w:val="008914CE"/>
    <w:rsid w:val="00912469"/>
    <w:rsid w:val="0093348D"/>
    <w:rsid w:val="00983539"/>
    <w:rsid w:val="0099787C"/>
    <w:rsid w:val="009C2AA2"/>
    <w:rsid w:val="009C38BE"/>
    <w:rsid w:val="00A656CB"/>
    <w:rsid w:val="00A7533C"/>
    <w:rsid w:val="00A8549D"/>
    <w:rsid w:val="00A972CA"/>
    <w:rsid w:val="00AB0483"/>
    <w:rsid w:val="00AC057F"/>
    <w:rsid w:val="00AC0658"/>
    <w:rsid w:val="00AF107E"/>
    <w:rsid w:val="00B04FC5"/>
    <w:rsid w:val="00B525EF"/>
    <w:rsid w:val="00B561A5"/>
    <w:rsid w:val="00B71D10"/>
    <w:rsid w:val="00B851D7"/>
    <w:rsid w:val="00BE7B81"/>
    <w:rsid w:val="00C53409"/>
    <w:rsid w:val="00C9086E"/>
    <w:rsid w:val="00CA0892"/>
    <w:rsid w:val="00CA225B"/>
    <w:rsid w:val="00CE6AF8"/>
    <w:rsid w:val="00CF096B"/>
    <w:rsid w:val="00CF6023"/>
    <w:rsid w:val="00D45E01"/>
    <w:rsid w:val="00D913BE"/>
    <w:rsid w:val="00DE2355"/>
    <w:rsid w:val="00EE7DAC"/>
    <w:rsid w:val="00F1679A"/>
    <w:rsid w:val="00F300D6"/>
    <w:rsid w:val="00F332CA"/>
    <w:rsid w:val="00F57ACD"/>
    <w:rsid w:val="00FC7C72"/>
    <w:rsid w:val="54A322E3"/>
    <w:rsid w:val="7D3E2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6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656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65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665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66560D"/>
  </w:style>
  <w:style w:type="paragraph" w:customStyle="1" w:styleId="1">
    <w:name w:val="列出段落1"/>
    <w:basedOn w:val="a"/>
    <w:uiPriority w:val="34"/>
    <w:qFormat/>
    <w:rsid w:val="0066560D"/>
    <w:pPr>
      <w:ind w:firstLineChars="200" w:firstLine="420"/>
    </w:pPr>
    <w:rPr>
      <w:rFonts w:ascii="Calibri" w:hAnsi="Calibri"/>
      <w:szCs w:val="22"/>
    </w:rPr>
  </w:style>
  <w:style w:type="character" w:customStyle="1" w:styleId="Char0">
    <w:name w:val="页脚 Char"/>
    <w:basedOn w:val="a0"/>
    <w:link w:val="a4"/>
    <w:uiPriority w:val="99"/>
    <w:qFormat/>
    <w:rsid w:val="0066560D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66560D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6560D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6656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8022C-0DBC-464D-A66D-894555C9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>Legend (Beijing) Limited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××产品质量监督抽查实施细则</dc:title>
  <dc:creator>Legend User</dc:creator>
  <cp:lastModifiedBy>JL</cp:lastModifiedBy>
  <cp:revision>8</cp:revision>
  <cp:lastPrinted>2019-12-05T15:53:00Z</cp:lastPrinted>
  <dcterms:created xsi:type="dcterms:W3CDTF">2022-07-31T13:02:00Z</dcterms:created>
  <dcterms:modified xsi:type="dcterms:W3CDTF">2022-08-03T11:49:00Z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  <property fmtid="{D5CDD505-2E9C-101B-9397-08002B2CF9AE}" pid="3" name="ICV">
    <vt:lpwstr>F892FBFDC5834032B6AC91DD05803C91</vt:lpwstr>
  </property>
</Properties>
</file>