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F14F4" w:rsidRDefault="003C608A">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Pr>
          <w:rFonts w:ascii="仿宋_GB2312" w:eastAsia="仿宋_GB2312" w:hAnsi="Calibri" w:cs="Calibri"/>
          <w:sz w:val="28"/>
          <w:szCs w:val="28"/>
        </w:rPr>
        <w:t>SHSSXZJL400</w:t>
      </w:r>
      <w:r>
        <w:rPr>
          <w:rFonts w:ascii="仿宋_GB2312" w:eastAsia="仿宋_GB2312" w:hAnsi="Calibri" w:cs="Calibri" w:hint="eastAsia"/>
          <w:sz w:val="28"/>
          <w:szCs w:val="28"/>
        </w:rPr>
        <w:t>3</w:t>
      </w:r>
      <w:bookmarkStart w:id="0" w:name="_GoBack"/>
      <w:bookmarkEnd w:id="0"/>
      <w:r>
        <w:rPr>
          <w:rFonts w:ascii="仿宋_GB2312" w:eastAsia="仿宋_GB2312" w:hAnsi="Calibri" w:cs="Calibri"/>
          <w:sz w:val="28"/>
          <w:szCs w:val="28"/>
        </w:rPr>
        <w:t>-2022</w:t>
      </w:r>
    </w:p>
    <w:p w:rsidR="000411FF" w:rsidRDefault="000411FF" w:rsidP="000411FF">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上海市能效水效标识产品计量监督抽查实施细则</w:t>
      </w:r>
    </w:p>
    <w:p w:rsidR="004F14F4" w:rsidRDefault="008136D3">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打印机</w:t>
      </w:r>
    </w:p>
    <w:p w:rsidR="004F14F4" w:rsidRDefault="004F14F4">
      <w:pPr>
        <w:snapToGrid w:val="0"/>
        <w:spacing w:line="440" w:lineRule="exact"/>
        <w:ind w:firstLineChars="171" w:firstLine="359"/>
        <w:rPr>
          <w:rFonts w:ascii="宋体"/>
          <w:color w:val="000000"/>
          <w:szCs w:val="21"/>
        </w:rPr>
      </w:pPr>
    </w:p>
    <w:p w:rsidR="004F14F4" w:rsidRDefault="003C608A">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4F14F4" w:rsidRDefault="003C608A">
      <w:pPr>
        <w:snapToGrid w:val="0"/>
        <w:spacing w:line="440" w:lineRule="exact"/>
        <w:ind w:firstLineChars="200" w:firstLine="480"/>
        <w:rPr>
          <w:rFonts w:asci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4F14F4" w:rsidRDefault="003C608A">
      <w:pPr>
        <w:snapToGrid w:val="0"/>
        <w:spacing w:line="440" w:lineRule="exact"/>
        <w:ind w:firstLineChars="200" w:firstLine="480"/>
        <w:rPr>
          <w:rFonts w:ascii="宋体" w:hAnsi="宋体"/>
          <w:sz w:val="24"/>
          <w:szCs w:val="21"/>
        </w:rPr>
      </w:pPr>
      <w:r>
        <w:rPr>
          <w:rFonts w:ascii="宋体" w:hAnsi="宋体" w:hint="eastAsia"/>
          <w:sz w:val="24"/>
          <w:szCs w:val="21"/>
        </w:rPr>
        <w:t>每批次</w:t>
      </w:r>
      <w:r>
        <w:rPr>
          <w:rFonts w:ascii="宋体" w:hAnsi="宋体"/>
          <w:sz w:val="24"/>
          <w:szCs w:val="21"/>
        </w:rPr>
        <w:t>样品</w:t>
      </w:r>
      <w:r>
        <w:rPr>
          <w:rFonts w:ascii="宋体" w:hAnsi="宋体" w:hint="eastAsia"/>
          <w:color w:val="000000" w:themeColor="text1"/>
          <w:sz w:val="24"/>
          <w:szCs w:val="21"/>
        </w:rPr>
        <w:t>抽取1台作为检测样品</w:t>
      </w:r>
      <w:r>
        <w:rPr>
          <w:rFonts w:ascii="宋体" w:hAnsi="宋体" w:hint="eastAsia"/>
          <w:sz w:val="24"/>
          <w:szCs w:val="21"/>
        </w:rPr>
        <w:t>。</w:t>
      </w:r>
    </w:p>
    <w:p w:rsidR="004F14F4" w:rsidRDefault="003C608A">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4F14F4" w:rsidRDefault="003C608A">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1</w:t>
      </w:r>
      <w:r>
        <w:rPr>
          <w:rFonts w:ascii="宋体" w:hAnsi="宋体" w:hint="eastAsia"/>
          <w:color w:val="000000"/>
          <w:sz w:val="24"/>
        </w:rPr>
        <w:t>打印机产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1701"/>
        <w:gridCol w:w="2268"/>
        <w:gridCol w:w="2977"/>
        <w:gridCol w:w="1701"/>
      </w:tblGrid>
      <w:tr w:rsidR="004F14F4">
        <w:trPr>
          <w:trHeight w:val="397"/>
        </w:trPr>
        <w:tc>
          <w:tcPr>
            <w:tcW w:w="1135" w:type="dxa"/>
            <w:vAlign w:val="center"/>
          </w:tcPr>
          <w:p w:rsidR="004F14F4" w:rsidRDefault="003C608A">
            <w:pPr>
              <w:jc w:val="center"/>
              <w:rPr>
                <w:rFonts w:ascii="宋体" w:cs="Calibri"/>
                <w:color w:val="000000"/>
                <w:szCs w:val="21"/>
              </w:rPr>
            </w:pPr>
            <w:r>
              <w:rPr>
                <w:rFonts w:ascii="宋体" w:hAnsi="宋体" w:cs="Calibri" w:hint="eastAsia"/>
                <w:color w:val="000000"/>
                <w:szCs w:val="21"/>
              </w:rPr>
              <w:t>序号</w:t>
            </w:r>
          </w:p>
        </w:tc>
        <w:tc>
          <w:tcPr>
            <w:tcW w:w="1701" w:type="dxa"/>
            <w:vAlign w:val="center"/>
          </w:tcPr>
          <w:p w:rsidR="004F14F4" w:rsidRDefault="003C608A">
            <w:pPr>
              <w:jc w:val="center"/>
              <w:rPr>
                <w:rFonts w:ascii="宋体" w:cs="Calibri"/>
                <w:color w:val="000000"/>
                <w:szCs w:val="21"/>
              </w:rPr>
            </w:pPr>
            <w:r>
              <w:rPr>
                <w:rFonts w:ascii="宋体" w:hAnsi="宋体" w:cs="Calibri" w:hint="eastAsia"/>
                <w:color w:val="000000"/>
                <w:szCs w:val="21"/>
              </w:rPr>
              <w:t>检验项目</w:t>
            </w:r>
          </w:p>
        </w:tc>
        <w:tc>
          <w:tcPr>
            <w:tcW w:w="2268" w:type="dxa"/>
            <w:vAlign w:val="center"/>
          </w:tcPr>
          <w:p w:rsidR="004F14F4" w:rsidRDefault="003C608A">
            <w:pPr>
              <w:jc w:val="center"/>
              <w:rPr>
                <w:rFonts w:ascii="宋体" w:cs="Calibri"/>
                <w:color w:val="000000"/>
                <w:szCs w:val="21"/>
              </w:rPr>
            </w:pPr>
            <w:r>
              <w:rPr>
                <w:rFonts w:ascii="宋体" w:hAnsi="宋体" w:cs="Calibri" w:hint="eastAsia"/>
                <w:color w:val="000000"/>
                <w:szCs w:val="21"/>
              </w:rPr>
              <w:t>检验方法</w:t>
            </w:r>
          </w:p>
        </w:tc>
        <w:tc>
          <w:tcPr>
            <w:tcW w:w="2977" w:type="dxa"/>
            <w:vAlign w:val="center"/>
          </w:tcPr>
          <w:p w:rsidR="004F14F4" w:rsidRDefault="003C608A">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4F14F4" w:rsidRDefault="003C608A">
            <w:pPr>
              <w:jc w:val="center"/>
              <w:rPr>
                <w:rFonts w:ascii="宋体" w:cs="Calibri"/>
                <w:color w:val="000000"/>
                <w:szCs w:val="21"/>
              </w:rPr>
            </w:pPr>
            <w:r>
              <w:rPr>
                <w:rFonts w:ascii="宋体" w:hAnsi="宋体" w:cs="Calibri" w:hint="eastAsia"/>
                <w:color w:val="000000"/>
                <w:szCs w:val="21"/>
              </w:rPr>
              <w:t>推荐性质量要求</w:t>
            </w:r>
          </w:p>
        </w:tc>
      </w:tr>
      <w:tr w:rsidR="004F14F4">
        <w:trPr>
          <w:trHeight w:val="397"/>
        </w:trPr>
        <w:tc>
          <w:tcPr>
            <w:tcW w:w="1135" w:type="dxa"/>
            <w:vAlign w:val="center"/>
          </w:tcPr>
          <w:p w:rsidR="004F14F4" w:rsidRDefault="003C608A">
            <w:pPr>
              <w:jc w:val="center"/>
              <w:rPr>
                <w:rFonts w:ascii="宋体" w:hAnsi="宋体" w:cs="Calibri"/>
                <w:color w:val="000000"/>
                <w:szCs w:val="21"/>
              </w:rPr>
            </w:pPr>
            <w:r>
              <w:rPr>
                <w:rFonts w:ascii="宋体" w:hAnsi="宋体" w:cs="Calibri"/>
                <w:color w:val="000000"/>
                <w:szCs w:val="21"/>
              </w:rPr>
              <w:t>1</w:t>
            </w:r>
          </w:p>
        </w:tc>
        <w:tc>
          <w:tcPr>
            <w:tcW w:w="1701" w:type="dxa"/>
            <w:vAlign w:val="center"/>
          </w:tcPr>
          <w:p w:rsidR="004F14F4" w:rsidRDefault="003C608A">
            <w:pPr>
              <w:snapToGrid w:val="0"/>
              <w:spacing w:line="440" w:lineRule="exact"/>
              <w:jc w:val="center"/>
              <w:rPr>
                <w:rFonts w:ascii="宋体"/>
                <w:color w:val="000000"/>
                <w:szCs w:val="21"/>
              </w:rPr>
            </w:pPr>
            <w:r>
              <w:rPr>
                <w:rFonts w:ascii="宋体" w:hAnsi="宋体" w:hint="eastAsia"/>
                <w:color w:val="000000"/>
                <w:szCs w:val="21"/>
              </w:rPr>
              <w:t>典型能耗</w:t>
            </w:r>
          </w:p>
        </w:tc>
        <w:tc>
          <w:tcPr>
            <w:tcW w:w="2268" w:type="dxa"/>
            <w:vAlign w:val="center"/>
          </w:tcPr>
          <w:p w:rsidR="004F14F4" w:rsidRDefault="003C608A">
            <w:pPr>
              <w:snapToGrid w:val="0"/>
              <w:spacing w:line="440" w:lineRule="exact"/>
              <w:jc w:val="center"/>
              <w:rPr>
                <w:rFonts w:ascii="宋体"/>
                <w:color w:val="000000"/>
                <w:szCs w:val="21"/>
              </w:rPr>
            </w:pPr>
            <w:r>
              <w:rPr>
                <w:rFonts w:ascii="宋体" w:hAnsi="宋体"/>
                <w:color w:val="000000"/>
                <w:szCs w:val="21"/>
              </w:rPr>
              <w:t>GB 21521-2014/</w:t>
            </w:r>
            <w:r>
              <w:rPr>
                <w:rFonts w:ascii="宋体" w:hAnsi="宋体" w:hint="eastAsia"/>
                <w:color w:val="000000"/>
                <w:szCs w:val="21"/>
              </w:rPr>
              <w:t>附录</w:t>
            </w:r>
            <w:r>
              <w:rPr>
                <w:rFonts w:ascii="宋体" w:hAnsi="宋体"/>
                <w:color w:val="000000"/>
                <w:szCs w:val="21"/>
              </w:rPr>
              <w:t xml:space="preserve">A </w:t>
            </w:r>
          </w:p>
        </w:tc>
        <w:tc>
          <w:tcPr>
            <w:tcW w:w="2977" w:type="dxa"/>
            <w:vAlign w:val="center"/>
          </w:tcPr>
          <w:p w:rsidR="004F14F4" w:rsidRDefault="003C608A">
            <w:pPr>
              <w:snapToGrid w:val="0"/>
              <w:spacing w:line="440" w:lineRule="exact"/>
              <w:jc w:val="center"/>
              <w:rPr>
                <w:rFonts w:ascii="宋体" w:hAnsi="宋体"/>
                <w:color w:val="000000"/>
                <w:szCs w:val="21"/>
              </w:rPr>
            </w:pPr>
            <w:r>
              <w:rPr>
                <w:rFonts w:ascii="宋体" w:hAnsi="宋体"/>
                <w:color w:val="000000"/>
                <w:szCs w:val="21"/>
              </w:rPr>
              <w:t>GB 21521-2014/4.1.2</w:t>
            </w:r>
          </w:p>
        </w:tc>
        <w:tc>
          <w:tcPr>
            <w:tcW w:w="1701" w:type="dxa"/>
            <w:vAlign w:val="center"/>
          </w:tcPr>
          <w:p w:rsidR="004F14F4" w:rsidRDefault="003C608A">
            <w:pPr>
              <w:jc w:val="center"/>
              <w:rPr>
                <w:rFonts w:ascii="宋体" w:cs="Calibri"/>
                <w:color w:val="000000"/>
                <w:szCs w:val="21"/>
              </w:rPr>
            </w:pPr>
            <w:r>
              <w:rPr>
                <w:rFonts w:ascii="宋体" w:hAnsi="宋体"/>
                <w:color w:val="000000"/>
                <w:szCs w:val="21"/>
              </w:rPr>
              <w:t>/</w:t>
            </w:r>
          </w:p>
        </w:tc>
      </w:tr>
      <w:tr w:rsidR="004F14F4">
        <w:trPr>
          <w:trHeight w:val="397"/>
        </w:trPr>
        <w:tc>
          <w:tcPr>
            <w:tcW w:w="1135" w:type="dxa"/>
            <w:vAlign w:val="center"/>
          </w:tcPr>
          <w:p w:rsidR="004F14F4" w:rsidRDefault="003C608A">
            <w:pPr>
              <w:jc w:val="center"/>
              <w:rPr>
                <w:rFonts w:ascii="宋体" w:cs="Calibri"/>
                <w:color w:val="000000"/>
                <w:szCs w:val="21"/>
              </w:rPr>
            </w:pPr>
            <w:r>
              <w:rPr>
                <w:rFonts w:ascii="宋体" w:hAnsi="宋体" w:cs="Calibri"/>
                <w:color w:val="000000"/>
                <w:szCs w:val="21"/>
              </w:rPr>
              <w:t>2</w:t>
            </w:r>
          </w:p>
        </w:tc>
        <w:tc>
          <w:tcPr>
            <w:tcW w:w="1701" w:type="dxa"/>
            <w:vAlign w:val="center"/>
          </w:tcPr>
          <w:p w:rsidR="004F14F4" w:rsidRDefault="003C608A">
            <w:pPr>
              <w:snapToGrid w:val="0"/>
              <w:spacing w:line="440" w:lineRule="exact"/>
              <w:jc w:val="center"/>
              <w:rPr>
                <w:rFonts w:ascii="宋体" w:eastAsia="仿宋_GB2312" w:hAnsi="宋体"/>
                <w:color w:val="000000"/>
                <w:szCs w:val="21"/>
              </w:rPr>
            </w:pPr>
            <w:r>
              <w:rPr>
                <w:rFonts w:ascii="宋体" w:hAnsi="宋体" w:hint="eastAsia"/>
                <w:color w:val="000000"/>
                <w:szCs w:val="21"/>
              </w:rPr>
              <w:t>操作模式能耗</w:t>
            </w:r>
          </w:p>
        </w:tc>
        <w:tc>
          <w:tcPr>
            <w:tcW w:w="2268" w:type="dxa"/>
            <w:vAlign w:val="center"/>
          </w:tcPr>
          <w:p w:rsidR="004F14F4" w:rsidRDefault="003C608A">
            <w:pPr>
              <w:snapToGrid w:val="0"/>
              <w:spacing w:line="440" w:lineRule="exact"/>
              <w:jc w:val="center"/>
              <w:rPr>
                <w:rFonts w:ascii="宋体"/>
                <w:color w:val="000000"/>
                <w:szCs w:val="21"/>
              </w:rPr>
            </w:pPr>
            <w:r>
              <w:rPr>
                <w:rFonts w:ascii="宋体" w:hAnsi="宋体"/>
                <w:color w:val="000000"/>
                <w:szCs w:val="21"/>
              </w:rPr>
              <w:t>GB 21521-2014/</w:t>
            </w:r>
            <w:r>
              <w:rPr>
                <w:rFonts w:ascii="宋体" w:hAnsi="宋体" w:hint="eastAsia"/>
                <w:color w:val="000000"/>
                <w:szCs w:val="21"/>
              </w:rPr>
              <w:t>附录</w:t>
            </w:r>
            <w:r>
              <w:rPr>
                <w:rFonts w:ascii="宋体" w:hAnsi="宋体"/>
                <w:color w:val="000000"/>
                <w:szCs w:val="21"/>
              </w:rPr>
              <w:t xml:space="preserve">B </w:t>
            </w:r>
          </w:p>
        </w:tc>
        <w:tc>
          <w:tcPr>
            <w:tcW w:w="2977" w:type="dxa"/>
            <w:vAlign w:val="center"/>
          </w:tcPr>
          <w:p w:rsidR="004F14F4" w:rsidRDefault="003C608A">
            <w:pPr>
              <w:snapToGrid w:val="0"/>
              <w:spacing w:line="440" w:lineRule="exact"/>
              <w:jc w:val="center"/>
              <w:rPr>
                <w:rFonts w:ascii="宋体"/>
                <w:strike/>
                <w:color w:val="FF0000"/>
                <w:szCs w:val="21"/>
              </w:rPr>
            </w:pPr>
            <w:r>
              <w:rPr>
                <w:rFonts w:ascii="宋体" w:hAnsi="宋体"/>
                <w:color w:val="000000"/>
                <w:szCs w:val="21"/>
              </w:rPr>
              <w:t>GB 21521-2014/4.1.3</w:t>
            </w:r>
          </w:p>
        </w:tc>
        <w:tc>
          <w:tcPr>
            <w:tcW w:w="1701" w:type="dxa"/>
            <w:vAlign w:val="center"/>
          </w:tcPr>
          <w:p w:rsidR="004F14F4" w:rsidRDefault="003C608A">
            <w:pPr>
              <w:jc w:val="center"/>
              <w:rPr>
                <w:rFonts w:ascii="宋体" w:cs="Calibri"/>
                <w:b/>
                <w:color w:val="000000"/>
                <w:szCs w:val="21"/>
              </w:rPr>
            </w:pPr>
            <w:r>
              <w:rPr>
                <w:rFonts w:ascii="宋体" w:hAnsi="宋体"/>
                <w:color w:val="000000"/>
                <w:szCs w:val="21"/>
              </w:rPr>
              <w:t>/</w:t>
            </w:r>
          </w:p>
        </w:tc>
      </w:tr>
      <w:tr w:rsidR="004F14F4">
        <w:trPr>
          <w:trHeight w:val="397"/>
        </w:trPr>
        <w:tc>
          <w:tcPr>
            <w:tcW w:w="1135" w:type="dxa"/>
            <w:vAlign w:val="center"/>
          </w:tcPr>
          <w:p w:rsidR="004F14F4" w:rsidRDefault="003C608A">
            <w:pPr>
              <w:jc w:val="center"/>
              <w:rPr>
                <w:rFonts w:ascii="宋体" w:hAnsi="宋体" w:cs="Calibri"/>
                <w:color w:val="000000"/>
                <w:szCs w:val="21"/>
              </w:rPr>
            </w:pPr>
            <w:r>
              <w:rPr>
                <w:rFonts w:ascii="宋体" w:hAnsi="宋体" w:cs="Calibri" w:hint="eastAsia"/>
                <w:color w:val="000000"/>
                <w:szCs w:val="21"/>
              </w:rPr>
              <w:t>3</w:t>
            </w:r>
          </w:p>
        </w:tc>
        <w:tc>
          <w:tcPr>
            <w:tcW w:w="1701" w:type="dxa"/>
            <w:vAlign w:val="center"/>
          </w:tcPr>
          <w:p w:rsidR="004F14F4" w:rsidRDefault="003C608A">
            <w:pPr>
              <w:snapToGrid w:val="0"/>
              <w:spacing w:line="440" w:lineRule="exact"/>
              <w:jc w:val="center"/>
              <w:rPr>
                <w:rFonts w:ascii="宋体" w:hAnsi="宋体"/>
                <w:color w:val="000000"/>
                <w:szCs w:val="21"/>
              </w:rPr>
            </w:pPr>
            <w:r>
              <w:rPr>
                <w:rFonts w:ascii="宋体" w:hAnsi="宋体" w:hint="eastAsia"/>
                <w:color w:val="000000"/>
                <w:szCs w:val="21"/>
              </w:rPr>
              <w:t>待机能耗</w:t>
            </w:r>
          </w:p>
        </w:tc>
        <w:tc>
          <w:tcPr>
            <w:tcW w:w="2268" w:type="dxa"/>
            <w:vAlign w:val="center"/>
          </w:tcPr>
          <w:p w:rsidR="004F14F4" w:rsidRDefault="003C608A">
            <w:pPr>
              <w:snapToGrid w:val="0"/>
              <w:spacing w:line="440" w:lineRule="exact"/>
              <w:jc w:val="center"/>
              <w:rPr>
                <w:rFonts w:ascii="宋体"/>
                <w:color w:val="000000"/>
                <w:szCs w:val="21"/>
              </w:rPr>
            </w:pPr>
            <w:r>
              <w:rPr>
                <w:rFonts w:ascii="宋体" w:hAnsi="宋体"/>
                <w:color w:val="000000"/>
                <w:szCs w:val="21"/>
              </w:rPr>
              <w:t>GB 21521-2014/</w:t>
            </w:r>
            <w:r>
              <w:rPr>
                <w:rFonts w:ascii="宋体" w:hAnsi="宋体" w:hint="eastAsia"/>
                <w:color w:val="000000"/>
                <w:szCs w:val="21"/>
              </w:rPr>
              <w:t>附录</w:t>
            </w:r>
            <w:r>
              <w:rPr>
                <w:rFonts w:ascii="宋体" w:hAnsi="宋体"/>
                <w:color w:val="000000"/>
                <w:szCs w:val="21"/>
              </w:rPr>
              <w:t xml:space="preserve">B </w:t>
            </w:r>
          </w:p>
        </w:tc>
        <w:tc>
          <w:tcPr>
            <w:tcW w:w="2977" w:type="dxa"/>
            <w:vAlign w:val="center"/>
          </w:tcPr>
          <w:p w:rsidR="004F14F4" w:rsidRDefault="003C608A">
            <w:pPr>
              <w:snapToGrid w:val="0"/>
              <w:spacing w:line="440" w:lineRule="exact"/>
              <w:jc w:val="center"/>
              <w:rPr>
                <w:rFonts w:ascii="宋体"/>
                <w:strike/>
                <w:color w:val="FF0000"/>
                <w:szCs w:val="21"/>
              </w:rPr>
            </w:pPr>
            <w:r>
              <w:rPr>
                <w:rFonts w:ascii="宋体" w:hAnsi="宋体"/>
                <w:color w:val="000000"/>
                <w:szCs w:val="21"/>
              </w:rPr>
              <w:t>GB 21521-2014/4.1.3</w:t>
            </w:r>
          </w:p>
        </w:tc>
        <w:tc>
          <w:tcPr>
            <w:tcW w:w="1701" w:type="dxa"/>
            <w:vAlign w:val="center"/>
          </w:tcPr>
          <w:p w:rsidR="004F14F4" w:rsidRDefault="003C608A">
            <w:pPr>
              <w:jc w:val="center"/>
              <w:rPr>
                <w:rFonts w:ascii="宋体" w:cs="Calibri"/>
                <w:b/>
                <w:color w:val="000000"/>
                <w:szCs w:val="21"/>
              </w:rPr>
            </w:pPr>
            <w:r>
              <w:rPr>
                <w:rFonts w:ascii="宋体" w:hAnsi="宋体"/>
                <w:color w:val="000000"/>
                <w:szCs w:val="21"/>
              </w:rPr>
              <w:t>/</w:t>
            </w:r>
          </w:p>
        </w:tc>
      </w:tr>
      <w:tr w:rsidR="004F14F4">
        <w:trPr>
          <w:trHeight w:val="397"/>
        </w:trPr>
        <w:tc>
          <w:tcPr>
            <w:tcW w:w="1135" w:type="dxa"/>
            <w:vAlign w:val="center"/>
          </w:tcPr>
          <w:p w:rsidR="004F14F4" w:rsidRDefault="003C608A">
            <w:pPr>
              <w:jc w:val="center"/>
              <w:rPr>
                <w:rFonts w:ascii="宋体" w:hAnsi="宋体" w:cs="Calibri"/>
                <w:color w:val="000000"/>
                <w:szCs w:val="21"/>
              </w:rPr>
            </w:pPr>
            <w:r>
              <w:rPr>
                <w:rFonts w:ascii="宋体" w:hAnsi="宋体" w:cs="Calibri" w:hint="eastAsia"/>
                <w:color w:val="000000"/>
                <w:szCs w:val="21"/>
              </w:rPr>
              <w:t>4</w:t>
            </w:r>
          </w:p>
        </w:tc>
        <w:tc>
          <w:tcPr>
            <w:tcW w:w="1701" w:type="dxa"/>
            <w:vAlign w:val="center"/>
          </w:tcPr>
          <w:p w:rsidR="004F14F4" w:rsidRDefault="003C608A">
            <w:pPr>
              <w:snapToGrid w:val="0"/>
              <w:spacing w:line="440" w:lineRule="exact"/>
              <w:jc w:val="center"/>
              <w:rPr>
                <w:rFonts w:ascii="宋体" w:hAnsi="宋体"/>
                <w:color w:val="000000"/>
                <w:szCs w:val="21"/>
              </w:rPr>
            </w:pPr>
            <w:r>
              <w:rPr>
                <w:rFonts w:ascii="宋体" w:hAnsi="宋体" w:hint="eastAsia"/>
              </w:rPr>
              <w:t>进入睡眠状态的预设延迟时间</w:t>
            </w:r>
          </w:p>
        </w:tc>
        <w:tc>
          <w:tcPr>
            <w:tcW w:w="2268" w:type="dxa"/>
            <w:vAlign w:val="center"/>
          </w:tcPr>
          <w:p w:rsidR="004F14F4" w:rsidRDefault="003C608A">
            <w:pPr>
              <w:snapToGrid w:val="0"/>
              <w:spacing w:line="440" w:lineRule="exact"/>
              <w:jc w:val="center"/>
              <w:rPr>
                <w:rFonts w:ascii="宋体"/>
                <w:color w:val="000000"/>
                <w:szCs w:val="21"/>
              </w:rPr>
            </w:pPr>
            <w:r>
              <w:rPr>
                <w:rFonts w:ascii="宋体" w:hAnsi="宋体"/>
                <w:color w:val="000000"/>
                <w:szCs w:val="21"/>
              </w:rPr>
              <w:t>GB 21521-2014/</w:t>
            </w:r>
            <w:r>
              <w:rPr>
                <w:rFonts w:ascii="宋体" w:hAnsi="宋体" w:hint="eastAsia"/>
                <w:color w:val="000000"/>
                <w:szCs w:val="21"/>
              </w:rPr>
              <w:t>附录</w:t>
            </w:r>
            <w:r>
              <w:rPr>
                <w:rFonts w:ascii="宋体" w:hAnsi="宋体"/>
                <w:color w:val="000000"/>
                <w:szCs w:val="21"/>
              </w:rPr>
              <w:t xml:space="preserve">B </w:t>
            </w:r>
          </w:p>
        </w:tc>
        <w:tc>
          <w:tcPr>
            <w:tcW w:w="2977" w:type="dxa"/>
            <w:vAlign w:val="center"/>
          </w:tcPr>
          <w:p w:rsidR="004F14F4" w:rsidRDefault="003C608A">
            <w:pPr>
              <w:snapToGrid w:val="0"/>
              <w:spacing w:line="440" w:lineRule="exact"/>
              <w:jc w:val="center"/>
              <w:rPr>
                <w:rFonts w:ascii="宋体"/>
                <w:strike/>
                <w:color w:val="FF0000"/>
                <w:szCs w:val="21"/>
              </w:rPr>
            </w:pPr>
            <w:r>
              <w:rPr>
                <w:rFonts w:ascii="宋体" w:hAnsi="宋体"/>
                <w:color w:val="000000"/>
                <w:szCs w:val="21"/>
              </w:rPr>
              <w:t>GB 21521-2014/4.</w:t>
            </w:r>
            <w:r>
              <w:rPr>
                <w:rFonts w:ascii="宋体" w:hAnsi="宋体" w:hint="eastAsia"/>
                <w:color w:val="000000"/>
                <w:szCs w:val="21"/>
              </w:rPr>
              <w:t>2</w:t>
            </w:r>
          </w:p>
        </w:tc>
        <w:tc>
          <w:tcPr>
            <w:tcW w:w="1701" w:type="dxa"/>
            <w:vAlign w:val="center"/>
          </w:tcPr>
          <w:p w:rsidR="004F14F4" w:rsidRDefault="003C608A">
            <w:pPr>
              <w:jc w:val="center"/>
              <w:rPr>
                <w:rFonts w:ascii="宋体" w:hAnsi="宋体"/>
                <w:color w:val="000000"/>
                <w:szCs w:val="21"/>
              </w:rPr>
            </w:pPr>
            <w:r>
              <w:rPr>
                <w:rFonts w:ascii="宋体" w:hAnsi="宋体"/>
                <w:color w:val="000000"/>
                <w:szCs w:val="21"/>
              </w:rPr>
              <w:t>/</w:t>
            </w:r>
          </w:p>
        </w:tc>
      </w:tr>
      <w:tr w:rsidR="004F14F4">
        <w:trPr>
          <w:trHeight w:val="397"/>
        </w:trPr>
        <w:tc>
          <w:tcPr>
            <w:tcW w:w="1135" w:type="dxa"/>
            <w:vAlign w:val="center"/>
          </w:tcPr>
          <w:p w:rsidR="004F14F4" w:rsidRDefault="003C608A">
            <w:pPr>
              <w:jc w:val="center"/>
              <w:rPr>
                <w:rFonts w:ascii="宋体" w:cs="Calibri"/>
                <w:color w:val="000000"/>
                <w:szCs w:val="21"/>
              </w:rPr>
            </w:pPr>
            <w:r>
              <w:rPr>
                <w:rFonts w:ascii="宋体" w:hAnsi="宋体" w:cs="Calibri" w:hint="eastAsia"/>
                <w:color w:val="000000"/>
                <w:szCs w:val="21"/>
              </w:rPr>
              <w:t>5</w:t>
            </w:r>
          </w:p>
        </w:tc>
        <w:tc>
          <w:tcPr>
            <w:tcW w:w="1701" w:type="dxa"/>
            <w:vAlign w:val="center"/>
          </w:tcPr>
          <w:p w:rsidR="004F14F4" w:rsidRDefault="003C608A">
            <w:pPr>
              <w:snapToGrid w:val="0"/>
              <w:spacing w:line="440" w:lineRule="exact"/>
              <w:jc w:val="center"/>
              <w:rPr>
                <w:rFonts w:ascii="宋体"/>
                <w:color w:val="000000"/>
                <w:szCs w:val="21"/>
              </w:rPr>
            </w:pPr>
            <w:r>
              <w:rPr>
                <w:rFonts w:ascii="宋体" w:hAnsi="宋体" w:hint="eastAsia"/>
                <w:color w:val="000000"/>
                <w:szCs w:val="21"/>
              </w:rPr>
              <w:t>能源效率标识符合性</w:t>
            </w:r>
          </w:p>
        </w:tc>
        <w:tc>
          <w:tcPr>
            <w:tcW w:w="2268" w:type="dxa"/>
            <w:vAlign w:val="center"/>
          </w:tcPr>
          <w:p w:rsidR="004F14F4" w:rsidRDefault="003C608A">
            <w:pPr>
              <w:snapToGrid w:val="0"/>
              <w:spacing w:line="440" w:lineRule="exact"/>
              <w:jc w:val="center"/>
              <w:rPr>
                <w:rFonts w:ascii="宋体"/>
                <w:b/>
                <w:color w:val="000000"/>
                <w:szCs w:val="21"/>
              </w:rPr>
            </w:pPr>
            <w:r>
              <w:rPr>
                <w:rFonts w:ascii="宋体" w:hAnsi="宋体" w:hint="eastAsia"/>
                <w:color w:val="000000"/>
                <w:szCs w:val="21"/>
              </w:rPr>
              <w:t>视检</w:t>
            </w:r>
          </w:p>
        </w:tc>
        <w:tc>
          <w:tcPr>
            <w:tcW w:w="2977" w:type="dxa"/>
            <w:vAlign w:val="center"/>
          </w:tcPr>
          <w:p w:rsidR="004F14F4" w:rsidRDefault="003C608A">
            <w:pPr>
              <w:snapToGrid w:val="0"/>
              <w:spacing w:line="440" w:lineRule="exact"/>
              <w:jc w:val="center"/>
              <w:rPr>
                <w:rFonts w:ascii="宋体" w:hAnsi="宋体"/>
                <w:color w:val="000000"/>
                <w:szCs w:val="21"/>
              </w:rPr>
            </w:pPr>
            <w:r>
              <w:rPr>
                <w:rFonts w:ascii="宋体" w:hAnsi="宋体" w:hint="eastAsia"/>
                <w:color w:val="000000"/>
                <w:szCs w:val="21"/>
              </w:rPr>
              <w:t>能源效率标识管理办法</w:t>
            </w:r>
            <w:r>
              <w:rPr>
                <w:rFonts w:ascii="宋体" w:hAnsi="宋体"/>
                <w:color w:val="000000"/>
                <w:szCs w:val="21"/>
              </w:rPr>
              <w:t>/</w:t>
            </w:r>
            <w:r>
              <w:rPr>
                <w:rFonts w:ascii="宋体" w:hAnsi="宋体" w:hint="eastAsia"/>
                <w:color w:val="000000"/>
                <w:szCs w:val="21"/>
              </w:rPr>
              <w:t>第二章的第六条、第七条；</w:t>
            </w:r>
          </w:p>
          <w:p w:rsidR="004F14F4" w:rsidRDefault="003C608A">
            <w:pPr>
              <w:snapToGrid w:val="0"/>
              <w:spacing w:line="440" w:lineRule="exact"/>
              <w:jc w:val="center"/>
              <w:rPr>
                <w:rFonts w:ascii="宋体"/>
                <w:color w:val="000000"/>
                <w:szCs w:val="21"/>
              </w:rPr>
            </w:pPr>
            <w:r>
              <w:rPr>
                <w:rFonts w:ascii="宋体" w:hAnsi="宋体"/>
                <w:color w:val="000000"/>
                <w:szCs w:val="21"/>
              </w:rPr>
              <w:t>CEL 0</w:t>
            </w:r>
            <w:r>
              <w:rPr>
                <w:rFonts w:ascii="宋体" w:hAnsi="宋体" w:hint="eastAsia"/>
                <w:color w:val="000000"/>
                <w:szCs w:val="21"/>
              </w:rPr>
              <w:t>15</w:t>
            </w:r>
            <w:r>
              <w:rPr>
                <w:rFonts w:ascii="宋体" w:hAnsi="宋体"/>
                <w:color w:val="000000"/>
                <w:szCs w:val="21"/>
              </w:rPr>
              <w:t>-2016</w:t>
            </w:r>
            <w:r>
              <w:rPr>
                <w:rFonts w:ascii="宋体" w:hAnsi="宋体" w:hint="eastAsia"/>
                <w:color w:val="000000"/>
                <w:szCs w:val="21"/>
              </w:rPr>
              <w:t>复印机、打印机和传真机能源效率标识实施规则</w:t>
            </w:r>
            <w:r>
              <w:rPr>
                <w:rFonts w:ascii="宋体" w:hAnsi="宋体"/>
                <w:color w:val="000000"/>
                <w:szCs w:val="21"/>
              </w:rPr>
              <w:t>/2.2</w:t>
            </w:r>
            <w:r>
              <w:rPr>
                <w:rFonts w:ascii="宋体" w:hAnsi="宋体" w:hint="eastAsia"/>
                <w:color w:val="000000"/>
                <w:szCs w:val="21"/>
              </w:rPr>
              <w:t>、</w:t>
            </w:r>
            <w:r>
              <w:rPr>
                <w:rFonts w:ascii="宋体" w:hAnsi="宋体"/>
                <w:color w:val="000000"/>
                <w:szCs w:val="21"/>
              </w:rPr>
              <w:t>4.2</w:t>
            </w:r>
            <w:r>
              <w:rPr>
                <w:rFonts w:ascii="宋体" w:hAnsi="宋体" w:hint="eastAsia"/>
                <w:color w:val="000000"/>
                <w:szCs w:val="21"/>
              </w:rPr>
              <w:t>、</w:t>
            </w:r>
            <w:r>
              <w:rPr>
                <w:rFonts w:ascii="宋体" w:hAnsi="宋体"/>
                <w:color w:val="000000"/>
                <w:szCs w:val="21"/>
              </w:rPr>
              <w:t>4.3</w:t>
            </w:r>
            <w:r>
              <w:rPr>
                <w:rFonts w:ascii="宋体" w:hAnsi="宋体" w:hint="eastAsia"/>
                <w:color w:val="000000"/>
                <w:szCs w:val="21"/>
              </w:rPr>
              <w:t>、</w:t>
            </w:r>
            <w:r>
              <w:rPr>
                <w:rFonts w:ascii="宋体" w:hAnsi="宋体"/>
                <w:color w:val="000000"/>
                <w:szCs w:val="21"/>
              </w:rPr>
              <w:t>5.1</w:t>
            </w:r>
            <w:r>
              <w:rPr>
                <w:rFonts w:ascii="宋体" w:hAnsi="宋体" w:hint="eastAsia"/>
                <w:color w:val="000000"/>
                <w:szCs w:val="21"/>
              </w:rPr>
              <w:t>、</w:t>
            </w:r>
            <w:r>
              <w:rPr>
                <w:rFonts w:ascii="宋体" w:hAnsi="宋体"/>
                <w:color w:val="000000"/>
                <w:szCs w:val="21"/>
              </w:rPr>
              <w:t>5.4</w:t>
            </w:r>
            <w:r>
              <w:rPr>
                <w:rFonts w:ascii="宋体" w:hAnsi="宋体" w:hint="eastAsia"/>
                <w:color w:val="000000"/>
                <w:szCs w:val="21"/>
              </w:rPr>
              <w:t>、</w:t>
            </w:r>
            <w:r>
              <w:rPr>
                <w:rFonts w:ascii="宋体" w:hAnsi="宋体"/>
                <w:color w:val="000000"/>
                <w:szCs w:val="21"/>
              </w:rPr>
              <w:t xml:space="preserve">6.1 </w:t>
            </w:r>
          </w:p>
        </w:tc>
        <w:tc>
          <w:tcPr>
            <w:tcW w:w="1701" w:type="dxa"/>
            <w:vAlign w:val="center"/>
          </w:tcPr>
          <w:p w:rsidR="004F14F4" w:rsidRDefault="003C608A">
            <w:pPr>
              <w:jc w:val="center"/>
              <w:rPr>
                <w:rFonts w:ascii="宋体" w:cs="Calibri"/>
                <w:b/>
                <w:color w:val="000000"/>
                <w:szCs w:val="21"/>
              </w:rPr>
            </w:pPr>
            <w:r>
              <w:rPr>
                <w:rFonts w:ascii="宋体" w:hAnsi="宋体"/>
                <w:color w:val="000000"/>
                <w:szCs w:val="21"/>
              </w:rPr>
              <w:t>/</w:t>
            </w:r>
          </w:p>
        </w:tc>
      </w:tr>
      <w:tr w:rsidR="004F14F4">
        <w:trPr>
          <w:trHeight w:val="827"/>
        </w:trPr>
        <w:tc>
          <w:tcPr>
            <w:tcW w:w="1135" w:type="dxa"/>
            <w:vAlign w:val="center"/>
          </w:tcPr>
          <w:p w:rsidR="004F14F4" w:rsidRDefault="003C608A">
            <w:pPr>
              <w:jc w:val="center"/>
              <w:rPr>
                <w:rFonts w:ascii="宋体" w:cs="Calibri"/>
                <w:color w:val="000000"/>
                <w:szCs w:val="21"/>
              </w:rPr>
            </w:pPr>
            <w:r>
              <w:rPr>
                <w:rFonts w:ascii="宋体" w:hAnsi="宋体" w:cs="Calibri" w:hint="eastAsia"/>
                <w:color w:val="000000"/>
                <w:szCs w:val="21"/>
              </w:rPr>
              <w:t>说明</w:t>
            </w:r>
          </w:p>
        </w:tc>
        <w:tc>
          <w:tcPr>
            <w:tcW w:w="8647" w:type="dxa"/>
            <w:gridSpan w:val="4"/>
            <w:vAlign w:val="center"/>
          </w:tcPr>
          <w:p w:rsidR="004F14F4" w:rsidRDefault="003C608A">
            <w:pPr>
              <w:ind w:firstLineChars="200" w:firstLine="420"/>
              <w:jc w:val="left"/>
              <w:rPr>
                <w:rFonts w:ascii="宋体" w:hAnsi="宋体" w:cs="Calibri"/>
                <w:color w:val="000000"/>
                <w:szCs w:val="21"/>
              </w:rPr>
            </w:pPr>
            <w:r>
              <w:rPr>
                <w:rFonts w:ascii="宋体" w:hAnsi="宋体" w:cs="Calibri" w:hint="eastAsia"/>
                <w:color w:val="000000"/>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4F14F4" w:rsidRDefault="003C608A">
            <w:pPr>
              <w:ind w:firstLineChars="200" w:firstLine="420"/>
              <w:jc w:val="left"/>
              <w:rPr>
                <w:rFonts w:ascii="宋体" w:hAnsi="宋体" w:cs="Calibri"/>
                <w:color w:val="000000"/>
                <w:szCs w:val="21"/>
              </w:rPr>
            </w:pPr>
            <w:r>
              <w:rPr>
                <w:rFonts w:ascii="宋体" w:hAnsi="宋体" w:cs="Calibri" w:hint="eastAsia"/>
                <w:color w:val="000000"/>
                <w:szCs w:val="21"/>
              </w:rPr>
              <w:t>2.</w:t>
            </w:r>
            <w:r>
              <w:rPr>
                <w:rFonts w:ascii="宋体" w:hAnsi="宋体" w:cs="Calibri"/>
                <w:color w:val="000000"/>
                <w:szCs w:val="21"/>
              </w:rPr>
              <w:t xml:space="preserve"> 凡是注日期的文件，其随后所有的修改单（不包括勘误的内容）或修订版不适用于本细则。凡是不注日期的文件，其最新版本适用于本细则。</w:t>
            </w:r>
          </w:p>
          <w:p w:rsidR="004F14F4" w:rsidRDefault="003C608A">
            <w:pPr>
              <w:jc w:val="left"/>
              <w:rPr>
                <w:rFonts w:ascii="宋体" w:cs="Calibri"/>
                <w:color w:val="000000"/>
                <w:szCs w:val="21"/>
              </w:rPr>
            </w:pPr>
            <w:r>
              <w:rPr>
                <w:rFonts w:ascii="宋体" w:cs="Calibri" w:hint="eastAsia"/>
                <w:color w:val="000000"/>
                <w:szCs w:val="21"/>
              </w:rPr>
              <w:t>注:典型能耗项目仅适用于采用热敏、热升华、电子映像、固体喷蜡、热转印技术和高性能喷墨技术的产品。</w:t>
            </w:r>
            <w:r>
              <w:rPr>
                <w:rFonts w:ascii="宋体" w:hAnsi="宋体" w:hint="eastAsia"/>
                <w:color w:val="000000"/>
                <w:szCs w:val="21"/>
              </w:rPr>
              <w:t>操作模式能耗和待机能耗、</w:t>
            </w:r>
            <w:r>
              <w:rPr>
                <w:rFonts w:ascii="宋体" w:hAnsi="宋体" w:hint="eastAsia"/>
              </w:rPr>
              <w:t>进入睡眠状态的预设延迟时间</w:t>
            </w:r>
            <w:r>
              <w:rPr>
                <w:rFonts w:ascii="宋体" w:hAnsi="宋体" w:hint="eastAsia"/>
                <w:color w:val="000000"/>
                <w:szCs w:val="21"/>
              </w:rPr>
              <w:t>项目仅适用于采用喷墨或针式击打技术的产品。</w:t>
            </w:r>
          </w:p>
        </w:tc>
      </w:tr>
    </w:tbl>
    <w:p w:rsidR="004F14F4" w:rsidRDefault="004F14F4">
      <w:pPr>
        <w:spacing w:line="460" w:lineRule="exact"/>
        <w:rPr>
          <w:rFonts w:ascii="黑体" w:eastAsia="黑体" w:hAnsi="黑体" w:cs="Calibri"/>
          <w:color w:val="000000"/>
          <w:sz w:val="24"/>
        </w:rPr>
      </w:pPr>
    </w:p>
    <w:p w:rsidR="004F14F4" w:rsidRDefault="004F14F4">
      <w:pPr>
        <w:spacing w:line="460" w:lineRule="exact"/>
        <w:rPr>
          <w:rFonts w:ascii="黑体" w:eastAsia="黑体" w:hAnsi="黑体" w:cs="Calibri"/>
          <w:color w:val="000000"/>
          <w:sz w:val="24"/>
        </w:rPr>
      </w:pPr>
    </w:p>
    <w:p w:rsidR="004F14F4" w:rsidRDefault="003C608A">
      <w:pPr>
        <w:spacing w:line="460" w:lineRule="exact"/>
        <w:rPr>
          <w:rFonts w:ascii="宋体" w:cs="Calibri"/>
          <w:color w:val="000000"/>
          <w:sz w:val="24"/>
        </w:rPr>
      </w:pPr>
      <w:r>
        <w:rPr>
          <w:rFonts w:ascii="黑体" w:eastAsia="黑体" w:hAnsi="黑体" w:cs="Calibri"/>
          <w:color w:val="000000"/>
          <w:sz w:val="24"/>
        </w:rPr>
        <w:lastRenderedPageBreak/>
        <w:t>3</w:t>
      </w:r>
      <w:r>
        <w:rPr>
          <w:rFonts w:ascii="黑体" w:eastAsia="黑体" w:hAnsi="黑体" w:cs="Calibri" w:hint="eastAsia"/>
          <w:color w:val="000000"/>
          <w:sz w:val="24"/>
        </w:rPr>
        <w:t>检验结果判定</w:t>
      </w:r>
    </w:p>
    <w:p w:rsidR="004F14F4" w:rsidRDefault="003C608A">
      <w:pPr>
        <w:snapToGrid w:val="0"/>
        <w:spacing w:line="460" w:lineRule="exact"/>
        <w:rPr>
          <w:rFonts w:ascii="宋体" w:cs="Calibri"/>
          <w:color w:val="000000"/>
          <w:sz w:val="24"/>
        </w:rPr>
      </w:pPr>
      <w:r>
        <w:rPr>
          <w:rFonts w:ascii="宋体" w:hAnsi="宋体" w:cs="Calibri"/>
          <w:color w:val="000000"/>
          <w:sz w:val="24"/>
        </w:rPr>
        <w:t>3.1</w:t>
      </w:r>
      <w:r>
        <w:rPr>
          <w:rFonts w:ascii="宋体" w:hAnsi="宋体" w:cs="Calibri" w:hint="eastAsia"/>
          <w:color w:val="000000"/>
          <w:sz w:val="24"/>
        </w:rPr>
        <w:t>判定规则</w:t>
      </w:r>
    </w:p>
    <w:p w:rsidR="004F14F4" w:rsidRDefault="003C608A">
      <w:pPr>
        <w:snapToGrid w:val="0"/>
        <w:spacing w:line="460" w:lineRule="exact"/>
        <w:rPr>
          <w:rFonts w:ascii="宋体" w:cs="Calibri"/>
          <w:color w:val="000000"/>
          <w:sz w:val="24"/>
        </w:rPr>
      </w:pPr>
      <w:r>
        <w:rPr>
          <w:rFonts w:ascii="宋体" w:hAnsi="宋体" w:cs="Calibri"/>
          <w:color w:val="000000"/>
          <w:sz w:val="24"/>
        </w:rPr>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4F14F4" w:rsidRDefault="003C608A">
      <w:pPr>
        <w:snapToGrid w:val="0"/>
        <w:spacing w:line="460" w:lineRule="exact"/>
        <w:rPr>
          <w:rFonts w:ascii="宋体" w:cs="Calibri"/>
          <w:color w:val="000000"/>
          <w:sz w:val="24"/>
        </w:rPr>
      </w:pPr>
      <w:r>
        <w:rPr>
          <w:rFonts w:ascii="宋体" w:hAnsi="宋体" w:cs="Calibri"/>
          <w:color w:val="000000"/>
          <w:sz w:val="24"/>
        </w:rPr>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4F14F4" w:rsidRDefault="003C608A">
      <w:pPr>
        <w:snapToGrid w:val="0"/>
        <w:spacing w:line="460" w:lineRule="exact"/>
        <w:rPr>
          <w:rFonts w:ascii="宋体" w:cs="Calibri"/>
          <w:color w:val="000000"/>
          <w:sz w:val="24"/>
        </w:rPr>
      </w:pPr>
      <w:r>
        <w:rPr>
          <w:rFonts w:ascii="宋体" w:hAnsi="宋体" w:cs="Calibri"/>
          <w:color w:val="000000"/>
          <w:sz w:val="24"/>
        </w:rPr>
        <w:t>3.1.3</w:t>
      </w:r>
      <w:r>
        <w:rPr>
          <w:rFonts w:ascii="宋体" w:hAnsi="宋体" w:cs="Calibri" w:hint="eastAsia"/>
          <w:color w:val="000000"/>
          <w:sz w:val="24"/>
        </w:rPr>
        <w:t>若被抽查产品明示质量状况低于或包含本细则中检验项目对应的推荐性质量要求时，按照被抽查产品明示的质量要求判定。</w:t>
      </w:r>
    </w:p>
    <w:p w:rsidR="004F14F4" w:rsidRDefault="003C608A">
      <w:pPr>
        <w:snapToGrid w:val="0"/>
        <w:spacing w:line="460" w:lineRule="exact"/>
        <w:rPr>
          <w:rFonts w:ascii="宋体" w:hAnsi="宋体" w:cs="Calibri"/>
          <w:color w:val="000000"/>
          <w:sz w:val="24"/>
        </w:rPr>
      </w:pPr>
      <w:r>
        <w:rPr>
          <w:rFonts w:ascii="宋体" w:hAnsi="宋体" w:cs="Calibri"/>
          <w:color w:val="000000"/>
          <w:sz w:val="24"/>
        </w:rPr>
        <w:t>3.1.4</w:t>
      </w:r>
      <w:r>
        <w:rPr>
          <w:rFonts w:ascii="宋体" w:hAnsi="宋体" w:cs="Calibri" w:hint="eastAsia"/>
          <w:color w:val="000000"/>
          <w:sz w:val="24"/>
        </w:rPr>
        <w:t>若被抽查产品明示质量状况缺少本细则中检验项目对应的推荐性标准要求时，该项目不参与判定。</w:t>
      </w:r>
    </w:p>
    <w:p w:rsidR="004F14F4" w:rsidRDefault="003C608A">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ascii="宋体" w:hAnsi="宋体" w:cs="Calibri" w:hint="eastAsia"/>
          <w:color w:val="000000"/>
          <w:sz w:val="24"/>
        </w:rPr>
        <w:t>结果判定</w:t>
      </w:r>
    </w:p>
    <w:p w:rsidR="004F14F4" w:rsidRDefault="003C608A">
      <w:pPr>
        <w:snapToGrid w:val="0"/>
        <w:spacing w:line="460" w:lineRule="exact"/>
        <w:rPr>
          <w:rFonts w:ascii="宋体" w:cs="Calibri"/>
          <w:color w:val="000000"/>
          <w:sz w:val="24"/>
        </w:rPr>
      </w:pPr>
      <w:r>
        <w:rPr>
          <w:rFonts w:ascii="宋体" w:hAnsi="宋体" w:cs="Calibri"/>
          <w:color w:val="000000"/>
          <w:sz w:val="24"/>
        </w:rPr>
        <w:t>3.2.1</w:t>
      </w:r>
      <w:r>
        <w:rPr>
          <w:rFonts w:ascii="宋体" w:hAnsi="宋体" w:cs="Calibri" w:hint="eastAsia"/>
          <w:color w:val="000000"/>
          <w:sz w:val="24"/>
        </w:rPr>
        <w:t>参与判定的检验项目中任一项或一项以上不符合对应的质量要求，判定为被抽查产品不合格。</w:t>
      </w:r>
    </w:p>
    <w:p w:rsidR="004F14F4" w:rsidRDefault="003C608A">
      <w:pPr>
        <w:snapToGrid w:val="0"/>
        <w:spacing w:line="440" w:lineRule="exact"/>
        <w:rPr>
          <w:rFonts w:ascii="宋体"/>
          <w:color w:val="FF0000"/>
          <w:sz w:val="24"/>
        </w:rPr>
      </w:pPr>
      <w:r>
        <w:rPr>
          <w:rFonts w:ascii="宋体" w:hAnsi="宋体" w:cs="Calibri"/>
          <w:color w:val="000000"/>
          <w:sz w:val="24"/>
        </w:rPr>
        <w:t>3.2.2</w:t>
      </w:r>
      <w:r>
        <w:rPr>
          <w:rFonts w:ascii="宋体" w:hAnsi="宋体" w:cs="Calibri" w:hint="eastAsia"/>
          <w:color w:val="000000"/>
          <w:sz w:val="24"/>
        </w:rPr>
        <w:t>若检验项目全部符合质量要求，表明未发现被抽查产品不合格，不判定被抽查产品合格。</w:t>
      </w:r>
    </w:p>
    <w:sectPr w:rsidR="004F14F4" w:rsidSect="004F14F4">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114" w:rsidRDefault="007F2114" w:rsidP="004F14F4">
      <w:r>
        <w:separator/>
      </w:r>
    </w:p>
  </w:endnote>
  <w:endnote w:type="continuationSeparator" w:id="1">
    <w:p w:rsidR="007F2114" w:rsidRDefault="007F2114" w:rsidP="004F14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4F4" w:rsidRDefault="000B059B">
    <w:pPr>
      <w:pStyle w:val="a4"/>
      <w:framePr w:wrap="around" w:vAnchor="text" w:hAnchor="margin" w:xAlign="center" w:y="1"/>
      <w:rPr>
        <w:rStyle w:val="a6"/>
      </w:rPr>
    </w:pPr>
    <w:r>
      <w:rPr>
        <w:rStyle w:val="a6"/>
      </w:rPr>
      <w:fldChar w:fldCharType="begin"/>
    </w:r>
    <w:r w:rsidR="003C608A">
      <w:rPr>
        <w:rStyle w:val="a6"/>
      </w:rPr>
      <w:instrText xml:space="preserve">PAGE  </w:instrText>
    </w:r>
    <w:r>
      <w:rPr>
        <w:rStyle w:val="a6"/>
      </w:rPr>
      <w:fldChar w:fldCharType="separate"/>
    </w:r>
    <w:r w:rsidR="003C608A">
      <w:rPr>
        <w:rStyle w:val="a6"/>
      </w:rPr>
      <w:t>2</w:t>
    </w:r>
    <w:r>
      <w:rPr>
        <w:rStyle w:val="a6"/>
      </w:rPr>
      <w:fldChar w:fldCharType="end"/>
    </w:r>
  </w:p>
  <w:p w:rsidR="004F14F4" w:rsidRDefault="004F14F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4F4" w:rsidRDefault="000B059B">
    <w:pPr>
      <w:pStyle w:val="a4"/>
      <w:jc w:val="center"/>
    </w:pPr>
    <w:r>
      <w:rPr>
        <w:lang w:val="zh-CN"/>
      </w:rPr>
      <w:fldChar w:fldCharType="begin"/>
    </w:r>
    <w:r w:rsidR="003C608A">
      <w:rPr>
        <w:lang w:val="zh-CN"/>
      </w:rPr>
      <w:instrText xml:space="preserve"> PAGE   \* MERGEFORMAT </w:instrText>
    </w:r>
    <w:r>
      <w:rPr>
        <w:lang w:val="zh-CN"/>
      </w:rPr>
      <w:fldChar w:fldCharType="separate"/>
    </w:r>
    <w:r w:rsidR="008136D3" w:rsidRPr="008136D3">
      <w:rPr>
        <w:noProof/>
      </w:rPr>
      <w:t>1</w:t>
    </w:r>
    <w:r>
      <w:rPr>
        <w:lang w:val="zh-CN"/>
      </w:rPr>
      <w:fldChar w:fldCharType="end"/>
    </w:r>
  </w:p>
  <w:p w:rsidR="004F14F4" w:rsidRDefault="004F14F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114" w:rsidRDefault="007F2114" w:rsidP="004F14F4">
      <w:r>
        <w:separator/>
      </w:r>
    </w:p>
  </w:footnote>
  <w:footnote w:type="continuationSeparator" w:id="1">
    <w:p w:rsidR="007F2114" w:rsidRDefault="007F2114" w:rsidP="004F14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4F4" w:rsidRDefault="004F14F4">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B525EF"/>
    <w:rsid w:val="000045C4"/>
    <w:rsid w:val="0001493C"/>
    <w:rsid w:val="000335AC"/>
    <w:rsid w:val="000411FF"/>
    <w:rsid w:val="00052216"/>
    <w:rsid w:val="00061F3C"/>
    <w:rsid w:val="00074373"/>
    <w:rsid w:val="000802A1"/>
    <w:rsid w:val="000827A6"/>
    <w:rsid w:val="00082ACF"/>
    <w:rsid w:val="000B059B"/>
    <w:rsid w:val="000B2D0E"/>
    <w:rsid w:val="000C5FB2"/>
    <w:rsid w:val="000F3B94"/>
    <w:rsid w:val="000F528E"/>
    <w:rsid w:val="00100AE3"/>
    <w:rsid w:val="0012655C"/>
    <w:rsid w:val="001277B7"/>
    <w:rsid w:val="00172AE7"/>
    <w:rsid w:val="001A1209"/>
    <w:rsid w:val="001B2093"/>
    <w:rsid w:val="001C16A8"/>
    <w:rsid w:val="001E0942"/>
    <w:rsid w:val="001F748F"/>
    <w:rsid w:val="00236EBD"/>
    <w:rsid w:val="00274C5B"/>
    <w:rsid w:val="00287C7A"/>
    <w:rsid w:val="002B5BAA"/>
    <w:rsid w:val="00372F24"/>
    <w:rsid w:val="003A4E56"/>
    <w:rsid w:val="003C608A"/>
    <w:rsid w:val="004158B0"/>
    <w:rsid w:val="004631AD"/>
    <w:rsid w:val="004754B8"/>
    <w:rsid w:val="00481AD7"/>
    <w:rsid w:val="0049462B"/>
    <w:rsid w:val="00494F44"/>
    <w:rsid w:val="004A114C"/>
    <w:rsid w:val="004B2CFD"/>
    <w:rsid w:val="004B598F"/>
    <w:rsid w:val="004F14F4"/>
    <w:rsid w:val="00503DFA"/>
    <w:rsid w:val="00504404"/>
    <w:rsid w:val="00516DB8"/>
    <w:rsid w:val="00520B15"/>
    <w:rsid w:val="00522A8A"/>
    <w:rsid w:val="00532B56"/>
    <w:rsid w:val="00545330"/>
    <w:rsid w:val="00576547"/>
    <w:rsid w:val="0059227A"/>
    <w:rsid w:val="005C5EA1"/>
    <w:rsid w:val="005F6EC8"/>
    <w:rsid w:val="006053C8"/>
    <w:rsid w:val="0061313F"/>
    <w:rsid w:val="006142B3"/>
    <w:rsid w:val="0063307B"/>
    <w:rsid w:val="00634372"/>
    <w:rsid w:val="00640C75"/>
    <w:rsid w:val="006B2BE4"/>
    <w:rsid w:val="006F6F9B"/>
    <w:rsid w:val="00730C62"/>
    <w:rsid w:val="0077571E"/>
    <w:rsid w:val="00776E65"/>
    <w:rsid w:val="007869C0"/>
    <w:rsid w:val="00796E96"/>
    <w:rsid w:val="007B2AF8"/>
    <w:rsid w:val="007C4375"/>
    <w:rsid w:val="007C5CB0"/>
    <w:rsid w:val="007F2114"/>
    <w:rsid w:val="00803E73"/>
    <w:rsid w:val="008136D3"/>
    <w:rsid w:val="00850896"/>
    <w:rsid w:val="00851769"/>
    <w:rsid w:val="00855DAB"/>
    <w:rsid w:val="008914CE"/>
    <w:rsid w:val="008D7451"/>
    <w:rsid w:val="008F11EB"/>
    <w:rsid w:val="008F7D99"/>
    <w:rsid w:val="009074D8"/>
    <w:rsid w:val="00912469"/>
    <w:rsid w:val="009254A0"/>
    <w:rsid w:val="0093348D"/>
    <w:rsid w:val="0095573F"/>
    <w:rsid w:val="00966079"/>
    <w:rsid w:val="00983D3C"/>
    <w:rsid w:val="009841F1"/>
    <w:rsid w:val="009E5213"/>
    <w:rsid w:val="009F0047"/>
    <w:rsid w:val="00A34D94"/>
    <w:rsid w:val="00A5676E"/>
    <w:rsid w:val="00A62983"/>
    <w:rsid w:val="00A656CB"/>
    <w:rsid w:val="00A67DB5"/>
    <w:rsid w:val="00A72C1E"/>
    <w:rsid w:val="00AB0483"/>
    <w:rsid w:val="00AC0658"/>
    <w:rsid w:val="00AF107E"/>
    <w:rsid w:val="00AF47F6"/>
    <w:rsid w:val="00B001DE"/>
    <w:rsid w:val="00B04FC5"/>
    <w:rsid w:val="00B525EF"/>
    <w:rsid w:val="00B6518C"/>
    <w:rsid w:val="00B71D10"/>
    <w:rsid w:val="00BB4F4B"/>
    <w:rsid w:val="00BC3BDC"/>
    <w:rsid w:val="00BD74F7"/>
    <w:rsid w:val="00C057DD"/>
    <w:rsid w:val="00C20B0D"/>
    <w:rsid w:val="00C23101"/>
    <w:rsid w:val="00C332B3"/>
    <w:rsid w:val="00C53409"/>
    <w:rsid w:val="00CB7284"/>
    <w:rsid w:val="00CD0836"/>
    <w:rsid w:val="00CF096B"/>
    <w:rsid w:val="00D51484"/>
    <w:rsid w:val="00D541D1"/>
    <w:rsid w:val="00D913BE"/>
    <w:rsid w:val="00DE2355"/>
    <w:rsid w:val="00E373AD"/>
    <w:rsid w:val="00E56073"/>
    <w:rsid w:val="00E96045"/>
    <w:rsid w:val="00F02810"/>
    <w:rsid w:val="00F1679A"/>
    <w:rsid w:val="00F24743"/>
    <w:rsid w:val="00F332CA"/>
    <w:rsid w:val="00F37C6C"/>
    <w:rsid w:val="00F5477E"/>
    <w:rsid w:val="00F56B6B"/>
    <w:rsid w:val="00F57ACD"/>
    <w:rsid w:val="00FA0F4B"/>
    <w:rsid w:val="00FD654E"/>
    <w:rsid w:val="7A4B48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4F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4F14F4"/>
    <w:rPr>
      <w:sz w:val="18"/>
      <w:szCs w:val="18"/>
    </w:rPr>
  </w:style>
  <w:style w:type="paragraph" w:styleId="a4">
    <w:name w:val="footer"/>
    <w:basedOn w:val="a"/>
    <w:link w:val="Char0"/>
    <w:uiPriority w:val="99"/>
    <w:rsid w:val="004F14F4"/>
    <w:pPr>
      <w:tabs>
        <w:tab w:val="center" w:pos="4153"/>
        <w:tab w:val="right" w:pos="8306"/>
      </w:tabs>
      <w:snapToGrid w:val="0"/>
      <w:jc w:val="left"/>
    </w:pPr>
    <w:rPr>
      <w:sz w:val="18"/>
      <w:szCs w:val="18"/>
    </w:rPr>
  </w:style>
  <w:style w:type="paragraph" w:styleId="a5">
    <w:name w:val="header"/>
    <w:basedOn w:val="a"/>
    <w:link w:val="Char1"/>
    <w:uiPriority w:val="99"/>
    <w:rsid w:val="004F14F4"/>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rsid w:val="004F14F4"/>
    <w:rPr>
      <w:rFonts w:cs="Times New Roman"/>
    </w:rPr>
  </w:style>
  <w:style w:type="character" w:customStyle="1" w:styleId="Char">
    <w:name w:val="批注框文本 Char"/>
    <w:basedOn w:val="a0"/>
    <w:link w:val="a3"/>
    <w:uiPriority w:val="99"/>
    <w:semiHidden/>
    <w:locked/>
    <w:rsid w:val="004F14F4"/>
    <w:rPr>
      <w:rFonts w:cs="Times New Roman"/>
      <w:kern w:val="2"/>
      <w:sz w:val="18"/>
      <w:szCs w:val="18"/>
    </w:rPr>
  </w:style>
  <w:style w:type="character" w:customStyle="1" w:styleId="Char0">
    <w:name w:val="页脚 Char"/>
    <w:basedOn w:val="a0"/>
    <w:link w:val="a4"/>
    <w:uiPriority w:val="99"/>
    <w:locked/>
    <w:rsid w:val="004F14F4"/>
    <w:rPr>
      <w:rFonts w:cs="Times New Roman"/>
      <w:kern w:val="2"/>
      <w:sz w:val="18"/>
      <w:szCs w:val="18"/>
    </w:rPr>
  </w:style>
  <w:style w:type="character" w:customStyle="1" w:styleId="Char1">
    <w:name w:val="页眉 Char"/>
    <w:basedOn w:val="a0"/>
    <w:link w:val="a5"/>
    <w:uiPriority w:val="99"/>
    <w:semiHidden/>
    <w:locked/>
    <w:rsid w:val="004F14F4"/>
    <w:rPr>
      <w:rFonts w:cs="Times New Roman"/>
      <w:kern w:val="2"/>
      <w:sz w:val="18"/>
      <w:szCs w:val="18"/>
    </w:rPr>
  </w:style>
  <w:style w:type="paragraph" w:customStyle="1" w:styleId="1">
    <w:name w:val="列出段落1"/>
    <w:basedOn w:val="a"/>
    <w:uiPriority w:val="99"/>
    <w:rsid w:val="004F14F4"/>
    <w:pPr>
      <w:ind w:firstLineChars="200" w:firstLine="420"/>
    </w:pPr>
    <w:rPr>
      <w:rFonts w:ascii="Calibri" w:hAnsi="Calibri"/>
      <w:szCs w:val="22"/>
    </w:rPr>
  </w:style>
  <w:style w:type="paragraph" w:styleId="a7">
    <w:name w:val="List Paragraph"/>
    <w:basedOn w:val="a"/>
    <w:uiPriority w:val="99"/>
    <w:qFormat/>
    <w:rsid w:val="004F14F4"/>
    <w:pPr>
      <w:ind w:firstLineChars="200" w:firstLine="420"/>
    </w:pPr>
  </w:style>
</w:styles>
</file>

<file path=word/webSettings.xml><?xml version="1.0" encoding="utf-8"?>
<w:webSettings xmlns:r="http://schemas.openxmlformats.org/officeDocument/2006/relationships" xmlns:w="http://schemas.openxmlformats.org/wordprocessingml/2006/main">
  <w:divs>
    <w:div w:id="488178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158</Words>
  <Characters>905</Characters>
  <Application>Microsoft Office Word</Application>
  <DocSecurity>0</DocSecurity>
  <Lines>7</Lines>
  <Paragraphs>2</Paragraphs>
  <ScaleCrop>false</ScaleCrop>
  <Company>Legend (Beijing) Limited</Company>
  <LinksUpToDate>false</LinksUpToDate>
  <CharactersWithSpaces>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JL</cp:lastModifiedBy>
  <cp:revision>21</cp:revision>
  <cp:lastPrinted>2021-06-21T06:49:00Z</cp:lastPrinted>
  <dcterms:created xsi:type="dcterms:W3CDTF">2022-01-28T00:37:00Z</dcterms:created>
  <dcterms:modified xsi:type="dcterms:W3CDTF">2022-08-03T11:34:00Z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