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ABF6D" w14:textId="77777777" w:rsidR="000A6D52" w:rsidRDefault="008470A6">
      <w:pPr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607"/>
        <w:gridCol w:w="6093"/>
      </w:tblGrid>
      <w:tr w:rsidR="000A6D52" w:rsidRPr="008470A6" w14:paraId="3F1ABF70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3F1ABF6E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3F1ABF6F" w14:textId="6ECDCF7B" w:rsidR="000A6D52" w:rsidRPr="008470A6" w:rsidRDefault="00681252">
            <w:pPr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/>
              </w:rPr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金私募股权投资</w:t>
            </w:r>
            <w:proofErr w:type="gramEnd"/>
            <w:r>
              <w:rPr>
                <w:rFonts w:hint="eastAsia"/>
              </w:rPr>
              <w:t>管理有限公司</w:t>
            </w:r>
            <w:r w:rsidR="003C3D14" w:rsidRPr="003C3D14">
              <w:rPr>
                <w:rFonts w:hint="eastAsia"/>
              </w:rPr>
              <w:t>与</w:t>
            </w:r>
            <w:r w:rsidRPr="00681252">
              <w:rPr>
                <w:rFonts w:hint="eastAsia"/>
              </w:rPr>
              <w:t>苏州资产管理有限公司</w:t>
            </w:r>
            <w:r w:rsidR="003C3D14" w:rsidRPr="003C3D14">
              <w:rPr>
                <w:rFonts w:hint="eastAsia"/>
              </w:rPr>
              <w:t>新设合营企业案</w:t>
            </w:r>
          </w:p>
        </w:tc>
      </w:tr>
      <w:tr w:rsidR="000A6D52" w:rsidRPr="008470A6" w14:paraId="3F1ABF73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3F1ABF71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3F1ABF72" w14:textId="11FC7DC0" w:rsidR="000A6D52" w:rsidRPr="008470A6" w:rsidRDefault="00681252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 w:hint="eastAsia"/>
                <w:lang w:val="en-US"/>
              </w:rPr>
            </w:pPr>
            <w:r>
              <w:rPr>
                <w:rFonts w:ascii="宋体" w:hAnsi="宋体" w:hint="eastAsia"/>
              </w:rPr>
              <w:t>中</w:t>
            </w:r>
            <w:proofErr w:type="gramStart"/>
            <w:r>
              <w:rPr>
                <w:rFonts w:ascii="宋体" w:hAnsi="宋体" w:hint="eastAsia"/>
              </w:rPr>
              <w:t>金私募股权投资</w:t>
            </w:r>
            <w:proofErr w:type="gramEnd"/>
            <w:r>
              <w:rPr>
                <w:rFonts w:ascii="宋体" w:hAnsi="宋体" w:hint="eastAsia"/>
              </w:rPr>
              <w:t>管理有限公司</w:t>
            </w:r>
            <w:r w:rsidR="003C3D14" w:rsidRPr="003C3D14">
              <w:rPr>
                <w:rFonts w:ascii="宋体" w:hAnsi="宋体" w:hint="eastAsia"/>
              </w:rPr>
              <w:t>（“</w:t>
            </w:r>
            <w:r>
              <w:rPr>
                <w:rFonts w:ascii="宋体" w:hAnsi="宋体" w:hint="eastAsia"/>
              </w:rPr>
              <w:t>中金私募</w:t>
            </w:r>
            <w:r w:rsidR="003C3D14" w:rsidRPr="003C3D14">
              <w:rPr>
                <w:rFonts w:ascii="宋体" w:hAnsi="宋体" w:hint="eastAsia"/>
              </w:rPr>
              <w:t>”）</w:t>
            </w:r>
            <w:r w:rsidR="003C3D14">
              <w:rPr>
                <w:rFonts w:ascii="宋体" w:hAnsi="宋体" w:hint="eastAsia"/>
              </w:rPr>
              <w:t>与</w:t>
            </w:r>
            <w:r w:rsidRPr="00681252">
              <w:rPr>
                <w:rFonts w:ascii="宋体" w:hAnsi="宋体" w:hint="eastAsia"/>
              </w:rPr>
              <w:t>苏州资产管理有限公司</w:t>
            </w:r>
            <w:r w:rsidR="003C3D14" w:rsidRPr="003C3D14">
              <w:rPr>
                <w:rFonts w:ascii="宋体" w:hAnsi="宋体" w:hint="eastAsia"/>
              </w:rPr>
              <w:t>（“</w:t>
            </w:r>
            <w:r>
              <w:rPr>
                <w:rFonts w:ascii="宋体" w:hAnsi="宋体" w:hint="eastAsia"/>
              </w:rPr>
              <w:t>苏州资管</w:t>
            </w:r>
            <w:r w:rsidR="003C3D14" w:rsidRPr="003C3D14">
              <w:rPr>
                <w:rFonts w:ascii="宋体" w:hAnsi="宋体" w:hint="eastAsia"/>
              </w:rPr>
              <w:t>”）</w:t>
            </w:r>
            <w:r w:rsidR="008470A6" w:rsidRPr="008470A6">
              <w:rPr>
                <w:rFonts w:ascii="宋体" w:hAnsi="宋体" w:hint="eastAsia"/>
                <w:szCs w:val="21"/>
              </w:rPr>
              <w:t>签署协议，拟共同</w:t>
            </w:r>
            <w:r w:rsidR="00BE5437">
              <w:rPr>
                <w:rFonts w:ascii="宋体" w:hAnsi="宋体" w:hint="eastAsia"/>
                <w:szCs w:val="21"/>
              </w:rPr>
              <w:t>出资</w:t>
            </w:r>
            <w:r w:rsidR="008470A6" w:rsidRPr="008470A6">
              <w:rPr>
                <w:rFonts w:ascii="宋体" w:hAnsi="宋体" w:hint="eastAsia"/>
                <w:szCs w:val="21"/>
              </w:rPr>
              <w:t>设立合营企业</w:t>
            </w:r>
            <w:r w:rsidR="00BE5437">
              <w:rPr>
                <w:rFonts w:ascii="宋体" w:hAnsi="宋体" w:hint="eastAsia"/>
                <w:szCs w:val="21"/>
              </w:rPr>
              <w:t>。</w:t>
            </w:r>
            <w:r w:rsidR="008470A6" w:rsidRPr="008470A6">
              <w:rPr>
                <w:rFonts w:ascii="宋体" w:hAnsi="宋体" w:hint="eastAsia"/>
                <w:szCs w:val="21"/>
              </w:rPr>
              <w:t>合营企业</w:t>
            </w:r>
            <w:r w:rsidR="00BE5437">
              <w:rPr>
                <w:rFonts w:ascii="宋体" w:hAnsi="宋体" w:hint="eastAsia"/>
                <w:szCs w:val="21"/>
              </w:rPr>
              <w:t>主要</w:t>
            </w:r>
            <w:r w:rsidR="008470A6" w:rsidRPr="008470A6">
              <w:rPr>
                <w:rFonts w:ascii="宋体" w:hAnsi="宋体" w:hint="eastAsia"/>
                <w:szCs w:val="21"/>
              </w:rPr>
              <w:t>从事中国</w:t>
            </w:r>
            <w:proofErr w:type="gramStart"/>
            <w:r w:rsidR="008470A6" w:rsidRPr="008470A6">
              <w:rPr>
                <w:rFonts w:ascii="宋体" w:hAnsi="宋体" w:hint="eastAsia"/>
                <w:szCs w:val="21"/>
              </w:rPr>
              <w:t>境内私募股权投资</w:t>
            </w:r>
            <w:proofErr w:type="gramEnd"/>
            <w:r w:rsidR="008470A6" w:rsidRPr="008470A6">
              <w:rPr>
                <w:rFonts w:ascii="宋体" w:hAnsi="宋体" w:hint="eastAsia"/>
                <w:szCs w:val="21"/>
              </w:rPr>
              <w:t>基金业务。交易后，</w:t>
            </w:r>
            <w:r>
              <w:rPr>
                <w:rFonts w:ascii="宋体" w:hAnsi="宋体" w:hint="eastAsia"/>
                <w:szCs w:val="21"/>
              </w:rPr>
              <w:t>中金私募</w:t>
            </w:r>
            <w:r w:rsidR="003C3D14">
              <w:rPr>
                <w:rFonts w:ascii="宋体" w:hAnsi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hint="eastAsia"/>
                <w:szCs w:val="21"/>
              </w:rPr>
              <w:t>苏州资管</w:t>
            </w:r>
            <w:r w:rsidR="008470A6" w:rsidRPr="008470A6">
              <w:rPr>
                <w:rFonts w:ascii="宋体" w:hAnsi="宋体" w:hint="eastAsia"/>
                <w:szCs w:val="21"/>
              </w:rPr>
              <w:t>将</w:t>
            </w:r>
            <w:proofErr w:type="gramEnd"/>
            <w:r w:rsidR="008470A6" w:rsidRPr="008470A6">
              <w:rPr>
                <w:rFonts w:ascii="宋体" w:hAnsi="宋体" w:hint="eastAsia"/>
                <w:szCs w:val="21"/>
              </w:rPr>
              <w:t>分别持有合营企业</w:t>
            </w:r>
            <w:r w:rsidR="00533478">
              <w:rPr>
                <w:rFonts w:ascii="宋体" w:hAnsi="宋体" w:hint="eastAsia"/>
                <w:szCs w:val="21"/>
                <w:lang w:val="en-US"/>
              </w:rPr>
              <w:t>2.00</w:t>
            </w:r>
            <w:r w:rsidR="008470A6" w:rsidRPr="008470A6">
              <w:rPr>
                <w:rFonts w:ascii="宋体" w:hAnsi="宋体"/>
                <w:szCs w:val="21"/>
              </w:rPr>
              <w:t>%</w:t>
            </w:r>
            <w:r w:rsidR="003C3D14">
              <w:rPr>
                <w:rFonts w:ascii="宋体" w:hAnsi="宋体" w:hint="eastAsia"/>
                <w:szCs w:val="21"/>
              </w:rPr>
              <w:t>和</w:t>
            </w:r>
            <w:r w:rsidR="00533478">
              <w:rPr>
                <w:rFonts w:ascii="宋体" w:hAnsi="宋体" w:hint="eastAsia"/>
                <w:szCs w:val="21"/>
              </w:rPr>
              <w:t>28.82</w:t>
            </w:r>
            <w:r w:rsidR="003C3D14">
              <w:rPr>
                <w:rFonts w:ascii="宋体" w:hAnsi="宋体" w:hint="eastAsia"/>
                <w:szCs w:val="21"/>
              </w:rPr>
              <w:t>%</w:t>
            </w:r>
            <w:r w:rsidR="008470A6" w:rsidRPr="008470A6">
              <w:rPr>
                <w:rFonts w:ascii="宋体" w:hAnsi="宋体" w:hint="eastAsia"/>
                <w:szCs w:val="21"/>
              </w:rPr>
              <w:t>的合伙份额，共同控制合营企业</w:t>
            </w:r>
            <w:r w:rsidR="008470A6" w:rsidRPr="008470A6">
              <w:rPr>
                <w:rFonts w:ascii="宋体" w:hAnsi="宋体" w:cs="宋体" w:hint="eastAsia"/>
                <w:lang w:val="en-US"/>
              </w:rPr>
              <w:t>。</w:t>
            </w:r>
          </w:p>
        </w:tc>
      </w:tr>
      <w:tr w:rsidR="000A6D52" w:rsidRPr="008470A6" w14:paraId="3F1ABF78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3F1ABF74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参与集中的经营者简介（每个限</w:t>
            </w:r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100字以内</w:t>
            </w: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3F1ABF75" w14:textId="73915029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1.</w:t>
            </w:r>
            <w:r w:rsidR="00681252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中金私募</w:t>
            </w:r>
          </w:p>
        </w:tc>
        <w:tc>
          <w:tcPr>
            <w:tcW w:w="6093" w:type="dxa"/>
            <w:vAlign w:val="center"/>
          </w:tcPr>
          <w:p w14:paraId="40741550" w14:textId="317914A6" w:rsidR="003C3D14" w:rsidRPr="008470A6" w:rsidRDefault="00681252" w:rsidP="003C3D14">
            <w:pPr>
              <w:widowControl w:val="0"/>
              <w:adjustRightInd w:val="0"/>
              <w:snapToGrid w:val="0"/>
              <w:spacing w:after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中金私募</w:t>
            </w:r>
            <w:r w:rsidR="003C3D14" w:rsidRPr="008470A6">
              <w:rPr>
                <w:rFonts w:ascii="宋体" w:hAnsi="宋体" w:hint="eastAsia"/>
              </w:rPr>
              <w:t>于20</w:t>
            </w:r>
            <w:r>
              <w:rPr>
                <w:rFonts w:ascii="宋体" w:hAnsi="宋体" w:hint="eastAsia"/>
              </w:rPr>
              <w:t>20</w:t>
            </w:r>
            <w:r w:rsidR="003C3D14" w:rsidRPr="008470A6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10</w:t>
            </w:r>
            <w:r w:rsidR="003C3D14" w:rsidRPr="008470A6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30</w:t>
            </w:r>
            <w:r w:rsidR="003C3D14" w:rsidRPr="008470A6">
              <w:rPr>
                <w:rFonts w:ascii="宋体" w:hAnsi="宋体" w:hint="eastAsia"/>
              </w:rPr>
              <w:t>日</w:t>
            </w:r>
            <w:r w:rsidR="003C3D14" w:rsidRPr="008470A6">
              <w:rPr>
                <w:rFonts w:ascii="宋体" w:hAnsi="宋体" w:hint="eastAsia"/>
                <w:lang w:val="en-US"/>
              </w:rPr>
              <w:t>成立于</w:t>
            </w:r>
            <w:r>
              <w:rPr>
                <w:rFonts w:ascii="宋体" w:hAnsi="宋体" w:hint="eastAsia"/>
              </w:rPr>
              <w:t>上海</w:t>
            </w:r>
            <w:r w:rsidR="003C3D14">
              <w:rPr>
                <w:rFonts w:ascii="宋体" w:hAnsi="宋体" w:hint="eastAsia"/>
              </w:rPr>
              <w:t>市</w:t>
            </w:r>
            <w:r w:rsidR="003C3D14" w:rsidRPr="008470A6">
              <w:rPr>
                <w:rFonts w:ascii="宋体" w:hAnsi="宋体" w:hint="eastAsia"/>
              </w:rPr>
              <w:t>，</w:t>
            </w:r>
            <w:r w:rsidR="003C3D14" w:rsidRPr="001E1E99">
              <w:rPr>
                <w:rFonts w:ascii="宋体" w:hAnsi="宋体" w:hint="eastAsia"/>
              </w:rPr>
              <w:t>主要从事私</w:t>
            </w:r>
            <w:proofErr w:type="gramStart"/>
            <w:r w:rsidR="003C3D14" w:rsidRPr="001E1E99">
              <w:rPr>
                <w:rFonts w:ascii="宋体" w:hAnsi="宋体" w:hint="eastAsia"/>
              </w:rPr>
              <w:t>募股权投资</w:t>
            </w:r>
            <w:proofErr w:type="gramEnd"/>
            <w:r w:rsidR="003C3D14" w:rsidRPr="001E1E99">
              <w:rPr>
                <w:rFonts w:ascii="宋体" w:hAnsi="宋体" w:hint="eastAsia"/>
              </w:rPr>
              <w:t>基金业务</w:t>
            </w:r>
            <w:r w:rsidR="003C3D14" w:rsidRPr="008470A6">
              <w:rPr>
                <w:rFonts w:ascii="宋体" w:hAnsi="宋体" w:hint="eastAsia"/>
              </w:rPr>
              <w:t>。</w:t>
            </w:r>
          </w:p>
          <w:p w14:paraId="3F1ABF77" w14:textId="66A16435" w:rsidR="000A6D52" w:rsidRPr="008470A6" w:rsidRDefault="00681252" w:rsidP="003C3D14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 w:hint="eastAsia"/>
                <w:lang w:val="en-US"/>
              </w:rPr>
            </w:pPr>
            <w:r>
              <w:rPr>
                <w:rFonts w:ascii="宋体" w:hAnsi="宋体" w:hint="eastAsia"/>
              </w:rPr>
              <w:t>中金私募</w:t>
            </w:r>
            <w:r w:rsidR="003C3D14" w:rsidRPr="008470A6">
              <w:rPr>
                <w:rFonts w:ascii="宋体" w:hAnsi="宋体" w:hint="eastAsia"/>
              </w:rPr>
              <w:t>的最终控制人为</w:t>
            </w:r>
            <w:r w:rsidR="003C3D14" w:rsidRPr="00F04184">
              <w:rPr>
                <w:rFonts w:ascii="宋体" w:hAnsi="宋体" w:hint="eastAsia"/>
              </w:rPr>
              <w:t>中国国际金融股份有限公司</w:t>
            </w:r>
            <w:r w:rsidR="003C3D14" w:rsidRPr="003D4796">
              <w:rPr>
                <w:rFonts w:ascii="宋体" w:hAnsi="宋体" w:hint="eastAsia"/>
              </w:rPr>
              <w:t>，主要从事投资银行、证券服务等业务</w:t>
            </w:r>
            <w:r w:rsidR="003C3D14" w:rsidRPr="008470A6">
              <w:rPr>
                <w:rFonts w:ascii="宋体" w:hAnsi="宋体" w:hint="eastAsia"/>
                <w:iCs/>
              </w:rPr>
              <w:t>。</w:t>
            </w:r>
          </w:p>
        </w:tc>
      </w:tr>
      <w:tr w:rsidR="000A6D52" w:rsidRPr="008470A6" w14:paraId="3F1ABF7D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3F1ABF79" w14:textId="77777777" w:rsidR="000A6D52" w:rsidRPr="008470A6" w:rsidRDefault="000A6D52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3F1ABF7A" w14:textId="17362233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2.</w:t>
            </w:r>
            <w:proofErr w:type="gramStart"/>
            <w:r w:rsidR="00681252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苏州资管</w:t>
            </w:r>
            <w:proofErr w:type="gramEnd"/>
          </w:p>
        </w:tc>
        <w:tc>
          <w:tcPr>
            <w:tcW w:w="6093" w:type="dxa"/>
            <w:vAlign w:val="center"/>
          </w:tcPr>
          <w:p w14:paraId="2812ADD1" w14:textId="77777777" w:rsidR="003C3D14" w:rsidRDefault="00681252">
            <w:pPr>
              <w:widowControl w:val="0"/>
              <w:adjustRightInd w:val="0"/>
              <w:snapToGrid w:val="0"/>
              <w:spacing w:after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苏州资管</w:t>
            </w:r>
            <w:r w:rsidR="003C3D14">
              <w:rPr>
                <w:rFonts w:ascii="宋体" w:hAnsi="宋体" w:hint="eastAsia"/>
              </w:rPr>
              <w:t>于201</w:t>
            </w:r>
            <w:r w:rsidR="00533478">
              <w:rPr>
                <w:rFonts w:ascii="宋体" w:hAnsi="宋体" w:hint="eastAsia"/>
              </w:rPr>
              <w:t>6</w:t>
            </w:r>
            <w:r w:rsidR="003C3D14">
              <w:rPr>
                <w:rFonts w:ascii="宋体" w:hAnsi="宋体" w:hint="eastAsia"/>
              </w:rPr>
              <w:t>年</w:t>
            </w:r>
            <w:r w:rsidR="00533478">
              <w:rPr>
                <w:rFonts w:ascii="宋体" w:hAnsi="宋体" w:hint="eastAsia"/>
              </w:rPr>
              <w:t>5</w:t>
            </w:r>
            <w:r w:rsidR="003C3D14">
              <w:rPr>
                <w:rFonts w:ascii="宋体" w:hAnsi="宋体" w:hint="eastAsia"/>
              </w:rPr>
              <w:t>月</w:t>
            </w:r>
            <w:r w:rsidR="00533478">
              <w:rPr>
                <w:rFonts w:ascii="宋体" w:hAnsi="宋体" w:hint="eastAsia"/>
              </w:rPr>
              <w:t>23</w:t>
            </w:r>
            <w:r w:rsidR="003C3D14">
              <w:rPr>
                <w:rFonts w:ascii="宋体" w:hAnsi="宋体" w:hint="eastAsia"/>
              </w:rPr>
              <w:t>日成立于</w:t>
            </w:r>
            <w:r w:rsidR="00533478">
              <w:rPr>
                <w:rFonts w:ascii="宋体" w:hAnsi="宋体" w:hint="eastAsia"/>
                <w:lang w:val="en-US"/>
              </w:rPr>
              <w:t>江苏省</w:t>
            </w:r>
            <w:r w:rsidR="00533478">
              <w:rPr>
                <w:rFonts w:ascii="宋体" w:hAnsi="宋体" w:hint="eastAsia"/>
              </w:rPr>
              <w:t>苏州市</w:t>
            </w:r>
            <w:r w:rsidR="003C3D14">
              <w:rPr>
                <w:rFonts w:ascii="宋体" w:hAnsi="宋体" w:hint="eastAsia"/>
              </w:rPr>
              <w:t>，主要从事</w:t>
            </w:r>
            <w:r w:rsidR="00533478">
              <w:rPr>
                <w:rFonts w:ascii="宋体" w:hAnsi="宋体" w:hint="eastAsia"/>
              </w:rPr>
              <w:t>不良资产管理与处置等业务</w:t>
            </w:r>
            <w:r w:rsidR="003C3D14">
              <w:rPr>
                <w:rFonts w:ascii="宋体" w:hAnsi="宋体" w:hint="eastAsia"/>
              </w:rPr>
              <w:t>。</w:t>
            </w:r>
          </w:p>
          <w:p w14:paraId="3F1ABF7C" w14:textId="118B0A6E" w:rsidR="0071038A" w:rsidRPr="0071038A" w:rsidRDefault="0071038A">
            <w:pPr>
              <w:widowControl w:val="0"/>
              <w:adjustRightInd w:val="0"/>
              <w:snapToGrid w:val="0"/>
              <w:spacing w:after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苏州资管</w:t>
            </w:r>
            <w:r w:rsidR="00950D18">
              <w:rPr>
                <w:rFonts w:ascii="宋体" w:hAnsi="宋体" w:hint="eastAsia"/>
              </w:rPr>
              <w:t>是苏州市财政局的下属企业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0A6D52" w:rsidRPr="008470A6" w14:paraId="3F1ABF80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3F1ABF7E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3F1ABF7F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FE"/>
            </w: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 w:rsidR="000A6D52" w:rsidRPr="008470A6" w14:paraId="3F1ABF83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3F1ABF81" w14:textId="77777777" w:rsidR="000A6D52" w:rsidRPr="008470A6" w:rsidRDefault="000A6D52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F1ABF82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 w:rsidR="000A6D52" w:rsidRPr="008470A6" w14:paraId="3F1ABF86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3F1ABF84" w14:textId="77777777" w:rsidR="000A6D52" w:rsidRPr="008470A6" w:rsidRDefault="000A6D52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F1ABF85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0A6D52" w:rsidRPr="008470A6" w14:paraId="3F1ABF89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3F1ABF87" w14:textId="77777777" w:rsidR="000A6D52" w:rsidRPr="008470A6" w:rsidRDefault="000A6D52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F1ABF88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 w:rsidR="000A6D52" w:rsidRPr="008470A6" w14:paraId="3F1ABF8C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3F1ABF8A" w14:textId="77777777" w:rsidR="000A6D52" w:rsidRPr="008470A6" w:rsidRDefault="000A6D52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F1ABF8B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0A6D52" w:rsidRPr="008470A6" w14:paraId="3F1ABF8F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3F1ABF8D" w14:textId="77777777" w:rsidR="000A6D52" w:rsidRPr="008470A6" w:rsidRDefault="000A6D52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F1ABF8E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0A6D52" w:rsidRPr="008470A6" w14:paraId="3F1ABF94" w14:textId="77777777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3F1ABF90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3F1ABF91" w14:textId="77777777" w:rsidR="000A6D52" w:rsidRPr="008470A6" w:rsidRDefault="008470A6">
            <w:pPr>
              <w:pStyle w:val="a0"/>
              <w:adjustRightInd w:val="0"/>
              <w:spacing w:after="0"/>
              <w:rPr>
                <w:rFonts w:ascii="宋体" w:hAnsi="宋体" w:cs="宋体" w:hint="eastAsia"/>
                <w:b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/>
                <w:bCs/>
                <w:color w:val="000000"/>
                <w:lang w:val="en-US" w:eastAsia="zh-CN"/>
              </w:rPr>
              <w:t>横向重叠：</w:t>
            </w:r>
          </w:p>
          <w:p w14:paraId="3F1ABF92" w14:textId="3C1C9F8C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202</w:t>
            </w:r>
            <w:r w:rsidR="00946D3A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3</w:t>
            </w:r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年中国</w:t>
            </w:r>
            <w:proofErr w:type="gramStart"/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境内私募股权投资</w:t>
            </w:r>
            <w:proofErr w:type="gramEnd"/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基金市场：</w:t>
            </w:r>
          </w:p>
          <w:p w14:paraId="3F1ABF93" w14:textId="61093958" w:rsidR="000A6D52" w:rsidRPr="008470A6" w:rsidRDefault="00681252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中金私募</w:t>
            </w:r>
            <w:r w:rsidR="008470A6"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：0-5%，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苏州资管</w:t>
            </w:r>
            <w:proofErr w:type="gramEnd"/>
            <w:r w:rsidR="008470A6"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:0-5%，各方合计：0-5%</w:t>
            </w:r>
          </w:p>
        </w:tc>
      </w:tr>
    </w:tbl>
    <w:p w14:paraId="3F1ABF95" w14:textId="77777777" w:rsidR="000A6D52" w:rsidRDefault="000A6D52">
      <w:pPr>
        <w:pStyle w:val="a0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2"/>
          <w:szCs w:val="22"/>
          <w:lang w:eastAsia="zh-CN"/>
        </w:rPr>
      </w:pPr>
    </w:p>
    <w:sectPr w:rsidR="000A6D52">
      <w:footerReference w:type="default" r:id="rId11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E3551" w14:textId="77777777" w:rsidR="00522FC6" w:rsidRDefault="00522FC6">
      <w:pPr>
        <w:spacing w:after="0"/>
      </w:pPr>
      <w:r>
        <w:separator/>
      </w:r>
    </w:p>
  </w:endnote>
  <w:endnote w:type="continuationSeparator" w:id="0">
    <w:p w14:paraId="2B375285" w14:textId="77777777" w:rsidR="00522FC6" w:rsidRDefault="00522F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Kai Titli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0A6D52" w14:paraId="3F1ABF9B" w14:textId="77777777">
      <w:tc>
        <w:tcPr>
          <w:tcW w:w="3080" w:type="dxa"/>
        </w:tcPr>
        <w:p w14:paraId="3F1ABF98" w14:textId="77777777" w:rsidR="000A6D52" w:rsidRDefault="000A6D52">
          <w:pPr>
            <w:pStyle w:val="aff4"/>
          </w:pPr>
        </w:p>
      </w:tc>
      <w:tc>
        <w:tcPr>
          <w:tcW w:w="3081" w:type="dxa"/>
        </w:tcPr>
        <w:p w14:paraId="3F1ABF99" w14:textId="77777777" w:rsidR="000A6D52" w:rsidRDefault="008470A6">
          <w:pPr>
            <w:pStyle w:val="aff4"/>
            <w:jc w:val="center"/>
            <w:rPr>
              <w:rStyle w:val="affff2"/>
              <w:rFonts w:cs="Times New Roman"/>
            </w:rPr>
          </w:pPr>
          <w:r>
            <w:rPr>
              <w:rStyle w:val="affff2"/>
              <w:rFonts w:cs="Times New Roman"/>
            </w:rPr>
            <w:t xml:space="preserve">- </w:t>
          </w:r>
          <w:r>
            <w:rPr>
              <w:rStyle w:val="affff2"/>
              <w:rFonts w:cs="Times New Roman"/>
            </w:rPr>
            <w:fldChar w:fldCharType="begin"/>
          </w:r>
          <w:r>
            <w:rPr>
              <w:rStyle w:val="affff2"/>
              <w:rFonts w:cs="Times New Roman"/>
            </w:rPr>
            <w:instrText xml:space="preserve"> PAGE   \* MERGEFORMAT </w:instrText>
          </w:r>
          <w:r>
            <w:rPr>
              <w:rStyle w:val="affff2"/>
              <w:rFonts w:cs="Times New Roman"/>
            </w:rPr>
            <w:fldChar w:fldCharType="separate"/>
          </w:r>
          <w:r>
            <w:rPr>
              <w:rStyle w:val="affff2"/>
              <w:rFonts w:cs="Times New Roman"/>
              <w:lang w:val="en-US"/>
            </w:rPr>
            <w:t>2</w:t>
          </w:r>
          <w:r>
            <w:rPr>
              <w:rStyle w:val="affff2"/>
              <w:rFonts w:cs="Times New Roman"/>
            </w:rPr>
            <w:fldChar w:fldCharType="end"/>
          </w:r>
          <w:r>
            <w:rPr>
              <w:rStyle w:val="affff2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3F1ABF9A" w14:textId="77777777" w:rsidR="000A6D52" w:rsidRDefault="000A6D52">
          <w:pPr>
            <w:pStyle w:val="FooterRight"/>
          </w:pPr>
        </w:p>
      </w:tc>
    </w:tr>
  </w:tbl>
  <w:p w14:paraId="3F1ABF9C" w14:textId="77777777" w:rsidR="000A6D52" w:rsidRDefault="000A6D52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68B82" w14:textId="77777777" w:rsidR="00522FC6" w:rsidRDefault="00522FC6">
      <w:pPr>
        <w:spacing w:after="0"/>
      </w:pPr>
      <w:r>
        <w:separator/>
      </w:r>
    </w:p>
  </w:footnote>
  <w:footnote w:type="continuationSeparator" w:id="0">
    <w:p w14:paraId="2951D30E" w14:textId="77777777" w:rsidR="00522FC6" w:rsidRDefault="00522F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left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left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left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left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left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left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left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left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left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1802767128">
    <w:abstractNumId w:val="2"/>
  </w:num>
  <w:num w:numId="2" w16cid:durableId="1371223004">
    <w:abstractNumId w:val="0"/>
  </w:num>
  <w:num w:numId="3" w16cid:durableId="721027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Y5ODBmMTEyZTM3Yzc5NjA2ZWE4NDBhZWZmODM0ZGEifQ=="/>
  </w:docVars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150B7"/>
    <w:rsid w:val="00021AB2"/>
    <w:rsid w:val="000326C8"/>
    <w:rsid w:val="00041C40"/>
    <w:rsid w:val="0004292A"/>
    <w:rsid w:val="000467AA"/>
    <w:rsid w:val="00062616"/>
    <w:rsid w:val="00073E6B"/>
    <w:rsid w:val="0007723F"/>
    <w:rsid w:val="00077D60"/>
    <w:rsid w:val="00083590"/>
    <w:rsid w:val="00092F4E"/>
    <w:rsid w:val="000A6D52"/>
    <w:rsid w:val="000B211B"/>
    <w:rsid w:val="000B58E5"/>
    <w:rsid w:val="000B653C"/>
    <w:rsid w:val="000C6953"/>
    <w:rsid w:val="000D6D84"/>
    <w:rsid w:val="000E29A9"/>
    <w:rsid w:val="000E3A81"/>
    <w:rsid w:val="000F30AE"/>
    <w:rsid w:val="00107E19"/>
    <w:rsid w:val="00115F62"/>
    <w:rsid w:val="00123E26"/>
    <w:rsid w:val="00132C1E"/>
    <w:rsid w:val="001427F1"/>
    <w:rsid w:val="00145B05"/>
    <w:rsid w:val="001639D8"/>
    <w:rsid w:val="00186A05"/>
    <w:rsid w:val="001965E2"/>
    <w:rsid w:val="001A2F31"/>
    <w:rsid w:val="001B4EA1"/>
    <w:rsid w:val="001C5840"/>
    <w:rsid w:val="001D1555"/>
    <w:rsid w:val="001D6168"/>
    <w:rsid w:val="001E0F1F"/>
    <w:rsid w:val="001E1E99"/>
    <w:rsid w:val="001F346E"/>
    <w:rsid w:val="001F35AA"/>
    <w:rsid w:val="001F367B"/>
    <w:rsid w:val="00201B27"/>
    <w:rsid w:val="00224A7C"/>
    <w:rsid w:val="002278D1"/>
    <w:rsid w:val="00231665"/>
    <w:rsid w:val="0023279E"/>
    <w:rsid w:val="00233737"/>
    <w:rsid w:val="002403B5"/>
    <w:rsid w:val="002450D5"/>
    <w:rsid w:val="00245281"/>
    <w:rsid w:val="002459DE"/>
    <w:rsid w:val="00250E61"/>
    <w:rsid w:val="00261F94"/>
    <w:rsid w:val="00263C1C"/>
    <w:rsid w:val="00267941"/>
    <w:rsid w:val="00287E91"/>
    <w:rsid w:val="00291652"/>
    <w:rsid w:val="002964A1"/>
    <w:rsid w:val="002A25F2"/>
    <w:rsid w:val="002A5243"/>
    <w:rsid w:val="002A7C26"/>
    <w:rsid w:val="002B14B6"/>
    <w:rsid w:val="002C7FBB"/>
    <w:rsid w:val="002D3701"/>
    <w:rsid w:val="002F09A7"/>
    <w:rsid w:val="002F5271"/>
    <w:rsid w:val="00306B88"/>
    <w:rsid w:val="00310488"/>
    <w:rsid w:val="00311263"/>
    <w:rsid w:val="0034107F"/>
    <w:rsid w:val="00344D27"/>
    <w:rsid w:val="0035604C"/>
    <w:rsid w:val="00371332"/>
    <w:rsid w:val="003850D4"/>
    <w:rsid w:val="00385F00"/>
    <w:rsid w:val="003866EF"/>
    <w:rsid w:val="003A4565"/>
    <w:rsid w:val="003B27EC"/>
    <w:rsid w:val="003B2F86"/>
    <w:rsid w:val="003B3BC1"/>
    <w:rsid w:val="003B4439"/>
    <w:rsid w:val="003B4C9E"/>
    <w:rsid w:val="003B7CBC"/>
    <w:rsid w:val="003C141A"/>
    <w:rsid w:val="003C1538"/>
    <w:rsid w:val="003C3456"/>
    <w:rsid w:val="003C3D14"/>
    <w:rsid w:val="003C67A0"/>
    <w:rsid w:val="003D4796"/>
    <w:rsid w:val="003E281F"/>
    <w:rsid w:val="003E3B57"/>
    <w:rsid w:val="003E4895"/>
    <w:rsid w:val="003E73DB"/>
    <w:rsid w:val="00410914"/>
    <w:rsid w:val="004119F5"/>
    <w:rsid w:val="004166B2"/>
    <w:rsid w:val="004203EF"/>
    <w:rsid w:val="00422B7D"/>
    <w:rsid w:val="00427E52"/>
    <w:rsid w:val="00430D60"/>
    <w:rsid w:val="00446353"/>
    <w:rsid w:val="0044739B"/>
    <w:rsid w:val="00467A6B"/>
    <w:rsid w:val="00493616"/>
    <w:rsid w:val="0049707A"/>
    <w:rsid w:val="004973DB"/>
    <w:rsid w:val="0049771A"/>
    <w:rsid w:val="004A4BF1"/>
    <w:rsid w:val="004C3420"/>
    <w:rsid w:val="004D018B"/>
    <w:rsid w:val="004D124C"/>
    <w:rsid w:val="004D18D4"/>
    <w:rsid w:val="004D245B"/>
    <w:rsid w:val="004D37B0"/>
    <w:rsid w:val="004D4435"/>
    <w:rsid w:val="004E7026"/>
    <w:rsid w:val="00512A53"/>
    <w:rsid w:val="00522FC6"/>
    <w:rsid w:val="00523905"/>
    <w:rsid w:val="005251B9"/>
    <w:rsid w:val="00525BC8"/>
    <w:rsid w:val="00530BB4"/>
    <w:rsid w:val="00533478"/>
    <w:rsid w:val="00545A47"/>
    <w:rsid w:val="005522AE"/>
    <w:rsid w:val="0057200D"/>
    <w:rsid w:val="00591CEC"/>
    <w:rsid w:val="005A205F"/>
    <w:rsid w:val="005B0CEB"/>
    <w:rsid w:val="005B18A3"/>
    <w:rsid w:val="005B492E"/>
    <w:rsid w:val="005C2FC8"/>
    <w:rsid w:val="005D277C"/>
    <w:rsid w:val="005D6D17"/>
    <w:rsid w:val="005E6250"/>
    <w:rsid w:val="005E7B2F"/>
    <w:rsid w:val="005F5280"/>
    <w:rsid w:val="005F7223"/>
    <w:rsid w:val="0060413B"/>
    <w:rsid w:val="00605EE6"/>
    <w:rsid w:val="0060669E"/>
    <w:rsid w:val="00614EBB"/>
    <w:rsid w:val="0061583E"/>
    <w:rsid w:val="006169D3"/>
    <w:rsid w:val="00617BCA"/>
    <w:rsid w:val="00632159"/>
    <w:rsid w:val="00645B6A"/>
    <w:rsid w:val="00655225"/>
    <w:rsid w:val="00664174"/>
    <w:rsid w:val="006643EA"/>
    <w:rsid w:val="0067348D"/>
    <w:rsid w:val="006745A9"/>
    <w:rsid w:val="00681252"/>
    <w:rsid w:val="00682729"/>
    <w:rsid w:val="006B4541"/>
    <w:rsid w:val="006C5544"/>
    <w:rsid w:val="006D1E2B"/>
    <w:rsid w:val="006E0D98"/>
    <w:rsid w:val="006E3180"/>
    <w:rsid w:val="006E5EAE"/>
    <w:rsid w:val="006E6E26"/>
    <w:rsid w:val="006E70AA"/>
    <w:rsid w:val="006F7A98"/>
    <w:rsid w:val="007013B6"/>
    <w:rsid w:val="007029CB"/>
    <w:rsid w:val="00705778"/>
    <w:rsid w:val="00705A94"/>
    <w:rsid w:val="0071038A"/>
    <w:rsid w:val="0071373B"/>
    <w:rsid w:val="00720F7B"/>
    <w:rsid w:val="00726B19"/>
    <w:rsid w:val="00727BD0"/>
    <w:rsid w:val="007373F0"/>
    <w:rsid w:val="00742AFE"/>
    <w:rsid w:val="00742EDF"/>
    <w:rsid w:val="00751420"/>
    <w:rsid w:val="007674D7"/>
    <w:rsid w:val="00772298"/>
    <w:rsid w:val="00794062"/>
    <w:rsid w:val="00797584"/>
    <w:rsid w:val="007A2D94"/>
    <w:rsid w:val="007B651A"/>
    <w:rsid w:val="007B6ED8"/>
    <w:rsid w:val="007B75E4"/>
    <w:rsid w:val="007E2608"/>
    <w:rsid w:val="007F1726"/>
    <w:rsid w:val="0080200E"/>
    <w:rsid w:val="00803A33"/>
    <w:rsid w:val="008051ED"/>
    <w:rsid w:val="00811437"/>
    <w:rsid w:val="00811775"/>
    <w:rsid w:val="008248B2"/>
    <w:rsid w:val="00827D6D"/>
    <w:rsid w:val="00834D88"/>
    <w:rsid w:val="0083548A"/>
    <w:rsid w:val="008470A6"/>
    <w:rsid w:val="00864085"/>
    <w:rsid w:val="008803D0"/>
    <w:rsid w:val="00880F24"/>
    <w:rsid w:val="008836AF"/>
    <w:rsid w:val="00885C9B"/>
    <w:rsid w:val="00893879"/>
    <w:rsid w:val="008B2172"/>
    <w:rsid w:val="008C4868"/>
    <w:rsid w:val="008D4ED8"/>
    <w:rsid w:val="008D644E"/>
    <w:rsid w:val="008D7816"/>
    <w:rsid w:val="008E5BCA"/>
    <w:rsid w:val="009022B0"/>
    <w:rsid w:val="00905F4A"/>
    <w:rsid w:val="009145E4"/>
    <w:rsid w:val="00927A31"/>
    <w:rsid w:val="009301D9"/>
    <w:rsid w:val="0094346F"/>
    <w:rsid w:val="00946D3A"/>
    <w:rsid w:val="00950D18"/>
    <w:rsid w:val="00953187"/>
    <w:rsid w:val="009551E9"/>
    <w:rsid w:val="0096333E"/>
    <w:rsid w:val="009668EC"/>
    <w:rsid w:val="00977C3B"/>
    <w:rsid w:val="0098057A"/>
    <w:rsid w:val="009901B5"/>
    <w:rsid w:val="009A0BCC"/>
    <w:rsid w:val="009A2EFA"/>
    <w:rsid w:val="009A57C5"/>
    <w:rsid w:val="009A6CD4"/>
    <w:rsid w:val="009A6E66"/>
    <w:rsid w:val="009B0211"/>
    <w:rsid w:val="009C16F8"/>
    <w:rsid w:val="009C1DE7"/>
    <w:rsid w:val="009C5625"/>
    <w:rsid w:val="009C5962"/>
    <w:rsid w:val="009D0999"/>
    <w:rsid w:val="009E2FF5"/>
    <w:rsid w:val="009F0698"/>
    <w:rsid w:val="00A05705"/>
    <w:rsid w:val="00A16F03"/>
    <w:rsid w:val="00A21136"/>
    <w:rsid w:val="00A2411A"/>
    <w:rsid w:val="00A3323A"/>
    <w:rsid w:val="00A3697C"/>
    <w:rsid w:val="00A46C66"/>
    <w:rsid w:val="00A46FAF"/>
    <w:rsid w:val="00A5674A"/>
    <w:rsid w:val="00A623EF"/>
    <w:rsid w:val="00A64F91"/>
    <w:rsid w:val="00A7438D"/>
    <w:rsid w:val="00A74797"/>
    <w:rsid w:val="00A7601D"/>
    <w:rsid w:val="00A81984"/>
    <w:rsid w:val="00AA0F23"/>
    <w:rsid w:val="00AA3E2F"/>
    <w:rsid w:val="00AA46CA"/>
    <w:rsid w:val="00AA535B"/>
    <w:rsid w:val="00AC3273"/>
    <w:rsid w:val="00AC68C4"/>
    <w:rsid w:val="00AC7C85"/>
    <w:rsid w:val="00AD310D"/>
    <w:rsid w:val="00AD3D4D"/>
    <w:rsid w:val="00AE3D6E"/>
    <w:rsid w:val="00AE4069"/>
    <w:rsid w:val="00AE7916"/>
    <w:rsid w:val="00AF09EA"/>
    <w:rsid w:val="00AF1D6D"/>
    <w:rsid w:val="00AF5632"/>
    <w:rsid w:val="00B03A81"/>
    <w:rsid w:val="00B04913"/>
    <w:rsid w:val="00B07ED1"/>
    <w:rsid w:val="00B2169A"/>
    <w:rsid w:val="00B2313D"/>
    <w:rsid w:val="00B31D4D"/>
    <w:rsid w:val="00B3616B"/>
    <w:rsid w:val="00B37633"/>
    <w:rsid w:val="00B518C9"/>
    <w:rsid w:val="00B52EAC"/>
    <w:rsid w:val="00B54969"/>
    <w:rsid w:val="00B66D4B"/>
    <w:rsid w:val="00B80B9E"/>
    <w:rsid w:val="00B838DA"/>
    <w:rsid w:val="00B86E3A"/>
    <w:rsid w:val="00B9772C"/>
    <w:rsid w:val="00BA017F"/>
    <w:rsid w:val="00BD535F"/>
    <w:rsid w:val="00BE5437"/>
    <w:rsid w:val="00BE6E64"/>
    <w:rsid w:val="00BF31B7"/>
    <w:rsid w:val="00BF4F99"/>
    <w:rsid w:val="00C10048"/>
    <w:rsid w:val="00C30E9B"/>
    <w:rsid w:val="00C424FC"/>
    <w:rsid w:val="00C51ECC"/>
    <w:rsid w:val="00C600D9"/>
    <w:rsid w:val="00C67ADA"/>
    <w:rsid w:val="00C810E8"/>
    <w:rsid w:val="00C847C2"/>
    <w:rsid w:val="00C863D0"/>
    <w:rsid w:val="00C95FFA"/>
    <w:rsid w:val="00CA2A52"/>
    <w:rsid w:val="00CA6613"/>
    <w:rsid w:val="00CB0DE4"/>
    <w:rsid w:val="00CC0E48"/>
    <w:rsid w:val="00CC69AD"/>
    <w:rsid w:val="00CF0327"/>
    <w:rsid w:val="00CF1664"/>
    <w:rsid w:val="00CF1B50"/>
    <w:rsid w:val="00CF397C"/>
    <w:rsid w:val="00CF5A8A"/>
    <w:rsid w:val="00D01278"/>
    <w:rsid w:val="00D03E9E"/>
    <w:rsid w:val="00D12AB1"/>
    <w:rsid w:val="00D23B36"/>
    <w:rsid w:val="00D24BF2"/>
    <w:rsid w:val="00D27AEB"/>
    <w:rsid w:val="00D44573"/>
    <w:rsid w:val="00D53BAE"/>
    <w:rsid w:val="00D57DBA"/>
    <w:rsid w:val="00D57EBC"/>
    <w:rsid w:val="00D71F76"/>
    <w:rsid w:val="00D77095"/>
    <w:rsid w:val="00D80573"/>
    <w:rsid w:val="00D83757"/>
    <w:rsid w:val="00D94BB1"/>
    <w:rsid w:val="00D961C9"/>
    <w:rsid w:val="00D97B80"/>
    <w:rsid w:val="00DA1D73"/>
    <w:rsid w:val="00DB2761"/>
    <w:rsid w:val="00DB2FF6"/>
    <w:rsid w:val="00DD0E0C"/>
    <w:rsid w:val="00DD7765"/>
    <w:rsid w:val="00DE4278"/>
    <w:rsid w:val="00DE522D"/>
    <w:rsid w:val="00E13B7C"/>
    <w:rsid w:val="00E23955"/>
    <w:rsid w:val="00E417DF"/>
    <w:rsid w:val="00E47327"/>
    <w:rsid w:val="00E7385D"/>
    <w:rsid w:val="00E74916"/>
    <w:rsid w:val="00E86579"/>
    <w:rsid w:val="00E90A19"/>
    <w:rsid w:val="00E93F07"/>
    <w:rsid w:val="00E958B5"/>
    <w:rsid w:val="00E974F8"/>
    <w:rsid w:val="00EA79DA"/>
    <w:rsid w:val="00EB1E84"/>
    <w:rsid w:val="00EB67F6"/>
    <w:rsid w:val="00EC5825"/>
    <w:rsid w:val="00EC636E"/>
    <w:rsid w:val="00EC7E55"/>
    <w:rsid w:val="00ED6F93"/>
    <w:rsid w:val="00EE7CB8"/>
    <w:rsid w:val="00EF16FB"/>
    <w:rsid w:val="00F02216"/>
    <w:rsid w:val="00F0291C"/>
    <w:rsid w:val="00F04184"/>
    <w:rsid w:val="00F101DD"/>
    <w:rsid w:val="00F14193"/>
    <w:rsid w:val="00F14D59"/>
    <w:rsid w:val="00F20CCE"/>
    <w:rsid w:val="00F3614E"/>
    <w:rsid w:val="00F56870"/>
    <w:rsid w:val="00F576E0"/>
    <w:rsid w:val="00F6440C"/>
    <w:rsid w:val="00F7131A"/>
    <w:rsid w:val="00F901CF"/>
    <w:rsid w:val="00F906EF"/>
    <w:rsid w:val="00FB0B9A"/>
    <w:rsid w:val="00FB33FD"/>
    <w:rsid w:val="00FB645E"/>
    <w:rsid w:val="00FC35ED"/>
    <w:rsid w:val="00FD6CD9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846F80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692998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E65C6F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BF6D"/>
  <w15:docId w15:val="{491B06B5-2A84-4DD3-BC3B-C9EE039F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1" w:count="376">
    <w:lsdException w:name="index 5" w:qFormat="0"/>
    <w:lsdException w:name="toc 8" w:qFormat="0"/>
    <w:lsdException w:name="Normal Indent" w:qFormat="0"/>
    <w:lsdException w:name="header" w:uiPriority="99"/>
    <w:lsdException w:name="line number" w:qFormat="0"/>
    <w:lsdException w:name="List Bullet" w:qFormat="0"/>
    <w:lsdException w:name="List Number" w:qFormat="0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Closing" w:qFormat="0"/>
    <w:lsdException w:name="Default Paragraph Font" w:semiHidden="1" w:uiPriority="1" w:unhideWhenUsed="1"/>
    <w:lsdException w:name="Date" w:qFormat="0"/>
    <w:lsdException w:name="Body Text Indent 2" w:qFormat="0"/>
    <w:lsdException w:name="Hyperlink" w:uiPriority="99"/>
    <w:lsdException w:name="E-mail Signature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Sample" w:qFormat="0"/>
    <w:lsdException w:name="HTML Typewriter" w:qFormat="0"/>
    <w:lsdException w:name="HTML Variable" w:qFormat="0"/>
    <w:lsdException w:name="Normal Table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 w:qFormat="0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paragraph" w:styleId="a0">
    <w:name w:val="Body Text"/>
    <w:basedOn w:val="a"/>
    <w:link w:val="a6"/>
    <w:qFormat/>
    <w:rPr>
      <w:rFonts w:cs="Simplified Arabic"/>
      <w:lang w:eastAsia="en-GB"/>
    </w:rPr>
  </w:style>
  <w:style w:type="paragraph" w:styleId="31">
    <w:name w:val="List 3"/>
    <w:basedOn w:val="a"/>
    <w:qFormat/>
    <w:pPr>
      <w:ind w:left="1080" w:hanging="360"/>
      <w:contextualSpacing/>
    </w:pPr>
  </w:style>
  <w:style w:type="paragraph" w:styleId="TOC7">
    <w:name w:val="toc 7"/>
    <w:basedOn w:val="a"/>
    <w:next w:val="a"/>
    <w:qFormat/>
    <w:pPr>
      <w:ind w:left="1440"/>
    </w:pPr>
  </w:style>
  <w:style w:type="paragraph" w:styleId="a7">
    <w:name w:val="table of authorities"/>
    <w:basedOn w:val="a"/>
    <w:next w:val="a"/>
    <w:qFormat/>
    <w:pPr>
      <w:ind w:left="240" w:hanging="240"/>
    </w:pPr>
  </w:style>
  <w:style w:type="paragraph" w:styleId="a8">
    <w:name w:val="Note Heading"/>
    <w:basedOn w:val="a"/>
    <w:next w:val="a"/>
    <w:link w:val="a9"/>
    <w:qFormat/>
    <w:rPr>
      <w:rFonts w:cs="Simplified Arabic"/>
    </w:rPr>
  </w:style>
  <w:style w:type="paragraph" w:styleId="81">
    <w:name w:val="index 8"/>
    <w:basedOn w:val="a"/>
    <w:next w:val="a"/>
    <w:qFormat/>
    <w:pPr>
      <w:ind w:left="1920" w:hanging="240"/>
    </w:pPr>
  </w:style>
  <w:style w:type="paragraph" w:styleId="aa">
    <w:name w:val="E-mail Signature"/>
    <w:basedOn w:val="a"/>
    <w:link w:val="ab"/>
    <w:rPr>
      <w:rFonts w:cs="Simplified Arabic"/>
    </w:rPr>
  </w:style>
  <w:style w:type="paragraph" w:styleId="ac">
    <w:name w:val="Normal Indent"/>
    <w:basedOn w:val="a"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pPr>
      <w:ind w:left="1200" w:hanging="240"/>
    </w:pPr>
  </w:style>
  <w:style w:type="paragraph" w:styleId="ae">
    <w:name w:val="envelope address"/>
    <w:basedOn w:val="a"/>
    <w:qFormat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qFormat/>
    <w:rPr>
      <w:rFonts w:ascii="Tahoma" w:hAnsi="Tahoma" w:cs="Tahoma"/>
      <w:sz w:val="16"/>
      <w:szCs w:val="16"/>
    </w:rPr>
  </w:style>
  <w:style w:type="paragraph" w:styleId="af1">
    <w:name w:val="toa heading"/>
    <w:basedOn w:val="a"/>
    <w:next w:val="a"/>
    <w:qFormat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qFormat/>
    <w:pPr>
      <w:spacing w:after="120"/>
    </w:pPr>
    <w:rPr>
      <w:rFonts w:cs="Simplified Arabic"/>
      <w:sz w:val="20"/>
      <w:szCs w:val="20"/>
    </w:rPr>
  </w:style>
  <w:style w:type="paragraph" w:styleId="61">
    <w:name w:val="index 6"/>
    <w:basedOn w:val="a"/>
    <w:next w:val="a"/>
    <w:qFormat/>
    <w:pPr>
      <w:ind w:left="1440" w:hanging="240"/>
    </w:pPr>
  </w:style>
  <w:style w:type="paragraph" w:styleId="af4">
    <w:name w:val="Salutation"/>
    <w:basedOn w:val="a"/>
    <w:next w:val="a"/>
    <w:link w:val="af5"/>
    <w:qFormat/>
    <w:rPr>
      <w:rFonts w:cs="Simplified Arabic"/>
    </w:rPr>
  </w:style>
  <w:style w:type="paragraph" w:styleId="32">
    <w:name w:val="Body Text 3"/>
    <w:basedOn w:val="a"/>
    <w:link w:val="33"/>
    <w:qFormat/>
    <w:pPr>
      <w:ind w:left="2160"/>
    </w:pPr>
    <w:rPr>
      <w:rFonts w:cs="Simplified Arabic"/>
      <w:lang w:eastAsia="en-GB"/>
    </w:rPr>
  </w:style>
  <w:style w:type="paragraph" w:styleId="af6">
    <w:name w:val="Closing"/>
    <w:basedOn w:val="a"/>
    <w:link w:val="af7"/>
    <w:pPr>
      <w:ind w:left="4320"/>
    </w:pPr>
    <w:rPr>
      <w:rFonts w:cs="Simplified Arabic"/>
    </w:rPr>
  </w:style>
  <w:style w:type="paragraph" w:styleId="af8">
    <w:name w:val="Body Text Indent"/>
    <w:basedOn w:val="a"/>
    <w:link w:val="af9"/>
    <w:qFormat/>
    <w:pPr>
      <w:spacing w:after="120"/>
      <w:ind w:left="283"/>
    </w:pPr>
    <w:rPr>
      <w:rFonts w:cs="Simplified Arabic"/>
    </w:rPr>
  </w:style>
  <w:style w:type="paragraph" w:styleId="21">
    <w:name w:val="List 2"/>
    <w:basedOn w:val="a"/>
    <w:qFormat/>
    <w:pPr>
      <w:ind w:left="720" w:hanging="360"/>
      <w:contextualSpacing/>
    </w:pPr>
  </w:style>
  <w:style w:type="paragraph" w:styleId="afa">
    <w:name w:val="List Continue"/>
    <w:basedOn w:val="a"/>
    <w:qFormat/>
    <w:pPr>
      <w:spacing w:after="120"/>
      <w:ind w:left="360"/>
      <w:contextualSpacing/>
    </w:pPr>
  </w:style>
  <w:style w:type="paragraph" w:styleId="afb">
    <w:name w:val="Block Text"/>
    <w:basedOn w:val="a"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paragraph" w:styleId="41">
    <w:name w:val="index 4"/>
    <w:basedOn w:val="a"/>
    <w:next w:val="a"/>
    <w:qFormat/>
    <w:pPr>
      <w:ind w:left="960" w:hanging="240"/>
    </w:pPr>
  </w:style>
  <w:style w:type="paragraph" w:styleId="TOC5">
    <w:name w:val="toc 5"/>
    <w:basedOn w:val="a"/>
    <w:next w:val="a"/>
    <w:qFormat/>
    <w:pPr>
      <w:ind w:left="960"/>
    </w:pPr>
  </w:style>
  <w:style w:type="paragraph" w:styleId="TOC3">
    <w:name w:val="toc 3"/>
    <w:basedOn w:val="a"/>
    <w:next w:val="a"/>
    <w:qFormat/>
    <w:pPr>
      <w:ind w:left="480"/>
    </w:pPr>
  </w:style>
  <w:style w:type="paragraph" w:styleId="afc">
    <w:name w:val="Plain Text"/>
    <w:basedOn w:val="a"/>
    <w:link w:val="afd"/>
    <w:qFormat/>
    <w:rPr>
      <w:rFonts w:ascii="Courier New" w:hAnsi="Courier New" w:cs="Courier New"/>
      <w:sz w:val="20"/>
      <w:szCs w:val="20"/>
    </w:rPr>
  </w:style>
  <w:style w:type="paragraph" w:styleId="TOC8">
    <w:name w:val="toc 8"/>
    <w:basedOn w:val="a"/>
    <w:next w:val="a"/>
    <w:pPr>
      <w:ind w:left="1680"/>
    </w:pPr>
  </w:style>
  <w:style w:type="paragraph" w:styleId="34">
    <w:name w:val="index 3"/>
    <w:basedOn w:val="a"/>
    <w:next w:val="a"/>
    <w:qFormat/>
    <w:pPr>
      <w:ind w:left="720" w:hanging="240"/>
    </w:pPr>
  </w:style>
  <w:style w:type="paragraph" w:styleId="afe">
    <w:name w:val="Date"/>
    <w:basedOn w:val="a"/>
    <w:next w:val="a"/>
    <w:link w:val="aff"/>
    <w:rPr>
      <w:rFonts w:cs="Simplified Arabic"/>
    </w:rPr>
  </w:style>
  <w:style w:type="paragraph" w:styleId="22">
    <w:name w:val="Body Text Indent 2"/>
    <w:basedOn w:val="a"/>
    <w:link w:val="23"/>
    <w:pPr>
      <w:spacing w:after="120"/>
      <w:ind w:left="360"/>
    </w:pPr>
    <w:rPr>
      <w:rFonts w:cs="Simplified Arabic"/>
    </w:rPr>
  </w:style>
  <w:style w:type="paragraph" w:styleId="aff0">
    <w:name w:val="endnote text"/>
    <w:basedOn w:val="a"/>
    <w:next w:val="a"/>
    <w:link w:val="aff1"/>
    <w:qFormat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2">
    <w:name w:val="List Continue 5"/>
    <w:basedOn w:val="a"/>
    <w:qFormat/>
    <w:pPr>
      <w:spacing w:after="120"/>
      <w:ind w:left="1800"/>
      <w:contextualSpacing/>
    </w:pPr>
  </w:style>
  <w:style w:type="paragraph" w:styleId="aff2">
    <w:name w:val="Balloon Text"/>
    <w:basedOn w:val="a"/>
    <w:link w:val="aff3"/>
    <w:qFormat/>
    <w:pPr>
      <w:spacing w:after="0"/>
    </w:pPr>
    <w:rPr>
      <w:rFonts w:ascii="Tahoma" w:hAnsi="Tahoma" w:cs="Tahoma"/>
      <w:sz w:val="16"/>
      <w:szCs w:val="16"/>
    </w:rPr>
  </w:style>
  <w:style w:type="paragraph" w:styleId="aff4">
    <w:name w:val="footer"/>
    <w:link w:val="aff5"/>
    <w:qFormat/>
    <w:rPr>
      <w:sz w:val="16"/>
      <w:szCs w:val="16"/>
      <w:lang w:val="en-GB" w:bidi="he-IL"/>
    </w:rPr>
  </w:style>
  <w:style w:type="paragraph" w:styleId="aff6">
    <w:name w:val="envelope return"/>
    <w:basedOn w:val="a"/>
    <w:qFormat/>
    <w:rPr>
      <w:rFonts w:cs="Simplified Arabic"/>
      <w:sz w:val="20"/>
      <w:szCs w:val="20"/>
    </w:rPr>
  </w:style>
  <w:style w:type="paragraph" w:styleId="aff7">
    <w:name w:val="header"/>
    <w:link w:val="aff8"/>
    <w:uiPriority w:val="99"/>
    <w:qFormat/>
    <w:pPr>
      <w:jc w:val="both"/>
    </w:pPr>
    <w:rPr>
      <w:sz w:val="24"/>
      <w:szCs w:val="24"/>
      <w:lang w:val="en-GB" w:bidi="he-IL"/>
    </w:rPr>
  </w:style>
  <w:style w:type="paragraph" w:styleId="aff9">
    <w:name w:val="Signature"/>
    <w:basedOn w:val="a"/>
    <w:link w:val="affa"/>
    <w:qFormat/>
    <w:pPr>
      <w:ind w:left="4320"/>
    </w:pPr>
    <w:rPr>
      <w:rFonts w:cs="Simplified Arabic"/>
    </w:rPr>
  </w:style>
  <w:style w:type="paragraph" w:styleId="TOC1">
    <w:name w:val="toc 1"/>
    <w:basedOn w:val="a"/>
    <w:next w:val="a0"/>
    <w:qFormat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qFormat/>
    <w:pPr>
      <w:spacing w:after="120"/>
      <w:ind w:left="1440"/>
      <w:contextualSpacing/>
    </w:pPr>
  </w:style>
  <w:style w:type="paragraph" w:styleId="TOC4">
    <w:name w:val="toc 4"/>
    <w:basedOn w:val="a"/>
    <w:next w:val="a"/>
    <w:qFormat/>
    <w:pPr>
      <w:ind w:left="720"/>
    </w:pPr>
  </w:style>
  <w:style w:type="paragraph" w:styleId="affb">
    <w:name w:val="index heading"/>
    <w:basedOn w:val="a"/>
    <w:next w:val="a"/>
    <w:qFormat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paragraph" w:styleId="affe">
    <w:name w:val="List"/>
    <w:basedOn w:val="a"/>
    <w:qFormat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qFormat/>
    <w:pPr>
      <w:spacing w:after="120"/>
      <w:ind w:left="340" w:hanging="340"/>
    </w:pPr>
    <w:rPr>
      <w:rFonts w:cs="Simplified Arabic"/>
      <w:sz w:val="20"/>
      <w:szCs w:val="20"/>
    </w:rPr>
  </w:style>
  <w:style w:type="paragraph" w:styleId="TOC6">
    <w:name w:val="toc 6"/>
    <w:basedOn w:val="a"/>
    <w:next w:val="a"/>
    <w:qFormat/>
    <w:pPr>
      <w:ind w:left="1200"/>
    </w:pPr>
  </w:style>
  <w:style w:type="paragraph" w:styleId="53">
    <w:name w:val="List 5"/>
    <w:basedOn w:val="a"/>
    <w:qFormat/>
    <w:pPr>
      <w:ind w:left="1800" w:hanging="360"/>
      <w:contextualSpacing/>
    </w:pPr>
  </w:style>
  <w:style w:type="paragraph" w:styleId="35">
    <w:name w:val="Body Text Indent 3"/>
    <w:basedOn w:val="a"/>
    <w:link w:val="36"/>
    <w:qFormat/>
    <w:pPr>
      <w:spacing w:after="120"/>
      <w:ind w:left="360"/>
    </w:pPr>
    <w:rPr>
      <w:rFonts w:cs="Simplified Arabic"/>
      <w:sz w:val="16"/>
      <w:szCs w:val="16"/>
    </w:rPr>
  </w:style>
  <w:style w:type="paragraph" w:styleId="71">
    <w:name w:val="index 7"/>
    <w:basedOn w:val="a"/>
    <w:next w:val="a"/>
    <w:qFormat/>
    <w:pPr>
      <w:ind w:left="1680" w:hanging="240"/>
    </w:pPr>
  </w:style>
  <w:style w:type="paragraph" w:styleId="91">
    <w:name w:val="index 9"/>
    <w:basedOn w:val="a"/>
    <w:next w:val="a"/>
    <w:qFormat/>
    <w:pPr>
      <w:ind w:left="2160" w:hanging="240"/>
    </w:pPr>
  </w:style>
  <w:style w:type="paragraph" w:styleId="afff1">
    <w:name w:val="table of figures"/>
    <w:basedOn w:val="a"/>
    <w:next w:val="a"/>
    <w:qFormat/>
  </w:style>
  <w:style w:type="paragraph" w:styleId="TOC2">
    <w:name w:val="toc 2"/>
    <w:basedOn w:val="a"/>
    <w:next w:val="a0"/>
    <w:qFormat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a"/>
    <w:next w:val="a"/>
    <w:qFormat/>
    <w:pPr>
      <w:ind w:left="1920"/>
    </w:pPr>
  </w:style>
  <w:style w:type="paragraph" w:styleId="24">
    <w:name w:val="Body Text 2"/>
    <w:basedOn w:val="a"/>
    <w:link w:val="25"/>
    <w:qFormat/>
    <w:pPr>
      <w:ind w:left="1440"/>
    </w:pPr>
    <w:rPr>
      <w:rFonts w:cs="Simplified Arabic"/>
      <w:lang w:eastAsia="en-GB"/>
    </w:rPr>
  </w:style>
  <w:style w:type="paragraph" w:styleId="43">
    <w:name w:val="List 4"/>
    <w:basedOn w:val="a"/>
    <w:qFormat/>
    <w:pPr>
      <w:ind w:left="1440" w:hanging="360"/>
      <w:contextualSpacing/>
    </w:pPr>
  </w:style>
  <w:style w:type="paragraph" w:styleId="26">
    <w:name w:val="List Continue 2"/>
    <w:basedOn w:val="a"/>
    <w:qFormat/>
    <w:pPr>
      <w:spacing w:after="120"/>
      <w:ind w:left="720"/>
      <w:contextualSpacing/>
    </w:pPr>
  </w:style>
  <w:style w:type="paragraph" w:styleId="afff2">
    <w:name w:val="Message Header"/>
    <w:basedOn w:val="a"/>
    <w:link w:val="afff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paragraph" w:styleId="HTML1">
    <w:name w:val="HTML Preformatted"/>
    <w:basedOn w:val="a"/>
    <w:link w:val="HTML2"/>
    <w:qFormat/>
    <w:rPr>
      <w:rFonts w:ascii="Courier New" w:hAnsi="Courier New" w:cs="Courier New"/>
      <w:sz w:val="20"/>
      <w:szCs w:val="20"/>
    </w:rPr>
  </w:style>
  <w:style w:type="paragraph" w:styleId="afff4">
    <w:name w:val="Normal (Web)"/>
    <w:basedOn w:val="a"/>
    <w:qFormat/>
  </w:style>
  <w:style w:type="paragraph" w:styleId="37">
    <w:name w:val="List Continue 3"/>
    <w:basedOn w:val="a"/>
    <w:qFormat/>
    <w:pPr>
      <w:spacing w:after="120"/>
      <w:ind w:left="1080"/>
      <w:contextualSpacing/>
    </w:pPr>
  </w:style>
  <w:style w:type="paragraph" w:styleId="11">
    <w:name w:val="index 1"/>
    <w:basedOn w:val="a"/>
    <w:next w:val="a"/>
    <w:qFormat/>
    <w:pPr>
      <w:ind w:left="240" w:hanging="240"/>
    </w:pPr>
  </w:style>
  <w:style w:type="paragraph" w:styleId="27">
    <w:name w:val="index 2"/>
    <w:basedOn w:val="a"/>
    <w:next w:val="a"/>
    <w:qFormat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paragraph" w:styleId="afff7">
    <w:name w:val="annotation subject"/>
    <w:basedOn w:val="af2"/>
    <w:next w:val="af2"/>
    <w:link w:val="afff8"/>
    <w:qFormat/>
    <w:pPr>
      <w:spacing w:after="240"/>
    </w:pPr>
    <w:rPr>
      <w:b/>
      <w:bCs/>
    </w:rPr>
  </w:style>
  <w:style w:type="paragraph" w:styleId="afff9">
    <w:name w:val="Body Text First Indent"/>
    <w:basedOn w:val="a0"/>
    <w:link w:val="afffa"/>
    <w:qFormat/>
    <w:pPr>
      <w:ind w:firstLine="720"/>
    </w:pPr>
  </w:style>
  <w:style w:type="paragraph" w:styleId="28">
    <w:name w:val="Body Text First Indent 2"/>
    <w:basedOn w:val="afff9"/>
    <w:link w:val="29"/>
    <w:qFormat/>
    <w:pPr>
      <w:ind w:firstLine="1440"/>
    </w:pPr>
  </w:style>
  <w:style w:type="table" w:styleId="afffb">
    <w:name w:val="Table Grid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qFormat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2"/>
    <w:qFormat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2"/>
    <w:qFormat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2"/>
    <w:qFormat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qFormat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2"/>
    <w:qFormat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Classic 4"/>
    <w:basedOn w:val="a2"/>
    <w:qFormat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2"/>
    <w:qFormat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2"/>
    <w:qFormat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2"/>
    <w:qFormat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2"/>
    <w:qFormat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2"/>
    <w:qFormat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3D effects 2"/>
    <w:basedOn w:val="a2"/>
    <w:qFormat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3D effects 3"/>
    <w:basedOn w:val="a2"/>
    <w:qFormat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2"/>
    <w:qFormat/>
    <w:pPr>
      <w:spacing w:after="24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List 2"/>
    <w:basedOn w:val="a2"/>
    <w:qFormat/>
    <w:pPr>
      <w:spacing w:after="24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List 3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List 4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List 6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2"/>
    <w:qFormat/>
    <w:pPr>
      <w:spacing w:after="24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qFormat/>
    <w:pPr>
      <w:spacing w:after="24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2"/>
    <w:qFormat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2"/>
    <w:qFormat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umns 3"/>
    <w:basedOn w:val="a2"/>
    <w:qFormat/>
    <w:pPr>
      <w:spacing w:after="24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olumns 4"/>
    <w:basedOn w:val="a2"/>
    <w:qFormat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qFormat/>
    <w:pPr>
      <w:spacing w:after="24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2"/>
    <w:qFormat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Grid 3"/>
    <w:basedOn w:val="a2"/>
    <w:qFormat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2"/>
    <w:qFormat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2"/>
    <w:qFormat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2"/>
    <w:qFormat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2"/>
    <w:qFormat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2">
    <w:name w:val="Table Web 2"/>
    <w:basedOn w:val="a2"/>
    <w:qFormat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Web 3"/>
    <w:basedOn w:val="a2"/>
    <w:qFormat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31">
    <w:name w:val="Light Grid Accent 3"/>
    <w:basedOn w:val="a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41">
    <w:name w:val="Light Grid Accent 4"/>
    <w:basedOn w:val="a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51">
    <w:name w:val="Light Grid Accent 5"/>
    <w:basedOn w:val="a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61">
    <w:name w:val="Light Grid Accent 6"/>
    <w:basedOn w:val="a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1-2">
    <w:name w:val="Medium Shading 1 Accent 2"/>
    <w:basedOn w:val="a2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qFormat/>
    <w:rPr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qFormat/>
    <w:rPr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qFormat/>
    <w:rPr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qFormat/>
    <w:rPr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qFormat/>
    <w:rPr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qFormat/>
    <w:rPr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2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qFormat/>
    <w:rPr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qFormat/>
    <w:rPr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qFormat/>
    <w:rPr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qFormat/>
    <w:rPr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qFormat/>
    <w:rPr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qFormat/>
    <w:rPr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qFormat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qFormat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qFormat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qFormat/>
    <w:rPr>
      <w:color w:val="0000FF"/>
      <w:u w:val="single"/>
    </w:rPr>
  </w:style>
  <w:style w:type="character" w:styleId="affff6">
    <w:name w:val="annotation reference"/>
    <w:qFormat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qFormat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character" w:customStyle="1" w:styleId="a5">
    <w:name w:val="宏文本 字符"/>
    <w:link w:val="a4"/>
    <w:qFormat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qFormat/>
    <w:rPr>
      <w:sz w:val="24"/>
      <w:szCs w:val="24"/>
      <w:lang w:bidi="ar-AE"/>
    </w:rPr>
  </w:style>
  <w:style w:type="character" w:customStyle="1" w:styleId="20">
    <w:name w:val="标题 2 字符"/>
    <w:link w:val="2"/>
    <w:qFormat/>
    <w:rPr>
      <w:sz w:val="24"/>
      <w:szCs w:val="24"/>
      <w:lang w:bidi="ar-AE"/>
    </w:rPr>
  </w:style>
  <w:style w:type="character" w:customStyle="1" w:styleId="a6">
    <w:name w:val="正文文本 字符"/>
    <w:link w:val="a0"/>
    <w:qFormat/>
    <w:rPr>
      <w:sz w:val="24"/>
      <w:szCs w:val="24"/>
      <w:lang w:eastAsia="en-GB" w:bidi="ar-AE"/>
    </w:rPr>
  </w:style>
  <w:style w:type="character" w:customStyle="1" w:styleId="30">
    <w:name w:val="标题 3 字符"/>
    <w:link w:val="3"/>
    <w:qFormat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qFormat/>
    <w:rPr>
      <w:sz w:val="24"/>
      <w:szCs w:val="24"/>
      <w:lang w:bidi="ar-AE"/>
    </w:rPr>
  </w:style>
  <w:style w:type="character" w:customStyle="1" w:styleId="60">
    <w:name w:val="标题 6 字符"/>
    <w:link w:val="6"/>
    <w:qFormat/>
    <w:rPr>
      <w:sz w:val="24"/>
      <w:szCs w:val="24"/>
      <w:lang w:bidi="ar-AE"/>
    </w:rPr>
  </w:style>
  <w:style w:type="character" w:customStyle="1" w:styleId="70">
    <w:name w:val="标题 7 字符"/>
    <w:link w:val="7"/>
    <w:qFormat/>
    <w:rPr>
      <w:sz w:val="24"/>
      <w:szCs w:val="24"/>
      <w:lang w:bidi="ar-AE"/>
    </w:rPr>
  </w:style>
  <w:style w:type="character" w:customStyle="1" w:styleId="80">
    <w:name w:val="标题 8 字符"/>
    <w:link w:val="8"/>
    <w:qFormat/>
    <w:rPr>
      <w:sz w:val="24"/>
      <w:szCs w:val="24"/>
      <w:lang w:bidi="ar-AE"/>
    </w:rPr>
  </w:style>
  <w:style w:type="character" w:customStyle="1" w:styleId="90">
    <w:name w:val="标题 9 字符"/>
    <w:link w:val="9"/>
    <w:qFormat/>
    <w:rPr>
      <w:sz w:val="24"/>
      <w:szCs w:val="24"/>
      <w:lang w:bidi="ar-AE"/>
    </w:rPr>
  </w:style>
  <w:style w:type="character" w:customStyle="1" w:styleId="a9">
    <w:name w:val="注释标题 字符"/>
    <w:link w:val="a8"/>
    <w:qFormat/>
    <w:rPr>
      <w:sz w:val="24"/>
      <w:szCs w:val="24"/>
      <w:lang w:bidi="ar-AE"/>
    </w:rPr>
  </w:style>
  <w:style w:type="character" w:customStyle="1" w:styleId="ab">
    <w:name w:val="电子邮件签名 字符"/>
    <w:link w:val="aa"/>
    <w:qFormat/>
    <w:rPr>
      <w:sz w:val="24"/>
      <w:szCs w:val="24"/>
      <w:lang w:bidi="ar-AE"/>
    </w:rPr>
  </w:style>
  <w:style w:type="character" w:customStyle="1" w:styleId="af0">
    <w:name w:val="文档结构图 字符"/>
    <w:link w:val="af"/>
    <w:rPr>
      <w:rFonts w:ascii="Tahoma" w:hAnsi="Tahoma" w:cs="Tahoma"/>
      <w:sz w:val="16"/>
      <w:szCs w:val="16"/>
      <w:lang w:bidi="ar-AE"/>
    </w:rPr>
  </w:style>
  <w:style w:type="character" w:customStyle="1" w:styleId="af3">
    <w:name w:val="批注文字 字符"/>
    <w:link w:val="af2"/>
    <w:qFormat/>
    <w:rPr>
      <w:lang w:bidi="ar-AE"/>
    </w:rPr>
  </w:style>
  <w:style w:type="character" w:customStyle="1" w:styleId="af5">
    <w:name w:val="称呼 字符"/>
    <w:link w:val="af4"/>
    <w:qFormat/>
    <w:rPr>
      <w:sz w:val="24"/>
      <w:szCs w:val="24"/>
      <w:lang w:bidi="ar-AE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character" w:customStyle="1" w:styleId="af7">
    <w:name w:val="结束语 字符"/>
    <w:link w:val="af6"/>
    <w:qFormat/>
    <w:rPr>
      <w:sz w:val="24"/>
      <w:szCs w:val="24"/>
      <w:lang w:bidi="ar-AE"/>
    </w:rPr>
  </w:style>
  <w:style w:type="character" w:customStyle="1" w:styleId="af9">
    <w:name w:val="正文文本缩进 字符"/>
    <w:link w:val="af8"/>
    <w:qFormat/>
    <w:rPr>
      <w:sz w:val="24"/>
      <w:szCs w:val="24"/>
      <w:lang w:bidi="ar-AE"/>
    </w:rPr>
  </w:style>
  <w:style w:type="character" w:customStyle="1" w:styleId="HTML0">
    <w:name w:val="HTML 地址 字符"/>
    <w:link w:val="HTML"/>
    <w:qFormat/>
    <w:rPr>
      <w:i/>
      <w:iCs/>
      <w:sz w:val="24"/>
      <w:szCs w:val="24"/>
      <w:lang w:bidi="ar-AE"/>
    </w:rPr>
  </w:style>
  <w:style w:type="character" w:customStyle="1" w:styleId="afd">
    <w:name w:val="纯文本 字符"/>
    <w:link w:val="afc"/>
    <w:qFormat/>
    <w:rPr>
      <w:rFonts w:ascii="Courier New" w:hAnsi="Courier New" w:cs="Courier New"/>
      <w:lang w:bidi="ar-AE"/>
    </w:rPr>
  </w:style>
  <w:style w:type="character" w:customStyle="1" w:styleId="aff">
    <w:name w:val="日期 字符"/>
    <w:link w:val="afe"/>
    <w:rPr>
      <w:sz w:val="24"/>
      <w:szCs w:val="24"/>
      <w:lang w:bidi="ar-AE"/>
    </w:rPr>
  </w:style>
  <w:style w:type="character" w:customStyle="1" w:styleId="23">
    <w:name w:val="正文文本缩进 2 字符"/>
    <w:link w:val="22"/>
    <w:qFormat/>
    <w:rPr>
      <w:sz w:val="24"/>
      <w:szCs w:val="24"/>
      <w:lang w:bidi="ar-AE"/>
    </w:rPr>
  </w:style>
  <w:style w:type="character" w:customStyle="1" w:styleId="aff1">
    <w:name w:val="尾注文本 字符"/>
    <w:link w:val="aff0"/>
    <w:qFormat/>
    <w:rPr>
      <w:lang w:bidi="ar-AE"/>
    </w:rPr>
  </w:style>
  <w:style w:type="character" w:customStyle="1" w:styleId="aff3">
    <w:name w:val="批注框文本 字符"/>
    <w:link w:val="aff2"/>
    <w:rPr>
      <w:rFonts w:ascii="Tahoma" w:hAnsi="Tahoma" w:cs="Tahoma"/>
      <w:sz w:val="16"/>
      <w:szCs w:val="16"/>
      <w:lang w:bidi="ar-AE"/>
    </w:rPr>
  </w:style>
  <w:style w:type="character" w:customStyle="1" w:styleId="aff5">
    <w:name w:val="页脚 字符"/>
    <w:link w:val="aff4"/>
    <w:qFormat/>
    <w:rPr>
      <w:sz w:val="16"/>
      <w:szCs w:val="16"/>
      <w:lang w:val="en-GB" w:eastAsia="zh-CN" w:bidi="he-IL"/>
    </w:rPr>
  </w:style>
  <w:style w:type="character" w:customStyle="1" w:styleId="aff8">
    <w:name w:val="页眉 字符"/>
    <w:link w:val="aff7"/>
    <w:uiPriority w:val="99"/>
    <w:qFormat/>
    <w:rPr>
      <w:sz w:val="24"/>
      <w:szCs w:val="24"/>
      <w:lang w:val="en-GB" w:eastAsia="zh-CN" w:bidi="he-IL"/>
    </w:rPr>
  </w:style>
  <w:style w:type="character" w:customStyle="1" w:styleId="affa">
    <w:name w:val="签名 字符"/>
    <w:link w:val="aff9"/>
    <w:qFormat/>
    <w:rPr>
      <w:sz w:val="24"/>
      <w:szCs w:val="24"/>
      <w:lang w:bidi="ar-AE"/>
    </w:rPr>
  </w:style>
  <w:style w:type="character" w:customStyle="1" w:styleId="affd">
    <w:name w:val="副标题 字符"/>
    <w:link w:val="affc"/>
    <w:qFormat/>
    <w:rPr>
      <w:sz w:val="24"/>
      <w:szCs w:val="24"/>
      <w:lang w:bidi="ar-AE"/>
    </w:rPr>
  </w:style>
  <w:style w:type="character" w:customStyle="1" w:styleId="afff0">
    <w:name w:val="脚注文本 字符"/>
    <w:link w:val="afff"/>
    <w:qFormat/>
    <w:rPr>
      <w:lang w:bidi="ar-AE"/>
    </w:rPr>
  </w:style>
  <w:style w:type="character" w:customStyle="1" w:styleId="36">
    <w:name w:val="正文文本缩进 3 字符"/>
    <w:link w:val="35"/>
    <w:qFormat/>
    <w:rPr>
      <w:sz w:val="16"/>
      <w:szCs w:val="16"/>
      <w:lang w:bidi="ar-AE"/>
    </w:rPr>
  </w:style>
  <w:style w:type="character" w:customStyle="1" w:styleId="25">
    <w:name w:val="正文文本 2 字符"/>
    <w:link w:val="24"/>
    <w:qFormat/>
    <w:rPr>
      <w:sz w:val="24"/>
      <w:szCs w:val="24"/>
      <w:lang w:eastAsia="en-GB" w:bidi="ar-AE"/>
    </w:rPr>
  </w:style>
  <w:style w:type="character" w:customStyle="1" w:styleId="afff3">
    <w:name w:val="信息标题 字符"/>
    <w:link w:val="afff2"/>
    <w:qFormat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character" w:customStyle="1" w:styleId="HTML2">
    <w:name w:val="HTML 预设格式 字符"/>
    <w:link w:val="HTML1"/>
    <w:qFormat/>
    <w:rPr>
      <w:rFonts w:ascii="Courier New" w:hAnsi="Courier New" w:cs="Courier New"/>
      <w:lang w:bidi="ar-AE"/>
    </w:rPr>
  </w:style>
  <w:style w:type="character" w:customStyle="1" w:styleId="afff6">
    <w:name w:val="标题 字符"/>
    <w:link w:val="afff5"/>
    <w:qFormat/>
    <w:rPr>
      <w:b/>
      <w:bCs/>
      <w:sz w:val="24"/>
      <w:szCs w:val="24"/>
      <w:lang w:bidi="ar-AE"/>
    </w:rPr>
  </w:style>
  <w:style w:type="character" w:customStyle="1" w:styleId="afff8">
    <w:name w:val="批注主题 字符"/>
    <w:link w:val="afff7"/>
    <w:qFormat/>
    <w:rPr>
      <w:b/>
      <w:bCs/>
      <w:lang w:bidi="ar-AE"/>
    </w:rPr>
  </w:style>
  <w:style w:type="character" w:customStyle="1" w:styleId="afffa">
    <w:name w:val="正文文本首行缩进 字符"/>
    <w:link w:val="afff9"/>
    <w:qFormat/>
    <w:rPr>
      <w:sz w:val="24"/>
      <w:szCs w:val="24"/>
      <w:lang w:eastAsia="en-GB" w:bidi="ar-AE"/>
    </w:rPr>
  </w:style>
  <w:style w:type="character" w:customStyle="1" w:styleId="29">
    <w:name w:val="正文文本首行缩进 2 字符"/>
    <w:link w:val="28"/>
    <w:qFormat/>
    <w:rPr>
      <w:sz w:val="24"/>
      <w:szCs w:val="24"/>
      <w:lang w:eastAsia="en-GB" w:bidi="ar-AE"/>
    </w:rPr>
  </w:style>
  <w:style w:type="paragraph" w:customStyle="1" w:styleId="BodyText1">
    <w:name w:val="Body Text 1"/>
    <w:basedOn w:val="a"/>
    <w:qFormat/>
    <w:pPr>
      <w:ind w:left="720"/>
    </w:pPr>
    <w:rPr>
      <w:lang w:eastAsia="en-GB"/>
    </w:rPr>
  </w:style>
  <w:style w:type="paragraph" w:customStyle="1" w:styleId="BodyText4">
    <w:name w:val="Body Text 4"/>
    <w:basedOn w:val="a"/>
    <w:qFormat/>
    <w:pPr>
      <w:ind w:left="2880"/>
    </w:pPr>
    <w:rPr>
      <w:lang w:eastAsia="en-GB"/>
    </w:rPr>
  </w:style>
  <w:style w:type="paragraph" w:customStyle="1" w:styleId="BodyText5">
    <w:name w:val="Body Text 5"/>
    <w:basedOn w:val="a"/>
    <w:qFormat/>
    <w:pPr>
      <w:ind w:left="3600"/>
    </w:pPr>
    <w:rPr>
      <w:lang w:eastAsia="en-GB"/>
    </w:rPr>
  </w:style>
  <w:style w:type="paragraph" w:customStyle="1" w:styleId="BodyText6">
    <w:name w:val="Body Text 6"/>
    <w:basedOn w:val="a"/>
    <w:qFormat/>
    <w:pPr>
      <w:ind w:left="4320"/>
    </w:pPr>
    <w:rPr>
      <w:lang w:eastAsia="en-GB"/>
    </w:rPr>
  </w:style>
  <w:style w:type="paragraph" w:customStyle="1" w:styleId="BodyText7">
    <w:name w:val="Body Text 7"/>
    <w:basedOn w:val="a"/>
    <w:qFormat/>
    <w:pPr>
      <w:ind w:left="5041"/>
    </w:pPr>
    <w:rPr>
      <w:lang w:eastAsia="en-GB"/>
    </w:rPr>
  </w:style>
  <w:style w:type="paragraph" w:customStyle="1" w:styleId="FooterRight">
    <w:name w:val="Footer Right"/>
    <w:basedOn w:val="aff4"/>
    <w:qFormat/>
    <w:pPr>
      <w:jc w:val="right"/>
    </w:pPr>
  </w:style>
  <w:style w:type="paragraph" w:customStyle="1" w:styleId="Footnote">
    <w:name w:val="Footnote"/>
    <w:basedOn w:val="afff"/>
    <w:qFormat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qFormat/>
    <w:rPr>
      <w:b/>
      <w:bCs/>
    </w:rPr>
  </w:style>
  <w:style w:type="paragraph" w:customStyle="1" w:styleId="NormalBoldNS">
    <w:name w:val="NormalBoldNS"/>
    <w:basedOn w:val="a"/>
    <w:next w:val="a"/>
    <w:qFormat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qFormat/>
    <w:pPr>
      <w:spacing w:after="0"/>
    </w:pPr>
  </w:style>
  <w:style w:type="paragraph" w:customStyle="1" w:styleId="NormalRight">
    <w:name w:val="NormalRight"/>
    <w:basedOn w:val="NormalNS"/>
    <w:qFormat/>
    <w:pPr>
      <w:jc w:val="right"/>
    </w:pPr>
  </w:style>
  <w:style w:type="paragraph" w:customStyle="1" w:styleId="NoteContinuation">
    <w:name w:val="Note Continuation"/>
    <w:basedOn w:val="a"/>
    <w:qFormat/>
    <w:pPr>
      <w:spacing w:after="120"/>
      <w:ind w:left="340"/>
    </w:pPr>
    <w:rPr>
      <w:sz w:val="20"/>
      <w:szCs w:val="20"/>
    </w:rPr>
  </w:style>
  <w:style w:type="paragraph" w:customStyle="1" w:styleId="TOC10">
    <w:name w:val="TOC 标题1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qFormat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pPr>
      <w:spacing w:after="240"/>
    </w:pPr>
  </w:style>
  <w:style w:type="paragraph" w:customStyle="1" w:styleId="SubTitle0">
    <w:name w:val="SubTitle0"/>
    <w:basedOn w:val="affc"/>
    <w:qFormat/>
    <w:pPr>
      <w:spacing w:after="0"/>
    </w:pPr>
  </w:style>
  <w:style w:type="paragraph" w:customStyle="1" w:styleId="OptionLabel">
    <w:name w:val="OptionLabel"/>
    <w:qFormat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qFormat/>
    <w:pPr>
      <w:jc w:val="left"/>
    </w:pPr>
  </w:style>
  <w:style w:type="paragraph" w:customStyle="1" w:styleId="1b">
    <w:name w:val="书目1"/>
    <w:basedOn w:val="a"/>
    <w:next w:val="a"/>
    <w:qFormat/>
  </w:style>
  <w:style w:type="table" w:customStyle="1" w:styleId="ColorfulGrid1">
    <w:name w:val="Colorful Grid1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qFormat/>
    <w:rPr>
      <w:color w:val="000000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qFormat/>
    <w:rPr>
      <w:color w:val="FFFFFF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a">
    <w:name w:val="Intense Quote"/>
    <w:basedOn w:val="a"/>
    <w:next w:val="a"/>
    <w:link w:val="affffb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b">
    <w:name w:val="明显引用 字符"/>
    <w:link w:val="affffa"/>
    <w:qFormat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LightList1">
    <w:name w:val="Light List1"/>
    <w:basedOn w:val="a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qFormat/>
    <w:rPr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qFormat/>
    <w:rPr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c">
    <w:name w:val="Quote"/>
    <w:basedOn w:val="a"/>
    <w:next w:val="a"/>
    <w:link w:val="affffd"/>
    <w:qFormat/>
    <w:rPr>
      <w:rFonts w:cs="Simplified Arabic"/>
      <w:i/>
      <w:iCs/>
      <w:color w:val="000000"/>
    </w:rPr>
  </w:style>
  <w:style w:type="character" w:customStyle="1" w:styleId="affffd">
    <w:name w:val="引用 字符"/>
    <w:link w:val="affffc"/>
    <w:qFormat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qFormat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qFormat/>
    <w:rPr>
      <w:sz w:val="24"/>
      <w:szCs w:val="24"/>
      <w:lang w:bidi="ar-AE"/>
    </w:rPr>
  </w:style>
  <w:style w:type="paragraph" w:customStyle="1" w:styleId="StandardL8">
    <w:name w:val="Standard L8"/>
    <w:basedOn w:val="a"/>
    <w:next w:val="24"/>
    <w:link w:val="StandardL8Char"/>
    <w:qFormat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qFormat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qFormat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qFormat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qFormat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qFormat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qFormat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qFormat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qFormat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BulletL9Char">
    <w:name w:val="Bullet L9 Char"/>
    <w:link w:val="BulletL9"/>
    <w:qFormat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qFormat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BulletL8Char">
    <w:name w:val="Bullet L8 Char"/>
    <w:link w:val="BulletL8"/>
    <w:qFormat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qFormat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BulletL7Char">
    <w:name w:val="Bullet L7 Char"/>
    <w:link w:val="BulletL7"/>
    <w:qFormat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qFormat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BulletL6Char">
    <w:name w:val="Bullet L6 Char"/>
    <w:link w:val="BulletL6"/>
    <w:qFormat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qFormat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BulletL5Char">
    <w:name w:val="Bullet L5 Char"/>
    <w:link w:val="BulletL5"/>
    <w:qFormat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qFormat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BulletL4Char">
    <w:name w:val="Bullet L4 Char"/>
    <w:link w:val="BulletL4"/>
    <w:qFormat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qFormat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BulletL3Char">
    <w:name w:val="Bullet L3 Char"/>
    <w:link w:val="BulletL3"/>
    <w:qFormat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qFormat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BulletL2Char">
    <w:name w:val="Bullet L2 Char"/>
    <w:link w:val="BulletL2"/>
    <w:qFormat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qFormat/>
    <w:pPr>
      <w:numPr>
        <w:numId w:val="2"/>
      </w:numPr>
      <w:outlineLvl w:val="0"/>
    </w:pPr>
    <w:rPr>
      <w:rFonts w:cs="Simplified Arabic"/>
    </w:rPr>
  </w:style>
  <w:style w:type="character" w:customStyle="1" w:styleId="BulletL1Char">
    <w:name w:val="Bullet L1 Char"/>
    <w:link w:val="BulletL1"/>
    <w:qFormat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qFormat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qFormat/>
    <w:rPr>
      <w:sz w:val="24"/>
      <w:szCs w:val="24"/>
      <w:lang w:bidi="ar-AE"/>
    </w:rPr>
  </w:style>
  <w:style w:type="paragraph" w:customStyle="1" w:styleId="StandardL3">
    <w:name w:val="Standard L3"/>
    <w:basedOn w:val="a"/>
    <w:next w:val="24"/>
    <w:link w:val="StandardL3Char"/>
    <w:qFormat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qFormat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qFormat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qFormat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qFormat/>
    <w:pPr>
      <w:keepNext/>
      <w:numPr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qFormat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qFormat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customStyle="1" w:styleId="1c">
    <w:name w:val="修订1"/>
    <w:hidden/>
    <w:uiPriority w:val="99"/>
    <w:unhideWhenUsed/>
    <w:qFormat/>
    <w:rPr>
      <w:sz w:val="24"/>
      <w:szCs w:val="24"/>
      <w:lang w:val="en-GB" w:bidi="ar-AE"/>
    </w:rPr>
  </w:style>
  <w:style w:type="paragraph" w:styleId="affffe">
    <w:name w:val="Revision"/>
    <w:hidden/>
    <w:uiPriority w:val="99"/>
    <w:unhideWhenUsed/>
    <w:rsid w:val="005A205F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6A2BEFD371A2D43AF26B316195BAA8F" ma:contentTypeVersion="2" ma:contentTypeDescription="新建文档。" ma:contentTypeScope="" ma:versionID="b1eecc3491faeb640b7f37cfe9d18cbb">
  <xsd:schema xmlns:xsd="http://www.w3.org/2001/XMLSchema" xmlns:xs="http://www.w3.org/2001/XMLSchema" xmlns:p="http://schemas.microsoft.com/office/2006/metadata/properties" xmlns:ns2="d0400def-d59b-43ac-9ce1-d8ee2e82e940" targetNamespace="http://schemas.microsoft.com/office/2006/metadata/properties" ma:root="true" ma:fieldsID="2eacc22e744b46b031800c01404c57d9" ns2:_="">
    <xsd:import namespace="d0400def-d59b-43ac-9ce1-d8ee2e82e9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00def-d59b-43ac-9ce1-d8ee2e82e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C31E1-2A29-43FC-9A09-18CC4BE1E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58C313-7436-47C2-BE5F-574DF2F56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465F0-A23F-426F-B115-4AE77A793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00def-d59b-43ac-9ce1-d8ee2e82e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759A43-313D-4CAC-86A8-EA64C2CC38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Kun</dc:creator>
  <cp:lastModifiedBy>CCM_Operation_Legal_Team</cp:lastModifiedBy>
  <cp:revision>18</cp:revision>
  <cp:lastPrinted>2022-03-20T13:18:00Z</cp:lastPrinted>
  <dcterms:created xsi:type="dcterms:W3CDTF">2024-03-28T05:22:00Z</dcterms:created>
  <dcterms:modified xsi:type="dcterms:W3CDTF">2024-09-29T07:15:00Z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DFAB4847021E459F9F6B436F5929A568_12</vt:lpwstr>
  </property>
</Properties>
</file>