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上海市市场监督管理局</w:t>
      </w:r>
    </w:p>
    <w:p>
      <w:pPr>
        <w:spacing w:line="560" w:lineRule="exact"/>
        <w:jc w:val="center"/>
        <w:rPr>
          <w:rFonts w:ascii="方正小标宋简体" w:hAnsi="方正小标宋简体" w:eastAsia="方正小标宋简体" w:cs="方正小标宋简体"/>
          <w:color w:val="000000" w:themeColor="text1"/>
          <w:sz w:val="44"/>
          <w:szCs w:val="44"/>
        </w:rPr>
      </w:pPr>
      <w:r>
        <w:rPr>
          <w:rFonts w:ascii="方正小标宋简体" w:hAnsi="方正小标宋简体" w:eastAsia="方正小标宋简体" w:cs="方正小标宋简体"/>
          <w:color w:val="000000" w:themeColor="text1"/>
          <w:sz w:val="44"/>
          <w:szCs w:val="44"/>
        </w:rPr>
        <w:t>2023</w:t>
      </w:r>
      <w:r>
        <w:rPr>
          <w:rFonts w:hint="eastAsia" w:ascii="方正小标宋简体" w:hAnsi="方正小标宋简体" w:eastAsia="方正小标宋简体" w:cs="方正小标宋简体"/>
          <w:color w:val="000000" w:themeColor="text1"/>
          <w:sz w:val="44"/>
          <w:szCs w:val="44"/>
        </w:rPr>
        <w:t>年度建议提案办理工作总结</w:t>
      </w:r>
    </w:p>
    <w:p>
      <w:pPr>
        <w:spacing w:line="600" w:lineRule="exact"/>
        <w:ind w:firstLine="560" w:firstLineChars="200"/>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在市人大、市政府、市政协的部署和指导下，我局高度重视建议提案办理工作，积极贯彻落实市政府常务会议和办理工作会议精神，精心组织、扎实推进，确保办理工作序时推进、高质办结,现已如期完成</w:t>
      </w:r>
      <w:r>
        <w:rPr>
          <w:rFonts w:ascii="仿宋_GB2312" w:hAnsi="仿宋_GB2312" w:eastAsia="仿宋_GB2312" w:cs="仿宋_GB2312"/>
          <w:color w:val="000000" w:themeColor="text1"/>
          <w:sz w:val="30"/>
          <w:szCs w:val="30"/>
        </w:rPr>
        <w:t>2023</w:t>
      </w:r>
      <w:r>
        <w:rPr>
          <w:rFonts w:hint="eastAsia" w:ascii="仿宋_GB2312" w:hAnsi="仿宋_GB2312" w:eastAsia="仿宋_GB2312" w:cs="仿宋_GB2312"/>
          <w:color w:val="000000" w:themeColor="text1"/>
          <w:sz w:val="30"/>
          <w:szCs w:val="30"/>
        </w:rPr>
        <w:t>年度市人大代表建议和市政协提案办理工作任务，现将本年度办理工作情况总结如下：</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黑体" w:hAnsi="黑体" w:eastAsia="黑体" w:cs="仿宋_GB2312"/>
          <w:color w:val="000000" w:themeColor="text1"/>
          <w:sz w:val="30"/>
          <w:szCs w:val="30"/>
        </w:rPr>
      </w:pPr>
      <w:r>
        <w:rPr>
          <w:rFonts w:hint="eastAsia" w:ascii="黑体" w:hAnsi="黑体" w:eastAsia="黑体" w:cs="仿宋_GB2312"/>
          <w:color w:val="000000" w:themeColor="text1"/>
          <w:sz w:val="30"/>
          <w:szCs w:val="30"/>
        </w:rPr>
        <w:t>一、基本情况</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我局共承办“两会”期间和会后建议提案</w:t>
      </w:r>
      <w:r>
        <w:rPr>
          <w:rFonts w:ascii="仿宋_GB2312" w:hAnsi="仿宋_GB2312" w:eastAsia="仿宋_GB2312" w:cs="仿宋_GB2312"/>
          <w:color w:val="000000" w:themeColor="text1"/>
          <w:sz w:val="30"/>
          <w:szCs w:val="30"/>
        </w:rPr>
        <w:t>13</w:t>
      </w:r>
      <w:r>
        <w:rPr>
          <w:rFonts w:hint="eastAsia" w:ascii="仿宋_GB2312" w:hAnsi="仿宋_GB2312" w:eastAsia="仿宋_GB2312" w:cs="仿宋_GB2312"/>
          <w:color w:val="000000" w:themeColor="text1"/>
          <w:sz w:val="30"/>
          <w:szCs w:val="30"/>
          <w:lang w:val="en-US" w:eastAsia="zh-CN"/>
        </w:rPr>
        <w:t>9</w:t>
      </w:r>
      <w:r>
        <w:rPr>
          <w:rFonts w:hint="eastAsia" w:ascii="仿宋_GB2312" w:hAnsi="仿宋_GB2312" w:eastAsia="仿宋_GB2312" w:cs="仿宋_GB2312"/>
          <w:color w:val="000000" w:themeColor="text1"/>
          <w:sz w:val="30"/>
          <w:szCs w:val="30"/>
        </w:rPr>
        <w:t>件（主办</w:t>
      </w:r>
      <w:r>
        <w:rPr>
          <w:rFonts w:hint="eastAsia" w:ascii="仿宋_GB2312" w:hAnsi="仿宋_GB2312" w:eastAsia="仿宋_GB2312" w:cs="仿宋_GB2312"/>
          <w:color w:val="000000" w:themeColor="text1"/>
          <w:sz w:val="30"/>
          <w:szCs w:val="30"/>
          <w:lang w:val="en-US" w:eastAsia="zh-CN"/>
        </w:rPr>
        <w:t>37</w:t>
      </w:r>
      <w:r>
        <w:rPr>
          <w:rFonts w:hint="eastAsia" w:ascii="仿宋_GB2312" w:hAnsi="仿宋_GB2312" w:eastAsia="仿宋_GB2312" w:cs="仿宋_GB2312"/>
          <w:color w:val="000000" w:themeColor="text1"/>
          <w:sz w:val="30"/>
          <w:szCs w:val="30"/>
        </w:rPr>
        <w:t>件、会办10</w:t>
      </w:r>
      <w:r>
        <w:rPr>
          <w:rFonts w:hint="eastAsia" w:ascii="仿宋_GB2312" w:hAnsi="仿宋_GB2312" w:eastAsia="仿宋_GB2312" w:cs="仿宋_GB2312"/>
          <w:color w:val="000000" w:themeColor="text1"/>
          <w:sz w:val="30"/>
          <w:szCs w:val="30"/>
          <w:lang w:val="en-US" w:eastAsia="zh-CN"/>
        </w:rPr>
        <w:t>2</w:t>
      </w:r>
      <w:r>
        <w:rPr>
          <w:rFonts w:hint="eastAsia" w:ascii="仿宋_GB2312" w:hAnsi="仿宋_GB2312" w:eastAsia="仿宋_GB2312" w:cs="仿宋_GB2312"/>
          <w:color w:val="000000" w:themeColor="text1"/>
          <w:sz w:val="30"/>
          <w:szCs w:val="30"/>
        </w:rPr>
        <w:t>件），其中，代表建议74件（主办</w:t>
      </w:r>
      <w:r>
        <w:rPr>
          <w:rFonts w:ascii="仿宋_GB2312" w:hAnsi="仿宋_GB2312" w:eastAsia="仿宋_GB2312" w:cs="仿宋_GB2312"/>
          <w:color w:val="000000" w:themeColor="text1"/>
          <w:sz w:val="30"/>
          <w:szCs w:val="30"/>
        </w:rPr>
        <w:t>22</w:t>
      </w:r>
      <w:r>
        <w:rPr>
          <w:rFonts w:hint="eastAsia" w:ascii="仿宋_GB2312" w:hAnsi="仿宋_GB2312" w:eastAsia="仿宋_GB2312" w:cs="仿宋_GB2312"/>
          <w:color w:val="000000" w:themeColor="text1"/>
          <w:sz w:val="30"/>
          <w:szCs w:val="30"/>
        </w:rPr>
        <w:t>件、会办</w:t>
      </w:r>
      <w:r>
        <w:rPr>
          <w:rFonts w:ascii="仿宋_GB2312" w:hAnsi="仿宋_GB2312" w:eastAsia="仿宋_GB2312" w:cs="仿宋_GB2312"/>
          <w:color w:val="000000" w:themeColor="text1"/>
          <w:sz w:val="30"/>
          <w:szCs w:val="30"/>
        </w:rPr>
        <w:t>5</w:t>
      </w:r>
      <w:r>
        <w:rPr>
          <w:rFonts w:hint="eastAsia" w:ascii="仿宋_GB2312" w:hAnsi="仿宋_GB2312" w:eastAsia="仿宋_GB2312" w:cs="仿宋_GB2312"/>
          <w:color w:val="000000" w:themeColor="text1"/>
          <w:sz w:val="30"/>
          <w:szCs w:val="30"/>
        </w:rPr>
        <w:t>2件），政协提案</w:t>
      </w:r>
      <w:r>
        <w:rPr>
          <w:rFonts w:ascii="仿宋_GB2312" w:hAnsi="仿宋_GB2312" w:eastAsia="仿宋_GB2312" w:cs="仿宋_GB2312"/>
          <w:color w:val="000000" w:themeColor="text1"/>
          <w:sz w:val="30"/>
          <w:szCs w:val="30"/>
        </w:rPr>
        <w:t>6</w:t>
      </w:r>
      <w:r>
        <w:rPr>
          <w:rFonts w:hint="eastAsia" w:ascii="仿宋_GB2312" w:hAnsi="仿宋_GB2312" w:eastAsia="仿宋_GB2312" w:cs="仿宋_GB2312"/>
          <w:color w:val="000000" w:themeColor="text1"/>
          <w:sz w:val="30"/>
          <w:szCs w:val="30"/>
          <w:lang w:val="en-US" w:eastAsia="zh-CN"/>
        </w:rPr>
        <w:t>5</w:t>
      </w:r>
      <w:r>
        <w:rPr>
          <w:rFonts w:hint="eastAsia" w:ascii="仿宋_GB2312" w:hAnsi="仿宋_GB2312" w:eastAsia="仿宋_GB2312" w:cs="仿宋_GB2312"/>
          <w:color w:val="000000" w:themeColor="text1"/>
          <w:sz w:val="30"/>
          <w:szCs w:val="30"/>
        </w:rPr>
        <w:t>件（主办</w:t>
      </w:r>
      <w:r>
        <w:rPr>
          <w:rFonts w:hint="eastAsia" w:ascii="仿宋_GB2312" w:hAnsi="仿宋_GB2312" w:eastAsia="仿宋_GB2312" w:cs="仿宋_GB2312"/>
          <w:color w:val="000000" w:themeColor="text1"/>
          <w:sz w:val="30"/>
          <w:szCs w:val="30"/>
          <w:lang w:val="en-US" w:eastAsia="zh-CN"/>
        </w:rPr>
        <w:t>15</w:t>
      </w:r>
      <w:r>
        <w:rPr>
          <w:rFonts w:hint="eastAsia" w:ascii="仿宋_GB2312" w:hAnsi="仿宋_GB2312" w:eastAsia="仿宋_GB2312" w:cs="仿宋_GB2312"/>
          <w:color w:val="000000" w:themeColor="text1"/>
          <w:sz w:val="30"/>
          <w:szCs w:val="30"/>
        </w:rPr>
        <w:t>件、会办</w:t>
      </w:r>
      <w:r>
        <w:rPr>
          <w:rFonts w:hint="eastAsia" w:ascii="仿宋_GB2312" w:hAnsi="仿宋_GB2312" w:eastAsia="仿宋_GB2312" w:cs="仿宋_GB2312"/>
          <w:color w:val="000000" w:themeColor="text1"/>
          <w:sz w:val="30"/>
          <w:szCs w:val="30"/>
          <w:lang w:val="en-US" w:eastAsia="zh-CN"/>
        </w:rPr>
        <w:t>50</w:t>
      </w:r>
      <w:bookmarkStart w:id="0" w:name="_GoBack"/>
      <w:bookmarkEnd w:id="0"/>
      <w:r>
        <w:rPr>
          <w:rFonts w:hint="eastAsia" w:ascii="仿宋_GB2312" w:hAnsi="仿宋_GB2312" w:eastAsia="仿宋_GB2312" w:cs="仿宋_GB2312"/>
          <w:color w:val="000000" w:themeColor="text1"/>
          <w:sz w:val="30"/>
          <w:szCs w:val="30"/>
        </w:rPr>
        <w:t>件）。建议提案主要涉及电梯安全、消费维权、产品质量、食品安全等方面监管内容。</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黑体" w:hAnsi="黑体" w:eastAsia="黑体" w:cs="仿宋_GB2312"/>
          <w:color w:val="000000" w:themeColor="text1"/>
          <w:sz w:val="30"/>
          <w:szCs w:val="30"/>
        </w:rPr>
      </w:pPr>
      <w:r>
        <w:rPr>
          <w:rFonts w:hint="eastAsia" w:ascii="黑体" w:hAnsi="黑体" w:eastAsia="黑体" w:cs="仿宋_GB2312"/>
          <w:color w:val="000000" w:themeColor="text1"/>
          <w:sz w:val="30"/>
          <w:szCs w:val="30"/>
        </w:rPr>
        <w:t>二、主要做法</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hAnsi="仿宋_GB2312" w:eastAsia="仿宋_GB2312" w:cs="仿宋_GB2312"/>
          <w:color w:val="000000" w:themeColor="text1"/>
          <w:sz w:val="30"/>
          <w:szCs w:val="30"/>
        </w:rPr>
      </w:pPr>
      <w:r>
        <w:rPr>
          <w:rFonts w:ascii="仿宋_GB2312" w:hAnsi="仿宋_GB2312" w:eastAsia="仿宋_GB2312" w:cs="仿宋_GB2312"/>
          <w:color w:val="000000" w:themeColor="text1"/>
          <w:sz w:val="30"/>
          <w:szCs w:val="30"/>
        </w:rPr>
        <w:t>2023</w:t>
      </w:r>
      <w:r>
        <w:rPr>
          <w:rFonts w:hint="eastAsia" w:ascii="仿宋_GB2312" w:hAnsi="仿宋_GB2312" w:eastAsia="仿宋_GB2312" w:cs="仿宋_GB2312"/>
          <w:color w:val="000000" w:themeColor="text1"/>
          <w:sz w:val="30"/>
          <w:szCs w:val="30"/>
        </w:rPr>
        <w:t>年，我局建议提案办理工作有序开展，办理质量进一步提升。本年度我局办理工作，主要有以下四方面特点：</w:t>
      </w: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1. 提高站位，精心组织部署。</w:t>
      </w:r>
      <w:r>
        <w:rPr>
          <w:rFonts w:hint="eastAsia" w:ascii="仿宋_GB2312" w:hAnsi="仿宋_GB2312" w:eastAsia="仿宋_GB2312" w:cs="仿宋_GB2312"/>
          <w:color w:val="000000" w:themeColor="text1"/>
          <w:sz w:val="30"/>
          <w:szCs w:val="30"/>
        </w:rPr>
        <w:t>我局认真贯彻落实习近平总书记关于坚持和完善人民代表大会制度、关于加强和改进人民政协工作的重要思想，站在践行全过程人民民主的高度、走好新时代党的群众路线的角度，深刻认识建议提案办理工作的重大意义，以实际行动践行市场监管部门的使命担当。我局历来高度重视建议提案办理工作，把办好建议提案作为政府履职、接受监督、促进工作的重要举措。“两会”期间，分管局领导带领各业务处室负</w:t>
      </w:r>
      <w:r>
        <w:rPr>
          <w:rFonts w:hint="eastAsia" w:ascii="仿宋_GB2312" w:hAnsi="仿宋_GB2312" w:eastAsia="仿宋_GB2312" w:cs="仿宋_GB2312"/>
          <w:color w:val="000000" w:themeColor="text1"/>
          <w:sz w:val="30"/>
          <w:szCs w:val="30"/>
          <w:lang w:eastAsia="zh-CN"/>
        </w:rPr>
        <w:t>主要</w:t>
      </w:r>
      <w:r>
        <w:rPr>
          <w:rFonts w:hint="eastAsia" w:ascii="仿宋_GB2312" w:hAnsi="仿宋_GB2312" w:eastAsia="仿宋_GB2312" w:cs="仿宋_GB2312"/>
          <w:color w:val="000000" w:themeColor="text1"/>
          <w:sz w:val="30"/>
          <w:szCs w:val="30"/>
        </w:rPr>
        <w:t>责同志参加了代表委员</w:t>
      </w:r>
      <w:r>
        <w:rPr>
          <w:rFonts w:hint="eastAsia" w:ascii="仿宋_GB2312" w:hAnsi="仿宋_GB2312" w:eastAsia="仿宋_GB2312" w:cs="仿宋_GB2312"/>
          <w:color w:val="000000" w:themeColor="text1"/>
          <w:sz w:val="30"/>
          <w:szCs w:val="30"/>
          <w:lang w:eastAsia="zh-CN"/>
        </w:rPr>
        <w:t>在线</w:t>
      </w:r>
      <w:r>
        <w:rPr>
          <w:rFonts w:hint="eastAsia" w:ascii="仿宋_GB2312" w:hAnsi="仿宋_GB2312" w:eastAsia="仿宋_GB2312" w:cs="仿宋_GB2312"/>
          <w:color w:val="000000" w:themeColor="text1"/>
          <w:sz w:val="30"/>
          <w:szCs w:val="30"/>
        </w:rPr>
        <w:t>咨询活动，充分听取、研究代表、委员有关意见建议，</w:t>
      </w:r>
      <w:r>
        <w:rPr>
          <w:rFonts w:hint="eastAsia" w:ascii="仿宋_GB2312" w:hAnsi="仿宋_GB2312" w:eastAsia="仿宋_GB2312" w:cs="仿宋_GB2312"/>
          <w:color w:val="000000" w:themeColor="text1"/>
          <w:sz w:val="30"/>
          <w:szCs w:val="30"/>
          <w:lang w:eastAsia="zh-CN"/>
        </w:rPr>
        <w:t>建立会后沟通渠道，</w:t>
      </w:r>
      <w:r>
        <w:rPr>
          <w:rFonts w:hint="eastAsia" w:ascii="仿宋_GB2312" w:hAnsi="仿宋_GB2312" w:eastAsia="仿宋_GB2312" w:cs="仿宋_GB2312"/>
          <w:color w:val="000000" w:themeColor="text1"/>
          <w:sz w:val="30"/>
          <w:szCs w:val="30"/>
        </w:rPr>
        <w:t>会后第一时间了解我局建议提案承办情况，要求早部署、早启动，明确办理目标、责任、流程和期限，严格落实上级部门的办理要求，认真执行《 上海市市场监督管理局办理人大代表和政协提案工作规则》。今年8月，我局办公室更换了建议提案的承办员，及时向上级部门报备，更新联络员信息。</w:t>
      </w: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 xml:space="preserve">2. </w:t>
      </w:r>
      <w:r>
        <w:rPr>
          <w:rFonts w:hint="eastAsia" w:ascii="仿宋_GB2312" w:hAnsi="仿宋_GB2312" w:eastAsia="仿宋_GB2312" w:cs="仿宋_GB2312"/>
          <w:b/>
          <w:color w:val="000000" w:themeColor="text1"/>
          <w:sz w:val="30"/>
          <w:szCs w:val="30"/>
          <w:lang w:eastAsia="zh-CN"/>
        </w:rPr>
        <w:t>立足</w:t>
      </w:r>
      <w:r>
        <w:rPr>
          <w:rFonts w:hint="eastAsia" w:ascii="仿宋_GB2312" w:hAnsi="仿宋_GB2312" w:eastAsia="仿宋_GB2312" w:cs="仿宋_GB2312"/>
          <w:b/>
          <w:color w:val="000000" w:themeColor="text1"/>
          <w:sz w:val="30"/>
          <w:szCs w:val="30"/>
        </w:rPr>
        <w:t>职责，</w:t>
      </w:r>
      <w:r>
        <w:rPr>
          <w:rFonts w:hint="eastAsia" w:ascii="仿宋_GB2312" w:hAnsi="仿宋_GB2312" w:eastAsia="仿宋_GB2312" w:cs="仿宋_GB2312"/>
          <w:b/>
          <w:color w:val="000000" w:themeColor="text1"/>
          <w:sz w:val="30"/>
          <w:szCs w:val="30"/>
          <w:lang w:eastAsia="zh-CN"/>
        </w:rPr>
        <w:t>积极解决采纳</w:t>
      </w:r>
      <w:r>
        <w:rPr>
          <w:rFonts w:hint="eastAsia" w:ascii="仿宋_GB2312" w:hAnsi="仿宋_GB2312" w:eastAsia="仿宋_GB2312" w:cs="仿宋_GB2312"/>
          <w:b/>
          <w:color w:val="000000" w:themeColor="text1"/>
          <w:sz w:val="30"/>
          <w:szCs w:val="30"/>
        </w:rPr>
        <w:t>。</w:t>
      </w:r>
      <w:r>
        <w:rPr>
          <w:rFonts w:hint="eastAsia" w:ascii="仿宋_GB2312" w:hAnsi="仿宋_GB2312" w:eastAsia="仿宋_GB2312" w:cs="仿宋_GB2312"/>
          <w:color w:val="000000" w:themeColor="text1"/>
          <w:sz w:val="30"/>
          <w:szCs w:val="30"/>
        </w:rPr>
        <w:t>我局立足市场监管部门职责，发挥市场监管部门职能优势，</w:t>
      </w:r>
      <w:r>
        <w:rPr>
          <w:rFonts w:hint="eastAsia" w:ascii="仿宋_GB2312" w:hAnsi="仿宋_GB2312" w:eastAsia="仿宋_GB2312" w:cs="仿宋_GB2312"/>
          <w:color w:val="000000" w:themeColor="text1"/>
          <w:sz w:val="30"/>
          <w:szCs w:val="30"/>
          <w:lang w:eastAsia="zh-CN"/>
        </w:rPr>
        <w:t>积极解决和采纳</w:t>
      </w:r>
      <w:r>
        <w:rPr>
          <w:rFonts w:hint="eastAsia" w:ascii="仿宋_GB2312" w:hAnsi="仿宋_GB2312" w:eastAsia="仿宋_GB2312" w:cs="仿宋_GB2312"/>
          <w:color w:val="000000" w:themeColor="text1"/>
          <w:sz w:val="30"/>
          <w:szCs w:val="30"/>
        </w:rPr>
        <w:t>涉及市场主体准入、聚焦人民群众消费维权、注重舌尖上食品安全管理、强化电梯特种设备安全监察等领域的建议提案。例如，</w:t>
      </w:r>
      <w:r>
        <w:rPr>
          <w:rFonts w:hint="eastAsia" w:ascii="仿宋_GB2312" w:hAnsi="仿宋_GB2312" w:eastAsia="仿宋_GB2312" w:cs="仿宋_GB2312"/>
          <w:color w:val="000000" w:themeColor="text1"/>
          <w:sz w:val="30"/>
          <w:szCs w:val="30"/>
          <w:lang w:eastAsia="zh-CN"/>
        </w:rPr>
        <w:t>针对《</w:t>
      </w:r>
      <w:r>
        <w:rPr>
          <w:rFonts w:hint="eastAsia" w:ascii="仿宋_GB2312" w:hAnsi="仿宋_GB2312" w:eastAsia="仿宋_GB2312" w:cs="仿宋_GB2312"/>
          <w:color w:val="000000" w:themeColor="text1"/>
          <w:sz w:val="30"/>
          <w:szCs w:val="30"/>
        </w:rPr>
        <w:t>关于加强本市针对中老年人保健品广告节目整治力度的建议</w:t>
      </w:r>
      <w:r>
        <w:rPr>
          <w:rFonts w:hint="eastAsia" w:ascii="仿宋_GB2312" w:hAnsi="仿宋_GB2312" w:eastAsia="仿宋_GB2312" w:cs="仿宋_GB2312"/>
          <w:color w:val="000000" w:themeColor="text1"/>
          <w:sz w:val="30"/>
          <w:szCs w:val="30"/>
          <w:lang w:eastAsia="zh-CN"/>
        </w:rPr>
        <w:t>》（代表建议</w:t>
      </w:r>
      <w:r>
        <w:rPr>
          <w:rFonts w:hint="eastAsia" w:ascii="仿宋_GB2312" w:hAnsi="仿宋_GB2312" w:eastAsia="仿宋_GB2312" w:cs="仿宋_GB2312"/>
          <w:color w:val="000000" w:themeColor="text1"/>
          <w:sz w:val="30"/>
          <w:szCs w:val="30"/>
        </w:rPr>
        <w:t>0099号</w:t>
      </w:r>
      <w:r>
        <w:rPr>
          <w:rFonts w:hint="eastAsia" w:ascii="仿宋_GB2312" w:hAnsi="仿宋_GB2312" w:eastAsia="仿宋_GB2312" w:cs="仿宋_GB2312"/>
          <w:color w:val="000000" w:themeColor="text1"/>
          <w:sz w:val="30"/>
          <w:szCs w:val="30"/>
          <w:lang w:eastAsia="zh-CN"/>
        </w:rPr>
        <w:t>）</w:t>
      </w:r>
      <w:r>
        <w:rPr>
          <w:rFonts w:hint="eastAsia" w:ascii="仿宋_GB2312" w:hAnsi="仿宋_GB2312" w:eastAsia="仿宋_GB2312" w:cs="仿宋_GB2312"/>
          <w:color w:val="000000" w:themeColor="text1"/>
          <w:sz w:val="30"/>
          <w:szCs w:val="30"/>
        </w:rPr>
        <w:t>今年4月，我局聚焦“一老一小”重点人群，在上海全市范围内开展打击侵害“一老一小”重点人群合法权益集中执法行动，“一老”执法将聚焦于老年保健食品，严查老年保健食品违法生产经营、违法广告、虚假宣传等违法行为；“一小”执法将聚焦于童装、儿童玩具、学生学习用品上，严查儿童相关产品质量安全违法行为。至今，全市市场监管部门查办侵害“一老一小”权益案件585件，罚没款807.51万元，集中公布一批侵害“一老一小”重点人群合法权益的典型案例，多家媒体予以报道，受到人民群众的一致好评。</w:t>
      </w: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3. 加强沟通，力求件件满意。</w:t>
      </w:r>
      <w:r>
        <w:rPr>
          <w:rFonts w:hint="eastAsia" w:ascii="仿宋_GB2312" w:hAnsi="仿宋_GB2312" w:eastAsia="仿宋_GB2312" w:cs="仿宋_GB2312"/>
          <w:color w:val="000000" w:themeColor="text1"/>
          <w:sz w:val="30"/>
          <w:szCs w:val="30"/>
        </w:rPr>
        <w:t>在办理过程中，承办部门深入基层，加强调研查究，通过走访、座谈面商等方式与代表直接面对面沟通，直接听取代表的意见，吃透代表委员提出议案的本意，进一步提高办结率、解决采纳率和满意率。5月15日下午，我局和市公安局经侦总队、市教委等单位就《关于进一步建立企业经营预警机制防范涉众经济犯罪的建议》（提案0821号），到中国干细胞集团进行走访反馈。该提案由上海市政协常委、社法委副主任、中国干细胞集团有限公司董事长章毅牵头发起，二十八名市政协委员共同酝酿和提交。章毅常委代表所有的联名委员们，对主办单位对提案的重视和快速的反馈表示感谢，并将继续与广大委员一起，深入基层调研，为本市社会法制建设积极献言献策。</w:t>
      </w: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4. 压实责任，确保办件质效。</w:t>
      </w:r>
      <w:r>
        <w:rPr>
          <w:rFonts w:hint="eastAsia" w:ascii="仿宋_GB2312" w:hAnsi="仿宋_GB2312" w:eastAsia="仿宋_GB2312" w:cs="仿宋_GB2312"/>
          <w:color w:val="000000" w:themeColor="text1"/>
          <w:sz w:val="30"/>
          <w:szCs w:val="30"/>
        </w:rPr>
        <w:t>我局始终将办件工作作为重要的政治任务来抓紧抓实，完善明责、担责、负责、问责一体捆绑的办件责任体系，确保各环节、全链条办件质效。一是坚持</w:t>
      </w:r>
      <w:r>
        <w:rPr>
          <w:rFonts w:hint="eastAsia" w:ascii="仿宋_GB2312" w:hAnsi="仿宋_GB2312" w:eastAsia="仿宋_GB2312" w:cs="仿宋_GB2312"/>
          <w:color w:val="000000" w:themeColor="text1"/>
          <w:sz w:val="30"/>
          <w:szCs w:val="30"/>
          <w:lang w:eastAsia="zh-CN"/>
        </w:rPr>
        <w:t>跟踪</w:t>
      </w:r>
      <w:r>
        <w:rPr>
          <w:rFonts w:hint="eastAsia" w:ascii="仿宋_GB2312" w:hAnsi="仿宋_GB2312" w:eastAsia="仿宋_GB2312" w:cs="仿宋_GB2312"/>
          <w:color w:val="000000" w:themeColor="text1"/>
          <w:sz w:val="30"/>
          <w:szCs w:val="30"/>
        </w:rPr>
        <w:t>督促。我局主要领导和分管</w:t>
      </w:r>
      <w:r>
        <w:rPr>
          <w:rFonts w:hint="eastAsia" w:ascii="仿宋_GB2312" w:hAnsi="仿宋_GB2312" w:eastAsia="仿宋_GB2312" w:cs="仿宋_GB2312"/>
          <w:color w:val="000000" w:themeColor="text1"/>
          <w:sz w:val="30"/>
          <w:szCs w:val="30"/>
          <w:lang w:eastAsia="zh-CN"/>
        </w:rPr>
        <w:t>领导不定期</w:t>
      </w:r>
      <w:r>
        <w:rPr>
          <w:rFonts w:hint="eastAsia" w:ascii="仿宋_GB2312" w:hAnsi="仿宋_GB2312" w:eastAsia="仿宋_GB2312" w:cs="仿宋_GB2312"/>
          <w:color w:val="000000" w:themeColor="text1"/>
          <w:sz w:val="30"/>
          <w:szCs w:val="30"/>
        </w:rPr>
        <w:t>问询办件进展，办公室将办理工作列为月度重点任务来推进，提醒相关承办部门按要求制定办理方案、加强对接沟通、务实解决问题。二是履行公开职责。我局坚持将办理结果公开作为提升办理质量的重要环节，积极履行公开职责，以公开促落实，以公开促规范，以公开促服务。特别是对涉及公共利益、社会关切及需要社会广泛知晓的建议提案办理情况，做到应公开尽公开，在我局门户网站“政务公开”中专门设置“建议提案办理结果公开”栏目。</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黑体" w:hAnsi="黑体" w:eastAsia="黑体" w:cs="仿宋_GB2312"/>
          <w:color w:val="000000" w:themeColor="text1"/>
          <w:sz w:val="30"/>
          <w:szCs w:val="30"/>
        </w:rPr>
      </w:pPr>
      <w:r>
        <w:rPr>
          <w:rFonts w:hint="eastAsia" w:ascii="黑体" w:hAnsi="黑体" w:eastAsia="黑体" w:cs="仿宋_GB2312"/>
          <w:color w:val="000000" w:themeColor="text1"/>
          <w:sz w:val="30"/>
          <w:szCs w:val="30"/>
        </w:rPr>
        <w:t>三、其他特色工作</w:t>
      </w: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lang w:val="en-US" w:eastAsia="zh-CN"/>
        </w:rPr>
        <w:t>1</w:t>
      </w:r>
      <w:r>
        <w:rPr>
          <w:rFonts w:hint="eastAsia" w:ascii="仿宋_GB2312" w:hAnsi="仿宋_GB2312" w:eastAsia="仿宋_GB2312" w:cs="仿宋_GB2312"/>
          <w:b/>
          <w:color w:val="000000" w:themeColor="text1"/>
          <w:sz w:val="30"/>
          <w:szCs w:val="30"/>
        </w:rPr>
        <w:t>. 积极配合参与市人大调研工作。</w:t>
      </w:r>
      <w:r>
        <w:rPr>
          <w:rFonts w:hint="eastAsia" w:ascii="仿宋_GB2312" w:hAnsi="仿宋_GB2312" w:eastAsia="仿宋_GB2312" w:cs="仿宋_GB2312"/>
          <w:color w:val="000000" w:themeColor="text1"/>
          <w:sz w:val="30"/>
          <w:szCs w:val="30"/>
        </w:rPr>
        <w:t>3月9日上午，市人大常委会副主任宗明率队来我局调研。市人大财经委主任委员曹吉珍、副主任委员金为民、专职副主任委员吴祖强参加调研座谈。我局党组书记、局长局倪俊南汇报了今年重点立法工作、五年立法规划相关情况及议案办理情况，并表示将按照市人大要求扎实推进有关工作，以更高质量按期完成各项工作任务。会上，就《上海市浦东新区公平竞争审查规定》、《浦东新区标准化创新发展若干规定》制定情况作补充汇报。</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4月17日，市人大常委会副主任宗明带队赴上海市中医药国际标准化研究院、上海市计量测试研究院开展浦东标准化创新发展立法调研。市人大财经委主任委员曹吉珍，副主任委员金为民、吴祖强，我局党组书记、局长倪俊南，副局长陈彦峰，总经济师李孝猛参加调研。</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4月20日下午，市人大常委会委员、农业与农村委员会主任委员林杰一行来我局调研长江十年禁渔、水产品市场流通追溯监管平台建设工作情况，我局网监处汇报了长江十年禁渔工作开展以来的监管执法情况，上海仪电集团介绍并演示了水产品市场流通追溯监管平台运行情况。</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6月19日，市十六届人大常委会第三次会议上，市政府副秘书长庄木弟作关于《上海市促进浦东新区标准化创新发展若干规定（草案）》的说明并解读，全体会议后，各委员召开分组会议，对《上海市促进浦东新区标准化创新发展若干规定（草案）》等法规草案分组审议。</w:t>
      </w:r>
      <w:r>
        <w:rPr>
          <w:rFonts w:ascii="仿宋_GB2312" w:hAnsi="仿宋_GB2312" w:eastAsia="仿宋_GB2312" w:cs="仿宋_GB2312"/>
          <w:color w:val="000000" w:themeColor="text1"/>
          <w:sz w:val="30"/>
          <w:szCs w:val="30"/>
        </w:rPr>
        <w:t>7月25日</w:t>
      </w:r>
      <w:r>
        <w:rPr>
          <w:rFonts w:hint="eastAsia" w:ascii="仿宋_GB2312" w:hAnsi="仿宋_GB2312" w:eastAsia="仿宋_GB2312" w:cs="仿宋_GB2312"/>
          <w:color w:val="000000" w:themeColor="text1"/>
          <w:sz w:val="30"/>
          <w:szCs w:val="30"/>
        </w:rPr>
        <w:t>，在</w:t>
      </w:r>
      <w:r>
        <w:rPr>
          <w:rFonts w:ascii="仿宋_GB2312" w:hAnsi="仿宋_GB2312" w:eastAsia="仿宋_GB2312" w:cs="仿宋_GB2312"/>
          <w:color w:val="000000" w:themeColor="text1"/>
          <w:sz w:val="30"/>
          <w:szCs w:val="30"/>
        </w:rPr>
        <w:t>第四次会议</w:t>
      </w:r>
      <w:r>
        <w:rPr>
          <w:rFonts w:hint="eastAsia" w:ascii="仿宋_GB2312" w:hAnsi="仿宋_GB2312" w:eastAsia="仿宋_GB2312" w:cs="仿宋_GB2312"/>
          <w:color w:val="000000" w:themeColor="text1"/>
          <w:sz w:val="30"/>
          <w:szCs w:val="30"/>
        </w:rPr>
        <w:t>上</w:t>
      </w:r>
      <w:r>
        <w:rPr>
          <w:rFonts w:ascii="仿宋_GB2312" w:hAnsi="仿宋_GB2312" w:eastAsia="仿宋_GB2312" w:cs="仿宋_GB2312"/>
          <w:color w:val="000000" w:themeColor="text1"/>
          <w:sz w:val="30"/>
          <w:szCs w:val="30"/>
        </w:rPr>
        <w:t>通过，2023年10月14日起施行。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color w:val="000000" w:themeColor="text1"/>
          <w:sz w:val="30"/>
          <w:szCs w:val="30"/>
          <w:lang w:val="en-US" w:eastAsia="zh-CN"/>
        </w:rPr>
        <w:t>2. 携手全国政协委员关注罕见病类特殊医学用途配方食品。</w:t>
      </w:r>
      <w:r>
        <w:rPr>
          <w:rFonts w:hint="eastAsia" w:ascii="仿宋_GB2312" w:hAnsi="仿宋_GB2312" w:eastAsia="仿宋_GB2312" w:cs="仿宋_GB2312"/>
          <w:sz w:val="32"/>
          <w:szCs w:val="32"/>
          <w:lang w:val="en-US" w:eastAsia="zh-CN"/>
        </w:rPr>
        <w:t>全国政协委员、上海市儿科医学研究所所长、上海市儿童罕见病诊治中心主任、上海交通大学医学院附属新华医院教授蔡威近年来持续关注罕见病类特殊医学用途配方食品可及性，并提交全国政协提案提出相关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sz w:val="32"/>
          <w:szCs w:val="32"/>
          <w:lang w:val="en-US" w:eastAsia="zh-CN"/>
        </w:rPr>
        <w:t>2023年以来，市场监管总局特食司、上海市市场监管局与蔡威教授积极沟通，开展罕见病类特医食品的临床需求、市场保障的调研，并发挥专家专业优势，鼓励参与创新机制研究。为进一步优化罕见病类特医食品注册审评机制，受市场监管总局特食司委托，蔡威教授承接了罕见病类特医食品注册技术要求相关课题。在课题研究过程中，蔡威教授与上海市市场监管局特食处保持密切联系，共同分析政策基础、产业现状、临床需求情况，并提出加快罕见病类特医食品注册审批的有关建议。</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02" w:firstLineChars="200"/>
        <w:textAlignment w:val="auto"/>
        <w:rPr>
          <w:rFonts w:hint="eastAsia"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聘请市代表委员为食安社会监督员。</w:t>
      </w:r>
      <w:r>
        <w:rPr>
          <w:rFonts w:hint="eastAsia" w:ascii="仿宋_GB2312" w:hAnsi="仿宋_GB2312" w:eastAsia="仿宋_GB2312" w:cs="仿宋_GB2312"/>
          <w:color w:val="000000" w:themeColor="text1"/>
          <w:sz w:val="30"/>
          <w:szCs w:val="30"/>
        </w:rPr>
        <w:t>为深入践行人民城市重要理念，建立健全食品安全社会监督机制，激发多元社会力量共同参与食品安全治理，营造食品安全社会共治的良好氛围，根据《上海市食品安全社会监督员管理办法（试行）》规定，经市人大和市政协相关部门推荐，我局聘请陈海英同志等62名市人大代表和市政协委员为上海市食品安全社会监督员，聘期为2023年6月30日至2028年6月29日。</w:t>
      </w:r>
      <w:r>
        <w:rPr>
          <w:rFonts w:hint="eastAsia" w:ascii="仿宋_GB2312" w:hAnsi="仿宋_GB2312" w:eastAsia="仿宋_GB2312" w:cs="仿宋_GB2312"/>
          <w:color w:val="000000" w:themeColor="text1"/>
          <w:sz w:val="30"/>
          <w:szCs w:val="30"/>
          <w:lang w:eastAsia="zh-CN"/>
        </w:rPr>
        <w:t>另，</w:t>
      </w:r>
      <w:r>
        <w:rPr>
          <w:rFonts w:hint="eastAsia" w:ascii="仿宋_GB2312" w:hAnsi="仿宋_GB2312" w:eastAsia="仿宋_GB2312" w:cs="仿宋_GB2312"/>
          <w:color w:val="000000" w:themeColor="text1"/>
          <w:sz w:val="30"/>
          <w:szCs w:val="30"/>
        </w:rPr>
        <w:t>2023年8月30日，我局印发《产品质量安全“你点我查”服务活动工作指南》，通知中明确“可根据需要邀请人大代表、政协委员、新闻媒体……等社会各界人士参与活动”。</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下一步，我局将继续做好建议提案办理的收尾工作，完善工作台账，实行动态管理，狠抓承诺事项的督办落实，不断增强针对性、实效性。同时，在今后的建议提案办理工作中，认真总结经验，坚持问题导向，切实补齐短板，不断提高工作质效，坚持把建议提案转化为推动市场监管科学决策、民主决策、依法决策的强大动力。</w:t>
      </w:r>
    </w:p>
    <w:p>
      <w:pPr>
        <w:keepNext w:val="0"/>
        <w:keepLines w:val="0"/>
        <w:pageBreakBefore w:val="0"/>
        <w:widowControl w:val="0"/>
        <w:kinsoku/>
        <w:wordWrap/>
        <w:overflowPunct/>
        <w:topLinePunct w:val="0"/>
        <w:autoSpaceDE/>
        <w:autoSpaceDN/>
        <w:bidi w:val="0"/>
        <w:adjustRightInd/>
        <w:snapToGrid/>
        <w:spacing w:line="540" w:lineRule="exact"/>
        <w:ind w:right="560"/>
        <w:jc w:val="right"/>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 xml:space="preserve">                     </w:t>
      </w:r>
      <w:r>
        <w:rPr>
          <w:rFonts w:hint="eastAsia" w:ascii="仿宋_GB2312" w:hAnsi="仿宋_GB2312" w:eastAsia="仿宋_GB2312" w:cs="仿宋_GB2312"/>
          <w:color w:val="000000" w:themeColor="text1"/>
          <w:sz w:val="30"/>
          <w:szCs w:val="30"/>
          <w:lang w:val="en-US" w:eastAsia="zh-CN"/>
        </w:rPr>
        <w:t xml:space="preserve">  </w:t>
      </w:r>
      <w:r>
        <w:rPr>
          <w:rFonts w:hint="eastAsia" w:ascii="仿宋_GB2312" w:hAnsi="仿宋_GB2312" w:eastAsia="仿宋_GB2312" w:cs="仿宋_GB2312"/>
          <w:color w:val="000000" w:themeColor="text1"/>
          <w:sz w:val="30"/>
          <w:szCs w:val="30"/>
        </w:rPr>
        <w:t xml:space="preserve">       上海市市场监督管理局</w:t>
      </w:r>
    </w:p>
    <w:p>
      <w:pPr>
        <w:keepNext w:val="0"/>
        <w:keepLines w:val="0"/>
        <w:pageBreakBefore w:val="0"/>
        <w:widowControl w:val="0"/>
        <w:kinsoku/>
        <w:wordWrap/>
        <w:overflowPunct/>
        <w:topLinePunct w:val="0"/>
        <w:autoSpaceDE/>
        <w:autoSpaceDN/>
        <w:bidi w:val="0"/>
        <w:adjustRightInd/>
        <w:snapToGrid/>
        <w:spacing w:line="540" w:lineRule="exact"/>
        <w:ind w:right="600"/>
        <w:jc w:val="center"/>
        <w:textAlignment w:val="auto"/>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lang w:val="en-US" w:eastAsia="zh-CN"/>
        </w:rPr>
        <w:t xml:space="preserve">                                </w:t>
      </w:r>
      <w:r>
        <w:rPr>
          <w:rFonts w:ascii="仿宋_GB2312" w:hAnsi="仿宋_GB2312" w:eastAsia="仿宋_GB2312" w:cs="仿宋_GB2312"/>
          <w:color w:val="000000" w:themeColor="text1"/>
          <w:sz w:val="30"/>
          <w:szCs w:val="30"/>
        </w:rPr>
        <w:t>2023</w:t>
      </w:r>
      <w:r>
        <w:rPr>
          <w:rFonts w:hint="eastAsia" w:ascii="仿宋_GB2312" w:hAnsi="仿宋_GB2312" w:eastAsia="仿宋_GB2312" w:cs="仿宋_GB2312"/>
          <w:color w:val="000000" w:themeColor="text1"/>
          <w:sz w:val="30"/>
          <w:szCs w:val="30"/>
        </w:rPr>
        <w:t>年11月</w:t>
      </w:r>
      <w:r>
        <w:rPr>
          <w:rFonts w:hint="eastAsia" w:ascii="仿宋_GB2312" w:hAnsi="仿宋_GB2312" w:eastAsia="仿宋_GB2312" w:cs="仿宋_GB2312"/>
          <w:color w:val="000000" w:themeColor="text1"/>
          <w:sz w:val="30"/>
          <w:szCs w:val="30"/>
          <w:lang w:val="en-US" w:eastAsia="zh-CN"/>
        </w:rPr>
        <w:t>8</w:t>
      </w:r>
      <w:r>
        <w:rPr>
          <w:rFonts w:hint="eastAsia" w:ascii="仿宋_GB2312" w:hAnsi="仿宋_GB2312" w:eastAsia="仿宋_GB2312" w:cs="仿宋_GB2312"/>
          <w:color w:val="000000" w:themeColor="text1"/>
          <w:sz w:val="30"/>
          <w:szCs w:val="30"/>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䡡湄楮札䍓ⵆ潮瑳">
    <w:panose1 w:val="02010609010101010101"/>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90106"/>
    </w:sdtPr>
    <w:sdtEndPr>
      <w:rPr>
        <w:sz w:val="28"/>
        <w:szCs w:val="28"/>
      </w:rPr>
    </w:sdtEndPr>
    <w:sdtContent>
      <w:p>
        <w:pPr>
          <w:pStyle w:val="4"/>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5 -</w:t>
        </w:r>
        <w:r>
          <w:rPr>
            <w:sz w:val="28"/>
            <w:szCs w:val="28"/>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E90BC"/>
    <w:multiLevelType w:val="singleLevel"/>
    <w:tmpl w:val="EFDE90BC"/>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21017"/>
    <w:rsid w:val="00073982"/>
    <w:rsid w:val="000B5A2E"/>
    <w:rsid w:val="00107DD7"/>
    <w:rsid w:val="00177ED9"/>
    <w:rsid w:val="00201C78"/>
    <w:rsid w:val="00221017"/>
    <w:rsid w:val="00255AD1"/>
    <w:rsid w:val="002F6FD8"/>
    <w:rsid w:val="0032412F"/>
    <w:rsid w:val="0036143A"/>
    <w:rsid w:val="003E00FF"/>
    <w:rsid w:val="00402F0B"/>
    <w:rsid w:val="0043455D"/>
    <w:rsid w:val="0046645C"/>
    <w:rsid w:val="0049069D"/>
    <w:rsid w:val="004909BF"/>
    <w:rsid w:val="004D1C3D"/>
    <w:rsid w:val="004E2806"/>
    <w:rsid w:val="0052299C"/>
    <w:rsid w:val="00580D85"/>
    <w:rsid w:val="0058112F"/>
    <w:rsid w:val="005B164A"/>
    <w:rsid w:val="0064071B"/>
    <w:rsid w:val="006477D8"/>
    <w:rsid w:val="0068308A"/>
    <w:rsid w:val="007B7D3D"/>
    <w:rsid w:val="00801F89"/>
    <w:rsid w:val="008628B8"/>
    <w:rsid w:val="008D6419"/>
    <w:rsid w:val="0098047C"/>
    <w:rsid w:val="009C047A"/>
    <w:rsid w:val="009C44EB"/>
    <w:rsid w:val="00A847F2"/>
    <w:rsid w:val="00AB302C"/>
    <w:rsid w:val="00AD2F04"/>
    <w:rsid w:val="00B35FBE"/>
    <w:rsid w:val="00B72C7F"/>
    <w:rsid w:val="00B72CC8"/>
    <w:rsid w:val="00B8574F"/>
    <w:rsid w:val="00BF1CE5"/>
    <w:rsid w:val="00BF4B24"/>
    <w:rsid w:val="00C65235"/>
    <w:rsid w:val="00D037EF"/>
    <w:rsid w:val="00D37851"/>
    <w:rsid w:val="00D57F32"/>
    <w:rsid w:val="00D859C8"/>
    <w:rsid w:val="00DF2861"/>
    <w:rsid w:val="00DF4F8D"/>
    <w:rsid w:val="00E2374D"/>
    <w:rsid w:val="00E25BA8"/>
    <w:rsid w:val="00E5193F"/>
    <w:rsid w:val="00E82699"/>
    <w:rsid w:val="00E86D76"/>
    <w:rsid w:val="00E930E1"/>
    <w:rsid w:val="00E95B0E"/>
    <w:rsid w:val="00EC06C9"/>
    <w:rsid w:val="00ED0C27"/>
    <w:rsid w:val="00ED0E6D"/>
    <w:rsid w:val="00ED4AB4"/>
    <w:rsid w:val="00ED6B56"/>
    <w:rsid w:val="00F52DD5"/>
    <w:rsid w:val="00F61D6E"/>
    <w:rsid w:val="00F66634"/>
    <w:rsid w:val="00F87C28"/>
    <w:rsid w:val="00F949B6"/>
    <w:rsid w:val="159232A4"/>
    <w:rsid w:val="15B57EAC"/>
    <w:rsid w:val="2AF52151"/>
    <w:rsid w:val="5B2E1C74"/>
    <w:rsid w:val="5F6EF89E"/>
    <w:rsid w:val="5FAFDA74"/>
    <w:rsid w:val="5FF3B98D"/>
    <w:rsid w:val="74FF8CD1"/>
    <w:rsid w:val="768F15BB"/>
    <w:rsid w:val="76F970D9"/>
    <w:rsid w:val="79BF2DFB"/>
    <w:rsid w:val="7F4E07F6"/>
    <w:rsid w:val="7FBF27E4"/>
    <w:rsid w:val="A6F78006"/>
    <w:rsid w:val="B9FA4091"/>
    <w:rsid w:val="CAFDFF06"/>
    <w:rsid w:val="D0DF32D5"/>
    <w:rsid w:val="D4B97649"/>
    <w:rsid w:val="DFBBE91A"/>
    <w:rsid w:val="F35F1C3F"/>
    <w:rsid w:val="F43A1A09"/>
    <w:rsid w:val="F8E75240"/>
    <w:rsid w:val="FD1F791E"/>
    <w:rsid w:val="FD7718DA"/>
    <w:rsid w:val="FFD64CD5"/>
    <w:rsid w:val="FFD71545"/>
    <w:rsid w:val="FFF9A777"/>
    <w:rsid w:val="FFFBE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3"/>
    <w:qFormat/>
    <w:uiPriority w:val="0"/>
    <w:rPr>
      <w:sz w:val="18"/>
      <w:szCs w:val="18"/>
    </w:rPr>
  </w:style>
  <w:style w:type="paragraph" w:styleId="4">
    <w:name w:val="footer"/>
    <w:basedOn w:val="1"/>
    <w:link w:val="22"/>
    <w:qFormat/>
    <w:uiPriority w:val="99"/>
    <w:pPr>
      <w:tabs>
        <w:tab w:val="center" w:pos="4153"/>
        <w:tab w:val="right" w:pos="8306"/>
      </w:tabs>
      <w:snapToGrid w:val="0"/>
      <w:jc w:val="left"/>
    </w:pPr>
    <w:rPr>
      <w:sz w:val="18"/>
      <w:szCs w:val="18"/>
    </w:rPr>
  </w:style>
  <w:style w:type="paragraph" w:styleId="5">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character" w:styleId="9">
    <w:name w:val="Strong"/>
    <w:basedOn w:val="8"/>
    <w:qFormat/>
    <w:uiPriority w:val="22"/>
    <w:rPr>
      <w:b/>
      <w:bCs/>
    </w:rPr>
  </w:style>
  <w:style w:type="character" w:styleId="10">
    <w:name w:val="FollowedHyperlink"/>
    <w:basedOn w:val="8"/>
    <w:qFormat/>
    <w:uiPriority w:val="0"/>
    <w:rPr>
      <w:color w:val="333333"/>
      <w:u w:val="none"/>
    </w:rPr>
  </w:style>
  <w:style w:type="character" w:styleId="11">
    <w:name w:val="Hyperlink"/>
    <w:basedOn w:val="8"/>
    <w:qFormat/>
    <w:uiPriority w:val="0"/>
    <w:rPr>
      <w:color w:val="333333"/>
      <w:u w:val="none"/>
    </w:rPr>
  </w:style>
  <w:style w:type="character" w:customStyle="1" w:styleId="12">
    <w:name w:val="layui-laypage-curr"/>
    <w:basedOn w:val="8"/>
    <w:qFormat/>
    <w:uiPriority w:val="0"/>
  </w:style>
  <w:style w:type="character" w:customStyle="1" w:styleId="13">
    <w:name w:val="list_name"/>
    <w:basedOn w:val="8"/>
    <w:qFormat/>
    <w:uiPriority w:val="0"/>
  </w:style>
  <w:style w:type="character" w:customStyle="1" w:styleId="14">
    <w:name w:val="list_name1"/>
    <w:basedOn w:val="8"/>
    <w:qFormat/>
    <w:uiPriority w:val="0"/>
  </w:style>
  <w:style w:type="character" w:customStyle="1" w:styleId="15">
    <w:name w:val="list_name2"/>
    <w:basedOn w:val="8"/>
    <w:qFormat/>
    <w:uiPriority w:val="0"/>
    <w:rPr>
      <w:color w:val="005BAC"/>
      <w:u w:val="single"/>
    </w:rPr>
  </w:style>
  <w:style w:type="character" w:customStyle="1" w:styleId="16">
    <w:name w:val="after"/>
    <w:basedOn w:val="8"/>
    <w:qFormat/>
    <w:uiPriority w:val="0"/>
    <w:rPr>
      <w:bdr w:val="single" w:color="auto" w:sz="36" w:space="0"/>
    </w:rPr>
  </w:style>
  <w:style w:type="character" w:customStyle="1" w:styleId="17">
    <w:name w:val="after1"/>
    <w:basedOn w:val="8"/>
    <w:qFormat/>
    <w:uiPriority w:val="0"/>
  </w:style>
  <w:style w:type="character" w:customStyle="1" w:styleId="18">
    <w:name w:val="after2"/>
    <w:basedOn w:val="8"/>
    <w:qFormat/>
    <w:uiPriority w:val="0"/>
  </w:style>
  <w:style w:type="character" w:customStyle="1" w:styleId="19">
    <w:name w:val="after3"/>
    <w:basedOn w:val="8"/>
    <w:qFormat/>
    <w:uiPriority w:val="0"/>
    <w:rPr>
      <w:bdr w:val="single" w:color="auto" w:sz="36" w:space="0"/>
    </w:rPr>
  </w:style>
  <w:style w:type="character" w:customStyle="1" w:styleId="20">
    <w:name w:val="sc_l_name"/>
    <w:basedOn w:val="8"/>
    <w:qFormat/>
    <w:uiPriority w:val="0"/>
    <w:rPr>
      <w:rFonts w:ascii="微软雅黑" w:hAnsi="微软雅黑" w:eastAsia="微软雅黑" w:cs="微软雅黑"/>
      <w:b/>
      <w:bCs/>
      <w:color w:val="187FC4"/>
      <w:sz w:val="39"/>
      <w:szCs w:val="39"/>
    </w:rPr>
  </w:style>
  <w:style w:type="character" w:customStyle="1" w:styleId="21">
    <w:name w:val="页眉 Char"/>
    <w:basedOn w:val="8"/>
    <w:link w:val="5"/>
    <w:qFormat/>
    <w:uiPriority w:val="0"/>
    <w:rPr>
      <w:rFonts w:asciiTheme="minorHAnsi" w:hAnsiTheme="minorHAnsi" w:eastAsiaTheme="minorEastAsia" w:cstheme="minorBidi"/>
      <w:kern w:val="2"/>
      <w:sz w:val="18"/>
      <w:szCs w:val="18"/>
    </w:rPr>
  </w:style>
  <w:style w:type="character" w:customStyle="1" w:styleId="22">
    <w:name w:val="页脚 Char"/>
    <w:basedOn w:val="8"/>
    <w:link w:val="4"/>
    <w:qFormat/>
    <w:uiPriority w:val="99"/>
    <w:rPr>
      <w:rFonts w:asciiTheme="minorHAnsi" w:hAnsiTheme="minorHAnsi" w:eastAsiaTheme="minorEastAsia" w:cstheme="minorBidi"/>
      <w:kern w:val="2"/>
      <w:sz w:val="18"/>
      <w:szCs w:val="18"/>
    </w:rPr>
  </w:style>
  <w:style w:type="character" w:customStyle="1" w:styleId="2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417</Words>
  <Characters>2378</Characters>
  <Lines>19</Lines>
  <Paragraphs>5</Paragraphs>
  <TotalTime>14</TotalTime>
  <ScaleCrop>false</ScaleCrop>
  <LinksUpToDate>false</LinksUpToDate>
  <CharactersWithSpaces>2790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2022-10-31T11:06:00Z</dcterms:created>
  <dc:creator>baomi</dc:creator>
  <cp:lastModifiedBy>scjuser</cp:lastModifiedBy>
  <cp:lastPrinted>2023-11-09T09:23:00Z</cp:lastPrinted>
  <dcterms:modified xsi:type="dcterms:W3CDTF">2023-12-27T10:53:24Z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A810608D572A401581EB0A745DDDC744</vt:lpwstr>
  </property>
</Properties>
</file>