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DF" w:rsidRPr="00CB00DF" w:rsidRDefault="00CB00DF" w:rsidP="00CB00DF">
      <w:pPr>
        <w:snapToGrid w:val="0"/>
        <w:spacing w:before="100" w:beforeAutospacing="1" w:after="100" w:afterAutospacing="1"/>
        <w:jc w:val="left"/>
        <w:rPr>
          <w:rFonts w:ascii="Times New Roman" w:hAnsi="Times New Roman"/>
          <w:b/>
          <w:szCs w:val="21"/>
        </w:rPr>
      </w:pPr>
      <w:r w:rsidRPr="00CB00DF">
        <w:rPr>
          <w:rFonts w:ascii="Times New Roman" w:hAnsi="Times New Roman" w:hint="eastAsia"/>
          <w:b/>
          <w:szCs w:val="21"/>
        </w:rPr>
        <w:t>附件</w:t>
      </w:r>
      <w:r w:rsidRPr="00CB00DF">
        <w:rPr>
          <w:rFonts w:ascii="Times New Roman" w:hAnsi="Times New Roman" w:hint="eastAsia"/>
          <w:b/>
          <w:szCs w:val="21"/>
        </w:rPr>
        <w:t>2</w:t>
      </w:r>
    </w:p>
    <w:p w:rsidR="00CB00DF" w:rsidRPr="007D12BD" w:rsidRDefault="00CB00DF" w:rsidP="007D12BD">
      <w:pPr>
        <w:spacing w:line="440" w:lineRule="exact"/>
        <w:jc w:val="center"/>
        <w:rPr>
          <w:rFonts w:ascii="黑体" w:eastAsia="黑体" w:hAnsi="Times New Roman"/>
          <w:sz w:val="30"/>
          <w:szCs w:val="30"/>
        </w:rPr>
      </w:pPr>
      <w:r w:rsidRPr="00202C4C">
        <w:rPr>
          <w:rFonts w:ascii="黑体" w:eastAsia="黑体" w:hAnsi="Times New Roman" w:hint="eastAsia"/>
          <w:sz w:val="30"/>
          <w:szCs w:val="30"/>
        </w:rPr>
        <w:t>经营者集中简易案件公示表</w:t>
      </w:r>
    </w:p>
    <w:tbl>
      <w:tblPr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43"/>
        <w:gridCol w:w="6233"/>
      </w:tblGrid>
      <w:tr w:rsidR="00CB00DF" w:rsidRPr="00CB00DF" w:rsidTr="00727F21">
        <w:tc>
          <w:tcPr>
            <w:tcW w:w="1242" w:type="dxa"/>
            <w:shd w:val="clear" w:color="auto" w:fill="D9D9D9"/>
            <w:vAlign w:val="center"/>
          </w:tcPr>
          <w:p w:rsidR="00CB00DF" w:rsidRPr="00CB00DF" w:rsidRDefault="00CB00DF" w:rsidP="00CB00DF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案件名称</w:t>
            </w:r>
          </w:p>
        </w:tc>
        <w:tc>
          <w:tcPr>
            <w:tcW w:w="7976" w:type="dxa"/>
            <w:gridSpan w:val="2"/>
          </w:tcPr>
          <w:p w:rsidR="00CB00DF" w:rsidRPr="00CB00DF" w:rsidRDefault="00DB5261" w:rsidP="006908A4">
            <w:pPr>
              <w:spacing w:line="5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b/>
                <w:kern w:val="0"/>
              </w:rPr>
              <w:t>上海耀皮玻璃集团股份有限公司收购艾杰旭特种玻璃（大连）有限公司股权案</w:t>
            </w:r>
          </w:p>
        </w:tc>
      </w:tr>
      <w:tr w:rsidR="00CB00DF" w:rsidRPr="00CB00DF" w:rsidTr="00727F21">
        <w:trPr>
          <w:trHeight w:val="993"/>
        </w:trPr>
        <w:tc>
          <w:tcPr>
            <w:tcW w:w="1242" w:type="dxa"/>
            <w:shd w:val="clear" w:color="auto" w:fill="D9D9D9"/>
            <w:vAlign w:val="center"/>
          </w:tcPr>
          <w:p w:rsidR="00F1624E" w:rsidRDefault="00CB00DF" w:rsidP="00CB00DF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交易概况</w:t>
            </w:r>
          </w:p>
          <w:p w:rsidR="00CB00DF" w:rsidRPr="00CB00DF" w:rsidRDefault="00CB00DF" w:rsidP="00CB00DF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（限200字内）</w:t>
            </w:r>
          </w:p>
        </w:tc>
        <w:tc>
          <w:tcPr>
            <w:tcW w:w="7976" w:type="dxa"/>
            <w:gridSpan w:val="2"/>
          </w:tcPr>
          <w:p w:rsidR="00992B3C" w:rsidRPr="002A725B" w:rsidRDefault="00DB5261" w:rsidP="00DB5261">
            <w:pPr>
              <w:spacing w:line="500" w:lineRule="exact"/>
              <w:rPr>
                <w:rFonts w:ascii="宋体" w:hAnsi="宋体"/>
                <w:b/>
                <w:kern w:val="0"/>
              </w:rPr>
            </w:pPr>
            <w:r w:rsidRPr="002A725B">
              <w:rPr>
                <w:rFonts w:ascii="宋体" w:hAnsi="宋体" w:hint="eastAsia"/>
                <w:b/>
                <w:kern w:val="0"/>
              </w:rPr>
              <w:t>上海耀皮玻璃集团股份有限公司（</w:t>
            </w:r>
            <w:r w:rsidRPr="002A725B">
              <w:rPr>
                <w:rFonts w:ascii="宋体" w:hAnsi="宋体"/>
                <w:b/>
                <w:kern w:val="0"/>
              </w:rPr>
              <w:t>“</w:t>
            </w:r>
            <w:r w:rsidRPr="002A725B">
              <w:rPr>
                <w:rFonts w:ascii="宋体" w:hAnsi="宋体" w:hint="eastAsia"/>
                <w:b/>
                <w:kern w:val="0"/>
              </w:rPr>
              <w:t>耀皮玻璃</w:t>
            </w:r>
            <w:r w:rsidRPr="002A725B">
              <w:rPr>
                <w:rFonts w:ascii="宋体" w:hAnsi="宋体"/>
                <w:b/>
                <w:kern w:val="0"/>
              </w:rPr>
              <w:t>”</w:t>
            </w:r>
            <w:r w:rsidRPr="002A725B">
              <w:rPr>
                <w:rFonts w:ascii="宋体" w:hAnsi="宋体" w:hint="eastAsia"/>
                <w:b/>
                <w:kern w:val="0"/>
              </w:rPr>
              <w:t>）与</w:t>
            </w:r>
            <w:r w:rsidR="002D67EC">
              <w:rPr>
                <w:rFonts w:ascii="宋体" w:hAnsi="宋体" w:hint="eastAsia"/>
                <w:b/>
                <w:kern w:val="0"/>
              </w:rPr>
              <w:t>日本</w:t>
            </w:r>
            <w:r w:rsidRPr="002A725B">
              <w:rPr>
                <w:rFonts w:ascii="宋体" w:hAnsi="宋体" w:hint="eastAsia"/>
                <w:b/>
                <w:kern w:val="0"/>
              </w:rPr>
              <w:t>AGC株式会社（</w:t>
            </w:r>
            <w:r w:rsidRPr="002A725B">
              <w:rPr>
                <w:rFonts w:ascii="宋体" w:hAnsi="宋体"/>
                <w:b/>
                <w:kern w:val="0"/>
              </w:rPr>
              <w:t>“</w:t>
            </w:r>
            <w:r w:rsidRPr="002A725B">
              <w:rPr>
                <w:rFonts w:ascii="宋体" w:hAnsi="宋体" w:hint="eastAsia"/>
                <w:b/>
                <w:kern w:val="0"/>
              </w:rPr>
              <w:t>AGC</w:t>
            </w:r>
            <w:r w:rsidRPr="002A725B">
              <w:rPr>
                <w:rFonts w:ascii="宋体" w:hAnsi="宋体"/>
                <w:b/>
                <w:kern w:val="0"/>
              </w:rPr>
              <w:t>”</w:t>
            </w:r>
            <w:r w:rsidRPr="002A725B">
              <w:rPr>
                <w:rFonts w:ascii="宋体" w:hAnsi="宋体" w:hint="eastAsia"/>
                <w:b/>
                <w:kern w:val="0"/>
              </w:rPr>
              <w:t>）签署协议，收购AGC持有的艾杰旭特种玻璃（大连）有限公司（</w:t>
            </w:r>
            <w:r w:rsidRPr="002A725B">
              <w:rPr>
                <w:rFonts w:ascii="宋体" w:hAnsi="宋体"/>
                <w:b/>
                <w:kern w:val="0"/>
              </w:rPr>
              <w:t>“</w:t>
            </w:r>
            <w:r w:rsidR="00992B3C" w:rsidRPr="002A725B">
              <w:rPr>
                <w:rFonts w:ascii="宋体" w:hAnsi="宋体"/>
                <w:b/>
                <w:kern w:val="0"/>
              </w:rPr>
              <w:t>大连</w:t>
            </w:r>
            <w:r w:rsidRPr="002A725B">
              <w:rPr>
                <w:rFonts w:ascii="宋体" w:hAnsi="宋体" w:hint="eastAsia"/>
                <w:b/>
                <w:kern w:val="0"/>
              </w:rPr>
              <w:t>艾杰旭</w:t>
            </w:r>
            <w:r w:rsidRPr="002A725B">
              <w:rPr>
                <w:rFonts w:ascii="宋体" w:hAnsi="宋体"/>
                <w:b/>
                <w:kern w:val="0"/>
              </w:rPr>
              <w:t>”</w:t>
            </w:r>
            <w:r w:rsidRPr="002A725B">
              <w:rPr>
                <w:rFonts w:ascii="宋体" w:hAnsi="宋体" w:hint="eastAsia"/>
                <w:b/>
                <w:kern w:val="0"/>
              </w:rPr>
              <w:t>）</w:t>
            </w:r>
            <w:r w:rsidR="00992B3C" w:rsidRPr="002A725B">
              <w:rPr>
                <w:rFonts w:ascii="宋体" w:hAnsi="宋体"/>
                <w:b/>
                <w:kern w:val="0"/>
              </w:rPr>
              <w:t>100%</w:t>
            </w:r>
            <w:r w:rsidRPr="002A725B">
              <w:rPr>
                <w:rFonts w:ascii="宋体" w:hAnsi="宋体" w:hint="eastAsia"/>
                <w:b/>
                <w:kern w:val="0"/>
              </w:rPr>
              <w:t>股权</w:t>
            </w:r>
            <w:r w:rsidR="00992B3C" w:rsidRPr="002A725B">
              <w:rPr>
                <w:rFonts w:ascii="宋体" w:hAnsi="宋体" w:hint="eastAsia"/>
                <w:b/>
                <w:kern w:val="0"/>
              </w:rPr>
              <w:t>（</w:t>
            </w:r>
            <w:r w:rsidRPr="002A725B">
              <w:rPr>
                <w:rFonts w:ascii="宋体" w:hAnsi="宋体" w:hint="eastAsia"/>
                <w:b/>
                <w:kern w:val="0"/>
              </w:rPr>
              <w:t>“本交易”）。</w:t>
            </w:r>
            <w:r w:rsidR="00CC4C74" w:rsidRPr="002A725B">
              <w:rPr>
                <w:rFonts w:ascii="宋体" w:hAnsi="宋体"/>
                <w:b/>
                <w:kern w:val="0"/>
              </w:rPr>
              <w:t>大连</w:t>
            </w:r>
            <w:r w:rsidR="00CC4C74" w:rsidRPr="002A725B">
              <w:rPr>
                <w:rFonts w:ascii="宋体" w:hAnsi="宋体" w:hint="eastAsia"/>
                <w:b/>
                <w:kern w:val="0"/>
              </w:rPr>
              <w:t>艾杰旭</w:t>
            </w:r>
            <w:r w:rsidR="00586A1B">
              <w:rPr>
                <w:rFonts w:ascii="宋体" w:hAnsi="宋体" w:hint="eastAsia"/>
                <w:b/>
                <w:kern w:val="0"/>
              </w:rPr>
              <w:t>从事浮法玻璃的生产和</w:t>
            </w:r>
            <w:bookmarkStart w:id="0" w:name="_GoBack"/>
            <w:bookmarkEnd w:id="0"/>
            <w:r w:rsidR="00EC15AE" w:rsidRPr="002A725B">
              <w:rPr>
                <w:rFonts w:ascii="宋体" w:hAnsi="宋体" w:hint="eastAsia"/>
                <w:b/>
                <w:kern w:val="0"/>
              </w:rPr>
              <w:t>销售业务。</w:t>
            </w:r>
          </w:p>
          <w:p w:rsidR="00CB00DF" w:rsidRPr="00CB00DF" w:rsidRDefault="00DB5261" w:rsidP="00992B3C">
            <w:pPr>
              <w:spacing w:line="5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2A725B">
              <w:rPr>
                <w:rFonts w:ascii="宋体" w:hAnsi="宋体" w:hint="eastAsia"/>
                <w:b/>
                <w:kern w:val="0"/>
              </w:rPr>
              <w:t>本交易前，</w:t>
            </w:r>
            <w:r w:rsidR="00992B3C" w:rsidRPr="002A725B">
              <w:rPr>
                <w:rFonts w:ascii="宋体" w:hAnsi="宋体" w:hint="eastAsia"/>
                <w:b/>
                <w:kern w:val="0"/>
              </w:rPr>
              <w:t>AGC</w:t>
            </w:r>
            <w:r w:rsidRPr="002A725B">
              <w:rPr>
                <w:rFonts w:ascii="宋体" w:hAnsi="宋体" w:hint="eastAsia"/>
                <w:b/>
                <w:kern w:val="0"/>
              </w:rPr>
              <w:t>持有</w:t>
            </w:r>
            <w:r w:rsidR="00992B3C" w:rsidRPr="002A725B">
              <w:rPr>
                <w:rFonts w:ascii="宋体" w:hAnsi="宋体"/>
                <w:b/>
                <w:kern w:val="0"/>
              </w:rPr>
              <w:t>大连</w:t>
            </w:r>
            <w:r w:rsidR="00992B3C" w:rsidRPr="002A725B">
              <w:rPr>
                <w:rFonts w:ascii="宋体" w:hAnsi="宋体" w:hint="eastAsia"/>
                <w:b/>
                <w:kern w:val="0"/>
              </w:rPr>
              <w:t>艾杰旭1</w:t>
            </w:r>
            <w:r w:rsidR="00992B3C" w:rsidRPr="002A725B">
              <w:rPr>
                <w:rFonts w:ascii="宋体" w:hAnsi="宋体"/>
                <w:b/>
                <w:kern w:val="0"/>
              </w:rPr>
              <w:t>00%</w:t>
            </w:r>
            <w:r w:rsidRPr="002A725B">
              <w:rPr>
                <w:rFonts w:ascii="宋体" w:hAnsi="宋体" w:hint="eastAsia"/>
                <w:b/>
                <w:kern w:val="0"/>
              </w:rPr>
              <w:t>的股权，单独控制</w:t>
            </w:r>
            <w:r w:rsidR="00992B3C" w:rsidRPr="002A725B">
              <w:rPr>
                <w:rFonts w:ascii="宋体" w:hAnsi="宋体"/>
                <w:b/>
                <w:kern w:val="0"/>
              </w:rPr>
              <w:t>大连</w:t>
            </w:r>
            <w:r w:rsidR="00992B3C" w:rsidRPr="002A725B">
              <w:rPr>
                <w:rFonts w:ascii="宋体" w:hAnsi="宋体" w:hint="eastAsia"/>
                <w:b/>
                <w:kern w:val="0"/>
              </w:rPr>
              <w:t>艾杰旭</w:t>
            </w:r>
            <w:r w:rsidRPr="002A725B">
              <w:rPr>
                <w:rFonts w:ascii="宋体" w:hAnsi="宋体" w:hint="eastAsia"/>
                <w:b/>
                <w:kern w:val="0"/>
              </w:rPr>
              <w:t>。本交易</w:t>
            </w:r>
            <w:r w:rsidR="00992B3C" w:rsidRPr="002A725B">
              <w:rPr>
                <w:rFonts w:ascii="宋体" w:hAnsi="宋体" w:hint="eastAsia"/>
                <w:b/>
                <w:kern w:val="0"/>
              </w:rPr>
              <w:t>完成</w:t>
            </w:r>
            <w:r w:rsidRPr="002A725B">
              <w:rPr>
                <w:rFonts w:ascii="宋体" w:hAnsi="宋体" w:hint="eastAsia"/>
                <w:b/>
                <w:kern w:val="0"/>
              </w:rPr>
              <w:t>后，</w:t>
            </w:r>
            <w:r w:rsidR="00992B3C" w:rsidRPr="002A725B">
              <w:rPr>
                <w:rFonts w:ascii="宋体" w:hAnsi="宋体" w:hint="eastAsia"/>
                <w:b/>
                <w:kern w:val="0"/>
              </w:rPr>
              <w:t>耀皮玻璃持有</w:t>
            </w:r>
            <w:r w:rsidR="00992B3C" w:rsidRPr="002A725B">
              <w:rPr>
                <w:rFonts w:ascii="宋体" w:hAnsi="宋体"/>
                <w:b/>
                <w:kern w:val="0"/>
              </w:rPr>
              <w:t>大连</w:t>
            </w:r>
            <w:r w:rsidR="00992B3C" w:rsidRPr="002A725B">
              <w:rPr>
                <w:rFonts w:ascii="宋体" w:hAnsi="宋体" w:hint="eastAsia"/>
                <w:b/>
                <w:kern w:val="0"/>
              </w:rPr>
              <w:t>艾杰旭1</w:t>
            </w:r>
            <w:r w:rsidR="00992B3C" w:rsidRPr="002A725B">
              <w:rPr>
                <w:rFonts w:ascii="宋体" w:hAnsi="宋体"/>
                <w:b/>
                <w:kern w:val="0"/>
              </w:rPr>
              <w:t>00%</w:t>
            </w:r>
            <w:r w:rsidR="00992B3C" w:rsidRPr="002A725B">
              <w:rPr>
                <w:rFonts w:ascii="宋体" w:hAnsi="宋体" w:hint="eastAsia"/>
                <w:b/>
                <w:kern w:val="0"/>
              </w:rPr>
              <w:t>的股权，单独控制</w:t>
            </w:r>
            <w:r w:rsidR="00992B3C" w:rsidRPr="002A725B">
              <w:rPr>
                <w:rFonts w:ascii="宋体" w:hAnsi="宋体"/>
                <w:b/>
                <w:kern w:val="0"/>
              </w:rPr>
              <w:t>大连</w:t>
            </w:r>
            <w:r w:rsidR="00992B3C" w:rsidRPr="002A725B">
              <w:rPr>
                <w:rFonts w:ascii="宋体" w:hAnsi="宋体" w:hint="eastAsia"/>
                <w:b/>
                <w:kern w:val="0"/>
              </w:rPr>
              <w:t>艾杰旭</w:t>
            </w:r>
            <w:r w:rsidRPr="002A725B">
              <w:rPr>
                <w:rFonts w:ascii="宋体" w:hAnsi="宋体" w:hint="eastAsia"/>
                <w:b/>
                <w:kern w:val="0"/>
              </w:rPr>
              <w:t>。</w:t>
            </w:r>
          </w:p>
        </w:tc>
      </w:tr>
      <w:tr w:rsidR="00CB00DF" w:rsidRPr="00CB00DF" w:rsidTr="00727F21">
        <w:trPr>
          <w:trHeight w:val="468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:rsidR="00F1624E" w:rsidRDefault="00CB00DF" w:rsidP="00CB00DF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参与集中的</w:t>
            </w:r>
          </w:p>
          <w:p w:rsidR="00CB00DF" w:rsidRPr="00CB00DF" w:rsidRDefault="00CB00DF" w:rsidP="00CB00DF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经营者简介</w:t>
            </w:r>
          </w:p>
        </w:tc>
        <w:tc>
          <w:tcPr>
            <w:tcW w:w="1743" w:type="dxa"/>
          </w:tcPr>
          <w:p w:rsidR="00CB00DF" w:rsidRPr="00D503AB" w:rsidRDefault="00CB00DF" w:rsidP="006908A4">
            <w:pPr>
              <w:spacing w:line="500" w:lineRule="exact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D503AB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1、</w:t>
            </w:r>
            <w:r w:rsidR="00992B3C" w:rsidRPr="00D503AB">
              <w:rPr>
                <w:rFonts w:ascii="宋体" w:hAnsi="宋体" w:hint="eastAsia"/>
                <w:b/>
                <w:kern w:val="0"/>
              </w:rPr>
              <w:t>上海耀皮玻璃集团股份有限公司</w:t>
            </w:r>
          </w:p>
        </w:tc>
        <w:tc>
          <w:tcPr>
            <w:tcW w:w="6233" w:type="dxa"/>
          </w:tcPr>
          <w:p w:rsidR="000F4BD8" w:rsidRDefault="00992B3C" w:rsidP="009A2BB0">
            <w:pPr>
              <w:spacing w:line="500" w:lineRule="exact"/>
              <w:rPr>
                <w:rFonts w:ascii="宋体" w:hAnsi="宋体"/>
                <w:b/>
                <w:kern w:val="0"/>
              </w:rPr>
            </w:pPr>
            <w:r w:rsidRPr="00D503AB">
              <w:rPr>
                <w:rFonts w:ascii="宋体" w:hAnsi="宋体" w:hint="eastAsia"/>
                <w:b/>
                <w:kern w:val="0"/>
              </w:rPr>
              <w:t>耀皮玻璃是1993年11月23日在上海成立</w:t>
            </w:r>
            <w:r w:rsidR="002A725B" w:rsidRPr="00D503AB">
              <w:rPr>
                <w:rFonts w:ascii="宋体" w:hAnsi="宋体" w:hint="eastAsia"/>
                <w:b/>
                <w:kern w:val="0"/>
              </w:rPr>
              <w:t>的</w:t>
            </w:r>
            <w:r w:rsidRPr="00D503AB">
              <w:rPr>
                <w:rFonts w:ascii="宋体" w:hAnsi="宋体" w:hint="eastAsia"/>
                <w:b/>
                <w:kern w:val="0"/>
              </w:rPr>
              <w:t>上交所上市公司（</w:t>
            </w:r>
            <w:r w:rsidR="009A2BB0" w:rsidRPr="00D503AB">
              <w:rPr>
                <w:rFonts w:ascii="宋体" w:hAnsi="宋体" w:hint="eastAsia"/>
                <w:b/>
                <w:kern w:val="0"/>
              </w:rPr>
              <w:t>600819</w:t>
            </w:r>
            <w:r w:rsidRPr="00D503AB">
              <w:rPr>
                <w:rFonts w:ascii="宋体" w:hAnsi="宋体" w:hint="eastAsia"/>
                <w:b/>
                <w:kern w:val="0"/>
              </w:rPr>
              <w:t>）</w:t>
            </w:r>
            <w:r w:rsidR="00732458">
              <w:rPr>
                <w:rFonts w:ascii="宋体" w:hAnsi="宋体" w:hint="eastAsia"/>
                <w:b/>
                <w:kern w:val="0"/>
              </w:rPr>
              <w:t>，</w:t>
            </w:r>
            <w:r w:rsidR="00BB7531">
              <w:rPr>
                <w:rFonts w:ascii="宋体" w:hAnsi="宋体" w:hint="eastAsia"/>
                <w:b/>
                <w:kern w:val="0"/>
              </w:rPr>
              <w:t>主要</w:t>
            </w:r>
            <w:r w:rsidR="001C3FDB">
              <w:rPr>
                <w:rFonts w:ascii="宋体" w:hAnsi="宋体" w:hint="eastAsia"/>
                <w:b/>
                <w:kern w:val="0"/>
              </w:rPr>
              <w:t>业务</w:t>
            </w:r>
            <w:r w:rsidR="00BB7531">
              <w:rPr>
                <w:rFonts w:ascii="宋体" w:hAnsi="宋体" w:hint="eastAsia"/>
                <w:b/>
                <w:kern w:val="0"/>
              </w:rPr>
              <w:t>为</w:t>
            </w:r>
            <w:r w:rsidR="00732458" w:rsidRPr="00D503AB">
              <w:rPr>
                <w:rFonts w:ascii="宋体" w:hAnsi="宋体" w:hint="eastAsia"/>
                <w:b/>
                <w:kern w:val="0"/>
              </w:rPr>
              <w:t>浮法玻璃、建筑玻璃、汽车玻璃</w:t>
            </w:r>
            <w:r w:rsidR="002C7E93">
              <w:rPr>
                <w:rFonts w:ascii="宋体" w:hAnsi="宋体" w:hint="eastAsia"/>
                <w:b/>
                <w:kern w:val="0"/>
              </w:rPr>
              <w:t>的生产和销售</w:t>
            </w:r>
            <w:r w:rsidR="00732458" w:rsidRPr="00D503AB">
              <w:rPr>
                <w:rFonts w:ascii="宋体" w:hAnsi="宋体" w:hint="eastAsia"/>
                <w:b/>
                <w:kern w:val="0"/>
              </w:rPr>
              <w:t>。</w:t>
            </w:r>
          </w:p>
          <w:p w:rsidR="009A2BB0" w:rsidRPr="00D503AB" w:rsidRDefault="006F5F8C" w:rsidP="009A2BB0">
            <w:pPr>
              <w:spacing w:line="500" w:lineRule="exact"/>
              <w:rPr>
                <w:rFonts w:ascii="宋体" w:hAnsi="宋体"/>
                <w:b/>
                <w:kern w:val="0"/>
              </w:rPr>
            </w:pPr>
            <w:r w:rsidRPr="00D503AB">
              <w:rPr>
                <w:rFonts w:ascii="宋体" w:hAnsi="宋体" w:hint="eastAsia"/>
                <w:b/>
                <w:kern w:val="0"/>
              </w:rPr>
              <w:t>耀皮玻璃</w:t>
            </w:r>
            <w:r w:rsidR="000F4BD8">
              <w:rPr>
                <w:rFonts w:ascii="宋体" w:hAnsi="宋体"/>
                <w:b/>
                <w:kern w:val="0"/>
              </w:rPr>
              <w:t>最终控制人是</w:t>
            </w:r>
            <w:r w:rsidR="003C46C4" w:rsidRPr="003C46C4">
              <w:rPr>
                <w:rFonts w:ascii="宋体" w:hAnsi="宋体"/>
                <w:b/>
                <w:kern w:val="0"/>
              </w:rPr>
              <w:t>上海地产（集团）有限公司，</w:t>
            </w:r>
            <w:r w:rsidR="003C46C4" w:rsidRPr="003C46C4">
              <w:rPr>
                <w:rFonts w:ascii="宋体" w:hAnsi="宋体" w:hint="eastAsia"/>
                <w:b/>
                <w:kern w:val="0"/>
              </w:rPr>
              <w:t>主要</w:t>
            </w:r>
            <w:r w:rsidR="003C46C4" w:rsidRPr="003C46C4">
              <w:rPr>
                <w:rFonts w:ascii="宋体" w:hAnsi="宋体"/>
                <w:b/>
                <w:kern w:val="0"/>
              </w:rPr>
              <w:t>业务</w:t>
            </w:r>
            <w:r>
              <w:rPr>
                <w:rFonts w:ascii="宋体" w:hAnsi="宋体" w:hint="eastAsia"/>
                <w:b/>
                <w:kern w:val="0"/>
              </w:rPr>
              <w:t>为</w:t>
            </w:r>
            <w:r w:rsidR="003C46C4" w:rsidRPr="003C46C4">
              <w:rPr>
                <w:rFonts w:ascii="宋体" w:hAnsi="宋体" w:hint="eastAsia"/>
                <w:b/>
                <w:kern w:val="0"/>
              </w:rPr>
              <w:t>土地储备前期开发、滩涂造地建设管理、市政基础设施投资、旧区改造、房地产开发经营、保障性住房开发建设等</w:t>
            </w:r>
            <w:r w:rsidR="009A2BB0" w:rsidRPr="00D503AB">
              <w:rPr>
                <w:rFonts w:ascii="宋体" w:hAnsi="宋体" w:hint="eastAsia"/>
                <w:b/>
                <w:kern w:val="0"/>
              </w:rPr>
              <w:t>。</w:t>
            </w:r>
          </w:p>
        </w:tc>
      </w:tr>
      <w:tr w:rsidR="00CB00DF" w:rsidRPr="00CB00DF" w:rsidTr="00727F21">
        <w:trPr>
          <w:trHeight w:val="404"/>
        </w:trPr>
        <w:tc>
          <w:tcPr>
            <w:tcW w:w="1242" w:type="dxa"/>
            <w:vMerge/>
            <w:shd w:val="clear" w:color="auto" w:fill="D9D9D9"/>
            <w:vAlign w:val="center"/>
          </w:tcPr>
          <w:p w:rsidR="00CB00DF" w:rsidRPr="00CB00DF" w:rsidRDefault="00CB00DF" w:rsidP="00CB00DF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43" w:type="dxa"/>
          </w:tcPr>
          <w:p w:rsidR="00CB00DF" w:rsidRPr="00D503AB" w:rsidRDefault="00CB00DF" w:rsidP="006908A4">
            <w:pPr>
              <w:spacing w:line="500" w:lineRule="exact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D503AB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2、</w:t>
            </w:r>
            <w:r w:rsidR="00992B3C" w:rsidRPr="00D503AB">
              <w:rPr>
                <w:rFonts w:ascii="宋体" w:hAnsi="宋体" w:hint="eastAsia"/>
                <w:b/>
                <w:kern w:val="0"/>
              </w:rPr>
              <w:t>艾杰旭特种玻璃（大连）有限公司</w:t>
            </w:r>
          </w:p>
        </w:tc>
        <w:tc>
          <w:tcPr>
            <w:tcW w:w="6233" w:type="dxa"/>
          </w:tcPr>
          <w:p w:rsidR="000F4BD8" w:rsidRDefault="009A2BB0" w:rsidP="006908A4">
            <w:pPr>
              <w:spacing w:line="500" w:lineRule="exact"/>
              <w:rPr>
                <w:rFonts w:ascii="宋体" w:hAnsi="宋体"/>
                <w:b/>
                <w:kern w:val="0"/>
              </w:rPr>
            </w:pPr>
            <w:r w:rsidRPr="00D503AB">
              <w:rPr>
                <w:rFonts w:ascii="宋体" w:hAnsi="宋体"/>
                <w:b/>
                <w:kern w:val="0"/>
              </w:rPr>
              <w:t>大连</w:t>
            </w:r>
            <w:r w:rsidRPr="00D503AB">
              <w:rPr>
                <w:rFonts w:ascii="宋体" w:hAnsi="宋体" w:hint="eastAsia"/>
                <w:b/>
                <w:kern w:val="0"/>
              </w:rPr>
              <w:t>艾杰旭是</w:t>
            </w:r>
            <w:r w:rsidRPr="00D503AB">
              <w:rPr>
                <w:rFonts w:ascii="宋体" w:hAnsi="宋体"/>
                <w:b/>
                <w:kern w:val="0"/>
              </w:rPr>
              <w:t>1992年12月15日</w:t>
            </w:r>
            <w:r w:rsidRPr="00D503AB">
              <w:rPr>
                <w:rFonts w:ascii="宋体" w:hAnsi="宋体" w:hint="eastAsia"/>
                <w:b/>
                <w:kern w:val="0"/>
              </w:rPr>
              <w:t>在辽宁省大连市成立</w:t>
            </w:r>
            <w:r w:rsidR="002D7BE0" w:rsidRPr="00D503AB">
              <w:rPr>
                <w:rFonts w:ascii="宋体" w:hAnsi="宋体" w:hint="eastAsia"/>
                <w:b/>
                <w:kern w:val="0"/>
              </w:rPr>
              <w:t>的</w:t>
            </w:r>
            <w:r w:rsidR="002A725B" w:rsidRPr="00D503AB">
              <w:rPr>
                <w:rFonts w:ascii="宋体" w:hAnsi="宋体" w:hint="eastAsia"/>
                <w:b/>
                <w:kern w:val="0"/>
              </w:rPr>
              <w:t>有限责任公司</w:t>
            </w:r>
            <w:r w:rsidR="00732458">
              <w:rPr>
                <w:rFonts w:ascii="宋体" w:hAnsi="宋体" w:hint="eastAsia"/>
                <w:b/>
                <w:kern w:val="0"/>
              </w:rPr>
              <w:t>，</w:t>
            </w:r>
            <w:r w:rsidR="00732458" w:rsidRPr="00D503AB">
              <w:rPr>
                <w:rFonts w:ascii="宋体" w:hAnsi="宋体" w:hint="eastAsia"/>
                <w:b/>
                <w:kern w:val="0"/>
              </w:rPr>
              <w:t>主要业务为浮法玻璃</w:t>
            </w:r>
            <w:r w:rsidR="002C7E93">
              <w:rPr>
                <w:rFonts w:ascii="宋体" w:hAnsi="宋体" w:hint="eastAsia"/>
                <w:b/>
                <w:kern w:val="0"/>
              </w:rPr>
              <w:t>的生产和销售</w:t>
            </w:r>
            <w:r w:rsidR="002C7E93" w:rsidRPr="00D503AB">
              <w:rPr>
                <w:rFonts w:ascii="宋体" w:hAnsi="宋体" w:hint="eastAsia"/>
                <w:b/>
                <w:kern w:val="0"/>
              </w:rPr>
              <w:t>。</w:t>
            </w:r>
          </w:p>
          <w:p w:rsidR="009A2BB0" w:rsidRPr="00D503AB" w:rsidRDefault="006F5F8C" w:rsidP="006908A4">
            <w:pPr>
              <w:spacing w:line="500" w:lineRule="exact"/>
              <w:rPr>
                <w:rFonts w:ascii="宋体" w:hAnsi="宋体"/>
                <w:b/>
                <w:kern w:val="0"/>
              </w:rPr>
            </w:pPr>
            <w:r w:rsidRPr="00D503AB">
              <w:rPr>
                <w:rFonts w:ascii="宋体" w:hAnsi="宋体"/>
                <w:b/>
                <w:kern w:val="0"/>
              </w:rPr>
              <w:t>大连</w:t>
            </w:r>
            <w:r w:rsidRPr="00D503AB">
              <w:rPr>
                <w:rFonts w:ascii="宋体" w:hAnsi="宋体" w:hint="eastAsia"/>
                <w:b/>
                <w:kern w:val="0"/>
              </w:rPr>
              <w:t>艾杰旭</w:t>
            </w:r>
            <w:r w:rsidR="0033742A" w:rsidRPr="00D503AB">
              <w:rPr>
                <w:rFonts w:ascii="宋体" w:hAnsi="宋体"/>
                <w:b/>
                <w:kern w:val="0"/>
              </w:rPr>
              <w:t>最终控制人是日本</w:t>
            </w:r>
            <w:r w:rsidR="009A2BB0" w:rsidRPr="00D503AB">
              <w:rPr>
                <w:rFonts w:ascii="宋体" w:hAnsi="宋体" w:hint="eastAsia"/>
                <w:b/>
                <w:kern w:val="0"/>
              </w:rPr>
              <w:t>AGC株式会社</w:t>
            </w:r>
            <w:r w:rsidR="003C46C4">
              <w:rPr>
                <w:rFonts w:ascii="宋体" w:hAnsi="宋体" w:hint="eastAsia"/>
                <w:b/>
                <w:kern w:val="0"/>
              </w:rPr>
              <w:t>，主要业务</w:t>
            </w:r>
            <w:r>
              <w:rPr>
                <w:rFonts w:ascii="宋体" w:hAnsi="宋体" w:hint="eastAsia"/>
                <w:b/>
                <w:kern w:val="0"/>
              </w:rPr>
              <w:t>为</w:t>
            </w:r>
            <w:r w:rsidR="002C7E93">
              <w:rPr>
                <w:rFonts w:ascii="宋体" w:hAnsi="宋体" w:hint="eastAsia"/>
                <w:b/>
              </w:rPr>
              <w:t>玻璃、电子、化学品、工业陶瓷</w:t>
            </w:r>
            <w:r w:rsidR="002C7E93">
              <w:rPr>
                <w:rFonts w:ascii="宋体" w:hAnsi="宋体" w:hint="eastAsia"/>
                <w:b/>
                <w:kern w:val="0"/>
              </w:rPr>
              <w:t>的生产和销售</w:t>
            </w:r>
            <w:r w:rsidR="009A2BB0" w:rsidRPr="00D503AB">
              <w:rPr>
                <w:rFonts w:ascii="宋体" w:hAnsi="宋体" w:hint="eastAsia"/>
                <w:b/>
                <w:kern w:val="0"/>
              </w:rPr>
              <w:t>。</w:t>
            </w:r>
          </w:p>
        </w:tc>
      </w:tr>
      <w:tr w:rsidR="00CB00DF" w:rsidRPr="00CB00DF" w:rsidTr="00727F21">
        <w:trPr>
          <w:trHeight w:val="279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:rsidR="00CB00DF" w:rsidRPr="00CB00DF" w:rsidRDefault="00CB00DF" w:rsidP="00CB00DF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简易案件理由（可以单选，也可以多选）</w:t>
            </w:r>
          </w:p>
        </w:tc>
        <w:tc>
          <w:tcPr>
            <w:tcW w:w="7976" w:type="dxa"/>
            <w:gridSpan w:val="2"/>
          </w:tcPr>
          <w:p w:rsidR="00CB00DF" w:rsidRPr="00CB00DF" w:rsidRDefault="00CC4C74" w:rsidP="006908A4">
            <w:pPr>
              <w:spacing w:line="5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Segoe UI Symbol" w:eastAsia="仿宋_GB2312" w:hAnsi="Segoe UI Symbol" w:cs="Segoe UI Symbol"/>
                <w:sz w:val="28"/>
                <w:szCs w:val="28"/>
              </w:rPr>
              <w:t>☑</w:t>
            </w:r>
            <w:r w:rsidR="00CB00DF"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.</w:t>
            </w:r>
            <w:r w:rsidR="00CB00DF"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在同一相关市场，所有参与集中的经营者所占市场份额之和小于15%。</w:t>
            </w:r>
          </w:p>
        </w:tc>
      </w:tr>
      <w:tr w:rsidR="00CB00DF" w:rsidRPr="00CB00DF" w:rsidTr="00727F21">
        <w:trPr>
          <w:trHeight w:val="330"/>
        </w:trPr>
        <w:tc>
          <w:tcPr>
            <w:tcW w:w="1242" w:type="dxa"/>
            <w:vMerge/>
            <w:shd w:val="clear" w:color="auto" w:fill="D9D9D9"/>
            <w:vAlign w:val="center"/>
          </w:tcPr>
          <w:p w:rsidR="00CB00DF" w:rsidRPr="00CB00DF" w:rsidRDefault="00CB00DF" w:rsidP="00CB00DF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976" w:type="dxa"/>
            <w:gridSpan w:val="2"/>
          </w:tcPr>
          <w:p w:rsidR="00CB00DF" w:rsidRPr="00CB00DF" w:rsidRDefault="00CC4C74" w:rsidP="006908A4">
            <w:pPr>
              <w:spacing w:line="5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Segoe UI Symbol" w:eastAsia="仿宋_GB2312" w:hAnsi="Segoe UI Symbol" w:cs="Segoe UI Symbol"/>
                <w:sz w:val="28"/>
                <w:szCs w:val="28"/>
              </w:rPr>
              <w:t>☑</w:t>
            </w:r>
            <w:r w:rsidR="00CB00DF"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.</w:t>
            </w:r>
            <w:r w:rsidR="00CB00DF"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存在上下游关系的参与集中的经营者，在上下游市场所占的市场份额均小于25%。</w:t>
            </w:r>
          </w:p>
        </w:tc>
      </w:tr>
      <w:tr w:rsidR="00CB00DF" w:rsidRPr="00CB00DF" w:rsidTr="00727F21">
        <w:trPr>
          <w:trHeight w:val="285"/>
        </w:trPr>
        <w:tc>
          <w:tcPr>
            <w:tcW w:w="1242" w:type="dxa"/>
            <w:vMerge/>
            <w:shd w:val="clear" w:color="auto" w:fill="D9D9D9"/>
            <w:vAlign w:val="center"/>
          </w:tcPr>
          <w:p w:rsidR="00CB00DF" w:rsidRPr="00CB00DF" w:rsidRDefault="00CB00DF" w:rsidP="00CB00DF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976" w:type="dxa"/>
            <w:gridSpan w:val="2"/>
          </w:tcPr>
          <w:p w:rsidR="00CB00DF" w:rsidRPr="00CB00DF" w:rsidRDefault="00CB00DF" w:rsidP="006908A4">
            <w:pPr>
              <w:spacing w:line="5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□3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.</w:t>
            </w:r>
            <w:r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不在同一相关市场、也不存在上下游关系的参与集中的经营者，在与交易有关的每个市场所占的份额均小于25%。</w:t>
            </w:r>
          </w:p>
        </w:tc>
      </w:tr>
      <w:tr w:rsidR="00CB00DF" w:rsidRPr="00CB00DF" w:rsidTr="00727F21">
        <w:trPr>
          <w:trHeight w:val="870"/>
        </w:trPr>
        <w:tc>
          <w:tcPr>
            <w:tcW w:w="1242" w:type="dxa"/>
            <w:vMerge/>
            <w:shd w:val="clear" w:color="auto" w:fill="D9D9D9"/>
            <w:vAlign w:val="center"/>
          </w:tcPr>
          <w:p w:rsidR="00CB00DF" w:rsidRPr="00CB00DF" w:rsidRDefault="00CB00DF" w:rsidP="00CB00DF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976" w:type="dxa"/>
            <w:gridSpan w:val="2"/>
          </w:tcPr>
          <w:p w:rsidR="00CB00DF" w:rsidRPr="00CB00DF" w:rsidRDefault="00CB00DF" w:rsidP="006908A4">
            <w:pPr>
              <w:spacing w:line="5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□4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.</w:t>
            </w:r>
            <w:r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参与集中的经营者在中国境外设立合营企业，合营企业不在中国境内从事经济活动。</w:t>
            </w:r>
          </w:p>
        </w:tc>
      </w:tr>
      <w:tr w:rsidR="00CB00DF" w:rsidRPr="00CB00DF" w:rsidTr="00727F21">
        <w:trPr>
          <w:trHeight w:val="264"/>
        </w:trPr>
        <w:tc>
          <w:tcPr>
            <w:tcW w:w="1242" w:type="dxa"/>
            <w:vMerge/>
            <w:shd w:val="clear" w:color="auto" w:fill="D9D9D9"/>
            <w:vAlign w:val="center"/>
          </w:tcPr>
          <w:p w:rsidR="00CB00DF" w:rsidRPr="00CB00DF" w:rsidRDefault="00CB00DF" w:rsidP="00CB00DF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976" w:type="dxa"/>
            <w:gridSpan w:val="2"/>
          </w:tcPr>
          <w:p w:rsidR="00CB00DF" w:rsidRPr="00CB00DF" w:rsidRDefault="00CB00DF" w:rsidP="006908A4">
            <w:pPr>
              <w:spacing w:line="5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□5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.</w:t>
            </w:r>
            <w:r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参与集中的经营者收购境外企业股权或资产的，该境外企业不在中国境内从事经济活动。</w:t>
            </w:r>
          </w:p>
        </w:tc>
      </w:tr>
      <w:tr w:rsidR="00CB00DF" w:rsidRPr="00CB00DF" w:rsidTr="00727F21">
        <w:trPr>
          <w:trHeight w:val="345"/>
        </w:trPr>
        <w:tc>
          <w:tcPr>
            <w:tcW w:w="1242" w:type="dxa"/>
            <w:vMerge/>
            <w:shd w:val="clear" w:color="auto" w:fill="D9D9D9"/>
            <w:vAlign w:val="center"/>
          </w:tcPr>
          <w:p w:rsidR="00CB00DF" w:rsidRPr="00CB00DF" w:rsidRDefault="00CB00DF" w:rsidP="00CB00DF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976" w:type="dxa"/>
            <w:gridSpan w:val="2"/>
          </w:tcPr>
          <w:p w:rsidR="00CB00DF" w:rsidRPr="00CB00DF" w:rsidRDefault="00CB00DF" w:rsidP="006908A4">
            <w:pPr>
              <w:spacing w:line="5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□6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.</w:t>
            </w:r>
            <w:r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由两个以上的经营者共同控制的合营企业，通过集中被其中一个或一个以上经营者控制。</w:t>
            </w:r>
          </w:p>
        </w:tc>
      </w:tr>
      <w:tr w:rsidR="00CB00DF" w:rsidRPr="00CB00DF" w:rsidTr="00727F21">
        <w:tc>
          <w:tcPr>
            <w:tcW w:w="1242" w:type="dxa"/>
            <w:shd w:val="clear" w:color="auto" w:fill="D9D9D9"/>
            <w:vAlign w:val="center"/>
          </w:tcPr>
          <w:p w:rsidR="00CB00DF" w:rsidRPr="00CB00DF" w:rsidRDefault="00CB00DF" w:rsidP="00CB00DF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CB00DF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  <w:tc>
          <w:tcPr>
            <w:tcW w:w="7976" w:type="dxa"/>
            <w:gridSpan w:val="2"/>
          </w:tcPr>
          <w:p w:rsidR="00920019" w:rsidRPr="00920019" w:rsidRDefault="00920019" w:rsidP="00920019">
            <w:pPr>
              <w:pStyle w:val="a5"/>
              <w:adjustRightInd w:val="0"/>
              <w:snapToGrid w:val="0"/>
              <w:spacing w:after="0"/>
              <w:rPr>
                <w:rFonts w:ascii="仿宋" w:eastAsia="仿宋" w:hAnsi="仿宋" w:cs="宋体"/>
                <w:b/>
                <w:color w:val="333333"/>
                <w:bdr w:val="none" w:sz="0" w:space="0" w:color="auto" w:frame="1"/>
                <w:lang w:val="en-US" w:eastAsia="zh-CN" w:bidi="ar-SA"/>
              </w:rPr>
            </w:pPr>
            <w:r w:rsidRPr="00920019">
              <w:rPr>
                <w:rFonts w:ascii="仿宋" w:eastAsia="仿宋" w:hAnsi="仿宋" w:cs="宋体"/>
                <w:b/>
                <w:color w:val="333333"/>
                <w:bdr w:val="none" w:sz="0" w:space="0" w:color="auto" w:frame="1"/>
                <w:lang w:val="en-US" w:eastAsia="zh-CN" w:bidi="ar-SA"/>
              </w:rPr>
              <w:t>横向重叠：</w:t>
            </w:r>
          </w:p>
          <w:p w:rsidR="00CB00DF" w:rsidRPr="00920019" w:rsidRDefault="00920019" w:rsidP="006908A4">
            <w:pPr>
              <w:spacing w:line="5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001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92001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021年中国境内</w:t>
            </w:r>
            <w:r w:rsidRPr="0092001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浮法玻璃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市场：</w:t>
            </w:r>
          </w:p>
          <w:p w:rsidR="00920019" w:rsidRPr="00920019" w:rsidRDefault="00920019" w:rsidP="00920019">
            <w:pP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001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耀皮玻璃：</w:t>
            </w:r>
            <w:r w:rsidRPr="0092001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0-5%， 大连</w:t>
            </w:r>
            <w:r w:rsidRPr="0092001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艾杰旭：</w:t>
            </w:r>
            <w:r w:rsidRPr="0092001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0-5%，</w:t>
            </w:r>
            <w:r w:rsidRPr="0092001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各方合计：</w:t>
            </w:r>
            <w:r w:rsidRPr="0092001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0-5%</w:t>
            </w:r>
          </w:p>
          <w:p w:rsidR="00920019" w:rsidRDefault="00920019" w:rsidP="00920019">
            <w:pPr>
              <w:pStyle w:val="a5"/>
              <w:adjustRightInd w:val="0"/>
              <w:snapToGrid w:val="0"/>
              <w:spacing w:after="0"/>
              <w:rPr>
                <w:rFonts w:ascii="仿宋" w:eastAsia="仿宋" w:hAnsi="仿宋" w:cs="宋体"/>
                <w:color w:val="333333"/>
                <w:bdr w:val="none" w:sz="0" w:space="0" w:color="auto" w:frame="1"/>
                <w:lang w:val="en-US" w:eastAsia="zh-CN" w:bidi="ar-SA"/>
              </w:rPr>
            </w:pPr>
          </w:p>
          <w:p w:rsidR="00920019" w:rsidRPr="00920019" w:rsidRDefault="00920019" w:rsidP="00920019">
            <w:pPr>
              <w:pStyle w:val="a5"/>
              <w:adjustRightInd w:val="0"/>
              <w:snapToGrid w:val="0"/>
              <w:spacing w:after="0"/>
              <w:rPr>
                <w:rFonts w:ascii="仿宋" w:eastAsia="仿宋" w:hAnsi="仿宋" w:cs="宋体"/>
                <w:color w:val="333333"/>
                <w:bdr w:val="none" w:sz="0" w:space="0" w:color="auto" w:frame="1"/>
                <w:lang w:val="en-US" w:eastAsia="zh-CN" w:bidi="ar-SA"/>
              </w:rPr>
            </w:pPr>
          </w:p>
          <w:p w:rsidR="00920019" w:rsidRPr="00920019" w:rsidRDefault="00920019" w:rsidP="00920019">
            <w:pPr>
              <w:pStyle w:val="a5"/>
              <w:adjustRightInd w:val="0"/>
              <w:snapToGrid w:val="0"/>
              <w:spacing w:after="0"/>
              <w:rPr>
                <w:rFonts w:ascii="仿宋" w:eastAsia="仿宋" w:hAnsi="仿宋" w:cs="宋体"/>
                <w:b/>
                <w:color w:val="333333"/>
                <w:bdr w:val="none" w:sz="0" w:space="0" w:color="auto" w:frame="1"/>
                <w:lang w:val="en-US" w:eastAsia="zh-CN" w:bidi="ar-SA"/>
              </w:rPr>
            </w:pPr>
            <w:r w:rsidRPr="00920019">
              <w:rPr>
                <w:rFonts w:ascii="仿宋" w:eastAsia="仿宋" w:hAnsi="仿宋" w:cs="宋体"/>
                <w:b/>
                <w:color w:val="333333"/>
                <w:bdr w:val="none" w:sz="0" w:space="0" w:color="auto" w:frame="1"/>
                <w:lang w:val="en-US" w:eastAsia="zh-CN" w:bidi="ar-SA"/>
              </w:rPr>
              <w:t>纵向关联：</w:t>
            </w:r>
          </w:p>
          <w:p w:rsidR="00920019" w:rsidRPr="001C3FDB" w:rsidRDefault="00920019" w:rsidP="001C3FDB">
            <w:pPr>
              <w:spacing w:line="5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001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上游：</w:t>
            </w:r>
            <w:r w:rsidRPr="0092001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92001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021年中国境内</w:t>
            </w:r>
            <w:r w:rsidRPr="0092001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浮法玻璃市场</w:t>
            </w:r>
            <w:r w:rsidR="001C3FDB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：</w:t>
            </w:r>
            <w:r w:rsidR="001C3AF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如上</w:t>
            </w:r>
            <w:r w:rsidRPr="001C3FDB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所述</w:t>
            </w:r>
          </w:p>
          <w:p w:rsidR="001C3FDB" w:rsidRPr="001C3FDB" w:rsidRDefault="00920019" w:rsidP="001C3FDB">
            <w:pPr>
              <w:pStyle w:val="a5"/>
              <w:adjustRightInd w:val="0"/>
              <w:snapToGrid w:val="0"/>
              <w:spacing w:after="0"/>
              <w:rPr>
                <w:rFonts w:ascii="仿宋" w:eastAsia="仿宋" w:hAnsi="仿宋" w:cs="宋体"/>
                <w:color w:val="333333"/>
                <w:bdr w:val="none" w:sz="0" w:space="0" w:color="auto" w:frame="1"/>
                <w:lang w:val="en-US" w:eastAsia="zh-CN" w:bidi="ar-SA"/>
              </w:rPr>
            </w:pPr>
            <w:r w:rsidRPr="00920019">
              <w:rPr>
                <w:rFonts w:ascii="仿宋" w:eastAsia="仿宋" w:hAnsi="仿宋" w:cs="宋体"/>
                <w:color w:val="333333"/>
                <w:bdr w:val="none" w:sz="0" w:space="0" w:color="auto" w:frame="1"/>
                <w:lang w:val="en-US" w:eastAsia="zh-CN" w:bidi="ar-SA"/>
              </w:rPr>
              <w:t>下游：</w:t>
            </w:r>
            <w:r w:rsidR="001C3FDB" w:rsidRPr="00920019">
              <w:rPr>
                <w:rFonts w:ascii="仿宋" w:eastAsia="仿宋" w:hAnsi="仿宋" w:cs="宋体" w:hint="eastAsia"/>
                <w:color w:val="333333"/>
                <w:bdr w:val="none" w:sz="0" w:space="0" w:color="auto" w:frame="1"/>
                <w:lang w:val="en-US" w:eastAsia="zh-CN" w:bidi="ar-SA"/>
              </w:rPr>
              <w:t>2</w:t>
            </w:r>
            <w:r w:rsidR="001C3FDB" w:rsidRPr="00920019">
              <w:rPr>
                <w:rFonts w:ascii="仿宋" w:eastAsia="仿宋" w:hAnsi="仿宋" w:cs="宋体"/>
                <w:color w:val="333333"/>
                <w:bdr w:val="none" w:sz="0" w:space="0" w:color="auto" w:frame="1"/>
                <w:lang w:val="en-US" w:eastAsia="zh-CN" w:bidi="ar-SA"/>
              </w:rPr>
              <w:t>021年中国境内</w:t>
            </w:r>
            <w:r w:rsidR="001C3FDB" w:rsidRPr="00920019">
              <w:rPr>
                <w:rFonts w:ascii="仿宋" w:eastAsia="仿宋" w:hAnsi="仿宋" w:cs="宋体" w:hint="eastAsia"/>
                <w:color w:val="333333"/>
                <w:bdr w:val="none" w:sz="0" w:space="0" w:color="auto" w:frame="1"/>
                <w:lang w:val="en-US" w:eastAsia="zh-CN" w:bidi="ar-SA"/>
              </w:rPr>
              <w:t>建筑玻璃市场</w:t>
            </w:r>
            <w:r w:rsidR="001C3FDB">
              <w:rPr>
                <w:rFonts w:ascii="仿宋" w:eastAsia="仿宋" w:hAnsi="仿宋" w:cs="宋体" w:hint="eastAsia"/>
                <w:color w:val="333333"/>
                <w:bdr w:val="none" w:sz="0" w:space="0" w:color="auto" w:frame="1"/>
                <w:lang w:val="en-US" w:eastAsia="zh-CN" w:bidi="ar-SA"/>
              </w:rPr>
              <w:t>：</w:t>
            </w:r>
            <w:r w:rsidR="001C3FDB" w:rsidRPr="001C3FDB">
              <w:rPr>
                <w:rFonts w:ascii="仿宋" w:eastAsia="仿宋" w:hAnsi="仿宋" w:cs="宋体" w:hint="eastAsia"/>
                <w:color w:val="333333"/>
                <w:bdr w:val="none" w:sz="0" w:space="0" w:color="auto" w:frame="1"/>
                <w:lang w:val="en-US" w:eastAsia="zh-CN" w:bidi="ar-SA"/>
              </w:rPr>
              <w:t>耀皮玻璃：</w:t>
            </w:r>
            <w:r w:rsidR="001C3FDB" w:rsidRPr="001C3FDB">
              <w:rPr>
                <w:rFonts w:ascii="仿宋" w:eastAsia="仿宋" w:hAnsi="仿宋" w:cs="宋体"/>
                <w:color w:val="333333"/>
                <w:bdr w:val="none" w:sz="0" w:space="0" w:color="auto" w:frame="1"/>
                <w:lang w:val="en-US" w:eastAsia="zh-CN" w:bidi="ar-SA"/>
              </w:rPr>
              <w:t>0-5%</w:t>
            </w:r>
          </w:p>
          <w:p w:rsidR="00920019" w:rsidRPr="001C3FDB" w:rsidRDefault="00920019" w:rsidP="00920019">
            <w:pP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B4240A" w:rsidRPr="001C3FDB" w:rsidRDefault="00B4240A" w:rsidP="001C3FDB">
            <w:pPr>
              <w:spacing w:line="50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001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上游：</w:t>
            </w:r>
            <w:r w:rsidRPr="0092001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92001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021年中国境内</w:t>
            </w:r>
            <w:r w:rsidRPr="0092001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浮法玻璃市场</w:t>
            </w:r>
            <w:r w:rsidR="001C3FDB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：</w:t>
            </w:r>
            <w:r w:rsidR="001C3AF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如上</w:t>
            </w:r>
            <w:r w:rsidRPr="001C3FDB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所述</w:t>
            </w:r>
          </w:p>
          <w:p w:rsidR="00920019" w:rsidRPr="001C3FDB" w:rsidRDefault="00920019" w:rsidP="001C3FDB">
            <w:pPr>
              <w:pStyle w:val="a5"/>
              <w:adjustRightInd w:val="0"/>
              <w:snapToGrid w:val="0"/>
              <w:spacing w:after="0"/>
              <w:rPr>
                <w:rFonts w:ascii="仿宋" w:eastAsia="仿宋" w:hAnsi="仿宋" w:cs="宋体"/>
                <w:color w:val="333333"/>
                <w:bdr w:val="none" w:sz="0" w:space="0" w:color="auto" w:frame="1"/>
                <w:lang w:val="en-US" w:eastAsia="zh-CN" w:bidi="ar-SA"/>
              </w:rPr>
            </w:pPr>
            <w:r w:rsidRPr="00920019">
              <w:rPr>
                <w:rFonts w:ascii="仿宋" w:eastAsia="仿宋" w:hAnsi="仿宋" w:cs="宋体"/>
                <w:color w:val="333333"/>
                <w:bdr w:val="none" w:sz="0" w:space="0" w:color="auto" w:frame="1"/>
                <w:lang w:val="en-US" w:eastAsia="zh-CN" w:bidi="ar-SA"/>
              </w:rPr>
              <w:t>下游：</w:t>
            </w:r>
            <w:r w:rsidR="001C3FDB" w:rsidRPr="00920019">
              <w:rPr>
                <w:rFonts w:ascii="仿宋" w:eastAsia="仿宋" w:hAnsi="仿宋" w:cs="宋体" w:hint="eastAsia"/>
                <w:color w:val="333333"/>
                <w:bdr w:val="none" w:sz="0" w:space="0" w:color="auto" w:frame="1"/>
                <w:lang w:val="en-US" w:eastAsia="zh-CN" w:bidi="ar-SA"/>
              </w:rPr>
              <w:t>2</w:t>
            </w:r>
            <w:r w:rsidR="001C3FDB" w:rsidRPr="00920019">
              <w:rPr>
                <w:rFonts w:ascii="仿宋" w:eastAsia="仿宋" w:hAnsi="仿宋" w:cs="宋体"/>
                <w:color w:val="333333"/>
                <w:bdr w:val="none" w:sz="0" w:space="0" w:color="auto" w:frame="1"/>
                <w:lang w:val="en-US" w:eastAsia="zh-CN" w:bidi="ar-SA"/>
              </w:rPr>
              <w:t>021年中国境内</w:t>
            </w:r>
            <w:r w:rsidR="001C3FDB" w:rsidRPr="00920019">
              <w:rPr>
                <w:rFonts w:ascii="仿宋" w:eastAsia="仿宋" w:hAnsi="仿宋" w:cs="宋体" w:hint="eastAsia"/>
                <w:color w:val="333333"/>
                <w:bdr w:val="none" w:sz="0" w:space="0" w:color="auto" w:frame="1"/>
                <w:lang w:val="en-US" w:eastAsia="zh-CN" w:bidi="ar-SA"/>
              </w:rPr>
              <w:t>汽车玻璃市场</w:t>
            </w:r>
            <w:r w:rsidR="001C3FDB">
              <w:rPr>
                <w:rFonts w:ascii="仿宋" w:eastAsia="仿宋" w:hAnsi="仿宋" w:cs="宋体" w:hint="eastAsia"/>
                <w:color w:val="333333"/>
                <w:bdr w:val="none" w:sz="0" w:space="0" w:color="auto" w:frame="1"/>
                <w:lang w:val="en-US" w:eastAsia="zh-CN" w:bidi="ar-SA"/>
              </w:rPr>
              <w:t>：</w:t>
            </w:r>
            <w:r w:rsidR="001C3FDB" w:rsidRPr="001C3FDB">
              <w:rPr>
                <w:rFonts w:ascii="仿宋" w:eastAsia="仿宋" w:hAnsi="仿宋" w:cs="宋体" w:hint="eastAsia"/>
                <w:color w:val="333333"/>
                <w:bdr w:val="none" w:sz="0" w:space="0" w:color="auto" w:frame="1"/>
                <w:lang w:val="en-US" w:eastAsia="zh-CN" w:bidi="ar-SA"/>
              </w:rPr>
              <w:t>耀皮玻璃：</w:t>
            </w:r>
            <w:r w:rsidR="001C3FDB" w:rsidRPr="001C3FDB">
              <w:rPr>
                <w:rFonts w:ascii="仿宋" w:eastAsia="仿宋" w:hAnsi="仿宋" w:cs="宋体"/>
                <w:color w:val="333333"/>
                <w:bdr w:val="none" w:sz="0" w:space="0" w:color="auto" w:frame="1"/>
                <w:lang w:val="en-US" w:eastAsia="zh-CN" w:bidi="ar-SA"/>
              </w:rPr>
              <w:t>5-10%</w:t>
            </w:r>
          </w:p>
        </w:tc>
      </w:tr>
    </w:tbl>
    <w:p w:rsidR="000F5E24" w:rsidRPr="00CB00DF" w:rsidRDefault="00586A1B"/>
    <w:sectPr w:rsidR="000F5E24" w:rsidRPr="00CB00DF" w:rsidSect="00ED2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E41" w:rsidRDefault="00A72E41" w:rsidP="007D12BD">
      <w:r>
        <w:separator/>
      </w:r>
    </w:p>
  </w:endnote>
  <w:endnote w:type="continuationSeparator" w:id="0">
    <w:p w:rsidR="00A72E41" w:rsidRDefault="00A72E41" w:rsidP="007D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E41" w:rsidRDefault="00A72E41" w:rsidP="007D12BD">
      <w:r>
        <w:separator/>
      </w:r>
    </w:p>
  </w:footnote>
  <w:footnote w:type="continuationSeparator" w:id="0">
    <w:p w:rsidR="00A72E41" w:rsidRDefault="00A72E41" w:rsidP="007D1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F"/>
    <w:rsid w:val="00037065"/>
    <w:rsid w:val="000A322D"/>
    <w:rsid w:val="000D7EBA"/>
    <w:rsid w:val="000F4BD8"/>
    <w:rsid w:val="001164CD"/>
    <w:rsid w:val="00155717"/>
    <w:rsid w:val="001653DA"/>
    <w:rsid w:val="001837A3"/>
    <w:rsid w:val="001C3AFD"/>
    <w:rsid w:val="001C3FDB"/>
    <w:rsid w:val="00243B2D"/>
    <w:rsid w:val="0025098C"/>
    <w:rsid w:val="002A725B"/>
    <w:rsid w:val="002C7E93"/>
    <w:rsid w:val="002D67EC"/>
    <w:rsid w:val="002D7BE0"/>
    <w:rsid w:val="0033742A"/>
    <w:rsid w:val="003B6706"/>
    <w:rsid w:val="003C0AEB"/>
    <w:rsid w:val="003C46C4"/>
    <w:rsid w:val="003D692B"/>
    <w:rsid w:val="004F7688"/>
    <w:rsid w:val="00586A1B"/>
    <w:rsid w:val="006167B1"/>
    <w:rsid w:val="006467D8"/>
    <w:rsid w:val="00652DDE"/>
    <w:rsid w:val="0065585E"/>
    <w:rsid w:val="006A531B"/>
    <w:rsid w:val="006F5F8C"/>
    <w:rsid w:val="006F7693"/>
    <w:rsid w:val="00710140"/>
    <w:rsid w:val="00727F21"/>
    <w:rsid w:val="00732458"/>
    <w:rsid w:val="007D12BD"/>
    <w:rsid w:val="007F2275"/>
    <w:rsid w:val="00915F0F"/>
    <w:rsid w:val="00920019"/>
    <w:rsid w:val="009532DF"/>
    <w:rsid w:val="00992B3C"/>
    <w:rsid w:val="00997019"/>
    <w:rsid w:val="009A2BB0"/>
    <w:rsid w:val="009A5029"/>
    <w:rsid w:val="009D38D5"/>
    <w:rsid w:val="00A53F26"/>
    <w:rsid w:val="00A72E41"/>
    <w:rsid w:val="00AA0CC5"/>
    <w:rsid w:val="00B16AFE"/>
    <w:rsid w:val="00B4240A"/>
    <w:rsid w:val="00B65DD5"/>
    <w:rsid w:val="00BB7531"/>
    <w:rsid w:val="00BD10B6"/>
    <w:rsid w:val="00C07076"/>
    <w:rsid w:val="00C2337B"/>
    <w:rsid w:val="00CB00DF"/>
    <w:rsid w:val="00CC4C74"/>
    <w:rsid w:val="00D503AB"/>
    <w:rsid w:val="00D73C72"/>
    <w:rsid w:val="00DA773A"/>
    <w:rsid w:val="00DB5261"/>
    <w:rsid w:val="00E0592B"/>
    <w:rsid w:val="00E31738"/>
    <w:rsid w:val="00E86786"/>
    <w:rsid w:val="00EC15AE"/>
    <w:rsid w:val="00ED2F80"/>
    <w:rsid w:val="00F14538"/>
    <w:rsid w:val="00F1624E"/>
    <w:rsid w:val="00F32F8A"/>
    <w:rsid w:val="00F810AA"/>
    <w:rsid w:val="00FB43EC"/>
    <w:rsid w:val="00FB6B40"/>
    <w:rsid w:val="00FD2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FF8BCBDF-02DC-4E63-8A29-AE585B79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1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12B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1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12BD"/>
    <w:rPr>
      <w:rFonts w:ascii="Calibri" w:eastAsia="宋体" w:hAnsi="Calibri" w:cs="Times New Roman"/>
      <w:sz w:val="18"/>
      <w:szCs w:val="18"/>
    </w:rPr>
  </w:style>
  <w:style w:type="paragraph" w:styleId="a5">
    <w:name w:val="Body Text"/>
    <w:basedOn w:val="a"/>
    <w:link w:val="Char1"/>
    <w:rsid w:val="00920019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character" w:customStyle="1" w:styleId="Char2">
    <w:name w:val="正文文本 Char"/>
    <w:basedOn w:val="a0"/>
    <w:uiPriority w:val="99"/>
    <w:semiHidden/>
    <w:rsid w:val="00920019"/>
    <w:rPr>
      <w:rFonts w:ascii="Calibri" w:eastAsia="宋体" w:hAnsi="Calibri" w:cs="Times New Roman"/>
    </w:rPr>
  </w:style>
  <w:style w:type="character" w:customStyle="1" w:styleId="Char1">
    <w:name w:val="正文文本 Char1"/>
    <w:link w:val="a5"/>
    <w:rsid w:val="00920019"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B45514-2009-4E56-A9EA-F97AC0669FE6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陈媚</dc:creator>
  <cp:lastModifiedBy>Pdlo</cp:lastModifiedBy>
  <cp:revision>11</cp:revision>
  <dcterms:created xsi:type="dcterms:W3CDTF">2023-03-02T02:04:00Z</dcterms:created>
  <dcterms:modified xsi:type="dcterms:W3CDTF">2023-03-02T08:22:00Z</dcterms:modified>
</cp:coreProperties>
</file>