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电梯生产单位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电梯质量安全总监</w:t>
      </w:r>
    </w:p>
    <w:p>
      <w:pPr>
        <w:jc w:val="left"/>
      </w:pPr>
      <w:r>
        <w:rPr>
          <w:rFonts w:ascii="宋体" w:hAnsi="宋体" w:eastAsia="宋体"/>
          <w:sz w:val="24"/>
        </w:rPr>
        <w:t>判断题</w:t>
      </w:r>
    </w:p>
    <w:p>
      <w:pPr>
        <w:jc w:val="left"/>
      </w:pPr>
      <w:r>
        <w:rPr>
          <w:rFonts w:ascii="宋体" w:hAnsi="宋体" w:eastAsia="宋体"/>
          <w:sz w:val="24"/>
        </w:rPr>
        <w:t>1、根据《中华人民共和国特种设备安全法》《特种设备安全监察条例》，制定的《电梯型式试验规则》（TSG T7007-2022）是为了规范电梯型式试验工作。（     根据《中华人民共和国特种设备安全法》《特种设备安全监察条例》，制定的《电梯型式试验规则》（TSG T7007-2022）是为了规范电梯型式试验工作。（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T7007-2022）总则1.1，为规范电梯型式试验工作，根据《中华人民共和国特种设备安全法》《特种设备安全监察条例》，制定本规则。</w:t>
      </w:r>
    </w:p>
    <w:p>
      <w:pPr>
        <w:jc w:val="left"/>
      </w:pPr>
      <w:r>
        <w:rPr>
          <w:rFonts w:ascii="宋体" w:hAnsi="宋体" w:eastAsia="宋体"/>
          <w:sz w:val="24"/>
        </w:rPr>
        <w:t>2、根据《电梯型式试验规则》（TSG T7007-2022）的规定，电梯整机型式试验，可以在型式试验机构的试验场地内进行。（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T7007-2022）2.1.1.1，电梯整机型式试验(以下简称整机试验)应当在制造单位或者型式试验机构的试验井道(试验场地)内进行。</w:t>
      </w:r>
    </w:p>
    <w:p>
      <w:pPr>
        <w:jc w:val="left"/>
      </w:pPr>
      <w:r>
        <w:rPr>
          <w:rFonts w:ascii="宋体" w:hAnsi="宋体" w:eastAsia="宋体"/>
          <w:sz w:val="24"/>
        </w:rPr>
        <w:t>3、根据《电梯型式试验规则》（TSG T7007-2022）的规定，自型式试验机构发出取回样品通知之日起 90日后，申请单位不取回样品的，由型式试验机构自行处理。（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T7007-2022）附件D3，型式试验机构进行型式试验所用的样品，在试验结束后，除试验损耗或者另有规定的以外，型式试验机构应当及时通知申请单位取回。自型式试验机构通知发出之日起 30 日后，申请单位不取回样品且不提出处理意见的，由型式试验机构自行处理。</w:t>
      </w:r>
    </w:p>
    <w:p>
      <w:pPr>
        <w:jc w:val="left"/>
      </w:pPr>
      <w:r>
        <w:rPr>
          <w:rFonts w:ascii="宋体" w:hAnsi="宋体" w:eastAsia="宋体"/>
          <w:sz w:val="24"/>
        </w:rPr>
        <w:t>4、型式试验机构对蓄能型缓冲器、耗能型缓冲器进行型式试验时，应该按照《电梯型式试验规则》（TSG T7007-2022）进行。（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T7007-2022）附件N1，本附件适用于(线性、非线性)蓄能型缓冲器、耗能型缓冲器的型式试验。</w:t>
      </w:r>
    </w:p>
    <w:p>
      <w:pPr>
        <w:jc w:val="left"/>
      </w:pPr>
      <w:r>
        <w:rPr>
          <w:rFonts w:ascii="宋体" w:hAnsi="宋体" w:eastAsia="宋体"/>
          <w:sz w:val="24"/>
        </w:rPr>
        <w:t>5、型式试验机构对门锁装置进行型式试验时，可不按照《电梯型式试验规则》TSG T7007-2022进行。（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T7007-2022）附件P1，本附件适用于门锁装置的型式试验。</w:t>
      </w:r>
    </w:p>
    <w:p>
      <w:pPr>
        <w:jc w:val="left"/>
      </w:pPr>
      <w:r>
        <w:rPr>
          <w:rFonts w:ascii="宋体" w:hAnsi="宋体" w:eastAsia="宋体"/>
          <w:sz w:val="24"/>
        </w:rPr>
        <w:t>6、根据《中华人民共和国特种设备安全法》的规定，特种设备的生产单位包括特种设备设计、制造、安装、改造、修理单位。（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7、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8、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9、根据《中华人民共和国特种设备安全法》的规定，电梯的安装、改造、重大修理过程，应当经特种设备检验机构按照安全技术规范的要求进行监督检验。（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电梯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10、根据《特种设备安全监察条例》的规定，特种设备安装、改造、维修的施工单位应当在施工前将拟进行的特种设备安装、改造、维修情况书面告知直辖市或者设区的市的特种设备安全监督管理部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11、根据《特种设备安全监察条例》的规定，电梯的安装、改造、维修竣工后，安装、改造、维修的施工单位应当在验收后30日内将有关技术资料移交使用单位。（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电梯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12、根据《特种设备作业人员监督管理办法》的规定，用人单位可不建立特种设备作业人员管理档案。（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13、根据《特种设备生产和充装单位许可规则》（TSG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07-2019）及第1、2号修改单1.5许可证书及有效期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14、根据《特种设备生产和充装单位许可规则》（TSG 07-2019）及第1、2号修改单的规定，生产和充装单位资源条件要求的生产（充装）设备（厂房附属的起重设备除外）、工艺装备、检测仪器、试验装置等一般不允许承租。（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07-2019）及第1、2号修改单2.2.2.2设备设施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15、根据《特种设备安全监督检查办法》的规定，特种设备生产、经营、使用单位和检验、检测机构及其人员应当积极配合市场监督管理部门依法实施的特种设备安全监督检查。（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16、根据《特种设备安全监督检查办法》的规定，未经许可，擅自从事特种设备生产、电梯维护保养、移动式压力容器充装或者气瓶充装活动的，属于重大违法行为。（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17、根据《特种设备事故报告和调查处理规定》的规定，人为破坏或者利用特种设备实施违法犯罪导致的事故，不属于特种设备事故。（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18、根据《特种设备生产单位落实质量安全主体责任监督管理规定》的规定，电梯生产单位主要负责人在作出涉及电梯质量安全的重大决策前，应当充分听取质量安全总监和质量安全员的意见和建议。（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19、根据《特种设备生产单位落实质量安全主体责任监督管理规定》的规定，质量安全总监、质量安全员发现电梯产品存在危及安全的缺陷时，应当提出停止相关电梯生产等否决建议，电梯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电梯产品存在危及安全的缺陷时，应当提出停止相关电梯生产等否决建议，电梯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20、根据《电梯型式试验规则》（TSG T7007-2022）的规定，防爆防爆型安全钳进行完动作试验后，应当检查楔块表面喷涂或者使用的防机械火花的材料是否仍完好。（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【来源】《电梯型式试验规则》（TSG T7007-2022）附件M6.3.1.4 试验后的检查</w:t>
      </w:r>
    </w:p>
    <w:p>
      <w:pPr>
        <w:jc w:val="left"/>
      </w:pPr>
      <w:r>
        <w:rPr>
          <w:rFonts w:ascii="宋体" w:hAnsi="宋体" w:eastAsia="宋体"/>
          <w:sz w:val="24"/>
        </w:rPr>
        <w:t>(3)对于防爆型安全钳，动作试验后应当检查楔块表面喷涂或者使用的防机械火花的材料是否仍完好。</w:t>
      </w:r>
    </w:p>
    <w:p>
      <w:pPr>
        <w:jc w:val="left"/>
      </w:pPr>
      <w:r>
        <w:rPr>
          <w:rFonts w:ascii="宋体" w:hAnsi="宋体" w:eastAsia="宋体"/>
          <w:sz w:val="24"/>
        </w:rPr>
        <w:t>选择题</w:t>
      </w:r>
    </w:p>
    <w:p>
      <w:pPr>
        <w:jc w:val="left"/>
      </w:pPr>
      <w:r>
        <w:rPr>
          <w:rFonts w:ascii="宋体" w:hAnsi="宋体" w:eastAsia="宋体"/>
          <w:sz w:val="24"/>
        </w:rPr>
        <w:t>1、根据《电梯型式试验规则》（TSG T7007-2022）的规定，生产单位产品配置发生变更时，应当（      ）。</w:t>
      </w:r>
    </w:p>
    <w:p>
      <w:pPr>
        <w:jc w:val="left"/>
      </w:pPr>
      <w:r>
        <w:rPr>
          <w:rFonts w:ascii="宋体" w:hAnsi="宋体" w:eastAsia="宋体"/>
          <w:sz w:val="24"/>
        </w:rPr>
        <w:t>A、重新进行型式试验</w:t>
      </w:r>
    </w:p>
    <w:p>
      <w:pPr>
        <w:jc w:val="left"/>
      </w:pPr>
      <w:r>
        <w:rPr>
          <w:rFonts w:ascii="宋体" w:hAnsi="宋体" w:eastAsia="宋体"/>
          <w:sz w:val="24"/>
        </w:rPr>
        <w:t>B、征求用户意见</w:t>
      </w:r>
    </w:p>
    <w:p>
      <w:pPr>
        <w:jc w:val="left"/>
      </w:pPr>
      <w:r>
        <w:rPr>
          <w:rFonts w:ascii="宋体" w:hAnsi="宋体" w:eastAsia="宋体"/>
          <w:sz w:val="24"/>
        </w:rPr>
        <w:t>C、重新校正</w:t>
      </w:r>
    </w:p>
    <w:p>
      <w:pPr>
        <w:jc w:val="left"/>
      </w:pPr>
      <w:r>
        <w:rPr>
          <w:rFonts w:ascii="宋体" w:hAnsi="宋体" w:eastAsia="宋体"/>
          <w:sz w:val="24"/>
        </w:rPr>
        <w:t>D、重新检验</w:t>
      </w:r>
    </w:p>
    <w:p>
      <w:pPr>
        <w:jc w:val="left"/>
      </w:pPr>
      <w:r>
        <w:rPr>
          <w:rFonts w:ascii="宋体" w:hAnsi="宋体" w:eastAsia="宋体"/>
          <w:sz w:val="24"/>
        </w:rPr>
        <w:t>【来源】《电梯型式试验规则》（TSG T7007-2022）总则1.3，本规则适用于《电梯型式试验产品目录》(见附件 A，以下简称《目录》)所列产品的型式试验。</w:t>
      </w:r>
    </w:p>
    <w:p>
      <w:pPr>
        <w:jc w:val="left"/>
      </w:pPr>
      <w:r>
        <w:rPr>
          <w:rFonts w:ascii="宋体" w:hAnsi="宋体" w:eastAsia="宋体"/>
          <w:sz w:val="24"/>
        </w:rPr>
        <w:t>《目录》所列产品有下列情况之一的，应当进行型式试验：</w:t>
      </w:r>
    </w:p>
    <w:p>
      <w:pPr>
        <w:jc w:val="left"/>
      </w:pPr>
      <w:r>
        <w:rPr>
          <w:rFonts w:ascii="宋体" w:hAnsi="宋体" w:eastAsia="宋体"/>
          <w:sz w:val="24"/>
        </w:rPr>
        <w:t>(3)产品型式试验要求中规定的产品配置发生变更的；</w:t>
      </w:r>
    </w:p>
    <w:p>
      <w:pPr>
        <w:jc w:val="left"/>
      </w:pPr>
      <w:r>
        <w:rPr>
          <w:rFonts w:ascii="宋体" w:hAnsi="宋体" w:eastAsia="宋体"/>
          <w:sz w:val="24"/>
        </w:rPr>
        <w:t>2、根据《电梯型式试验规则》（TSG T7007-2022）的规定，制造单位进行型式试验前应当对产品进行全面试验验证，确认产品安全可靠性符合（      ）要求。</w:t>
      </w:r>
    </w:p>
    <w:p>
      <w:pPr>
        <w:jc w:val="left"/>
      </w:pPr>
      <w:r>
        <w:rPr>
          <w:rFonts w:ascii="宋体" w:hAnsi="宋体" w:eastAsia="宋体"/>
          <w:sz w:val="24"/>
        </w:rPr>
        <w:t>A、有关安全技术规范</w:t>
      </w:r>
    </w:p>
    <w:p>
      <w:pPr>
        <w:jc w:val="left"/>
      </w:pPr>
      <w:r>
        <w:rPr>
          <w:rFonts w:ascii="宋体" w:hAnsi="宋体" w:eastAsia="宋体"/>
          <w:sz w:val="24"/>
        </w:rPr>
        <w:t>B、《特种设备安全法》</w:t>
      </w:r>
    </w:p>
    <w:p>
      <w:pPr>
        <w:jc w:val="left"/>
      </w:pPr>
      <w:r>
        <w:rPr>
          <w:rFonts w:ascii="宋体" w:hAnsi="宋体" w:eastAsia="宋体"/>
          <w:sz w:val="24"/>
        </w:rPr>
        <w:t>C、《安全生产法》</w:t>
      </w:r>
    </w:p>
    <w:p>
      <w:pPr>
        <w:jc w:val="left"/>
      </w:pPr>
      <w:r>
        <w:rPr>
          <w:rFonts w:ascii="宋体" w:hAnsi="宋体" w:eastAsia="宋体"/>
          <w:sz w:val="24"/>
        </w:rPr>
        <w:t>D、企业标准</w:t>
      </w:r>
    </w:p>
    <w:p>
      <w:pPr>
        <w:jc w:val="left"/>
      </w:pPr>
      <w:r>
        <w:rPr>
          <w:rFonts w:ascii="宋体" w:hAnsi="宋体" w:eastAsia="宋体"/>
          <w:sz w:val="24"/>
        </w:rPr>
        <w:t>【来源】《电梯型式试验规则》（TSG T7007-2022）2.1.3， 型式试验前，制造单位应当对产品进行全面试验验证，确认产品安全可靠性符合有关安全技术规范要求。</w:t>
      </w:r>
    </w:p>
    <w:p>
      <w:pPr>
        <w:jc w:val="left"/>
      </w:pPr>
      <w:r>
        <w:rPr>
          <w:rFonts w:ascii="宋体" w:hAnsi="宋体" w:eastAsia="宋体"/>
          <w:sz w:val="24"/>
        </w:rPr>
        <w:t>3、根据《电梯型式试验规则》（TSG T7007-2022）的规定，自型式试验机构发出取回样品通知之日起 （      ） 日后，申请单位不取回样品且不提出处理意见的，由型式试验机构自行处理。</w:t>
      </w:r>
    </w:p>
    <w:p>
      <w:pPr>
        <w:jc w:val="left"/>
      </w:pPr>
      <w:r>
        <w:rPr>
          <w:rFonts w:ascii="宋体" w:hAnsi="宋体" w:eastAsia="宋体"/>
          <w:sz w:val="24"/>
        </w:rPr>
        <w:t>A、5</w:t>
      </w:r>
    </w:p>
    <w:p>
      <w:pPr>
        <w:jc w:val="left"/>
      </w:pPr>
      <w:r>
        <w:rPr>
          <w:rFonts w:ascii="宋体" w:hAnsi="宋体" w:eastAsia="宋体"/>
          <w:sz w:val="24"/>
        </w:rPr>
        <w:t>B、15</w:t>
      </w:r>
    </w:p>
    <w:p>
      <w:pPr>
        <w:jc w:val="left"/>
      </w:pPr>
      <w:r>
        <w:rPr>
          <w:rFonts w:ascii="宋体" w:hAnsi="宋体" w:eastAsia="宋体"/>
          <w:sz w:val="24"/>
        </w:rPr>
        <w:t>C、25</w:t>
      </w:r>
    </w:p>
    <w:p>
      <w:pPr>
        <w:jc w:val="left"/>
      </w:pPr>
      <w:r>
        <w:rPr>
          <w:rFonts w:ascii="宋体" w:hAnsi="宋体" w:eastAsia="宋体"/>
          <w:sz w:val="24"/>
        </w:rPr>
        <w:t>D、30</w:t>
      </w:r>
    </w:p>
    <w:p>
      <w:pPr>
        <w:jc w:val="left"/>
      </w:pPr>
      <w:r>
        <w:rPr>
          <w:rFonts w:ascii="宋体" w:hAnsi="宋体" w:eastAsia="宋体"/>
          <w:sz w:val="24"/>
        </w:rPr>
        <w:t>【来源】《电梯型式试验规则》（TSG T7007-2022）附件D3，型式试验机构进行型式试验所用的样品，在试验结束后，除试验损耗或者另有规定的以外，型式试验机构应当及时通知申请单位取回。自型式试验机构通知发出</w:t>
      </w:r>
    </w:p>
    <w:p>
      <w:pPr>
        <w:jc w:val="left"/>
      </w:pPr>
      <w:r>
        <w:rPr>
          <w:rFonts w:ascii="宋体" w:hAnsi="宋体" w:eastAsia="宋体"/>
          <w:sz w:val="24"/>
        </w:rPr>
        <w:t>4、根据《电梯型式试验规则》（TSG T7007-2022）的规定，载货电梯主要参数变化符合（      ）时，应当重新进行型式试验。</w:t>
      </w:r>
    </w:p>
    <w:p>
      <w:pPr>
        <w:jc w:val="left"/>
      </w:pPr>
      <w:r>
        <w:rPr>
          <w:rFonts w:ascii="宋体" w:hAnsi="宋体" w:eastAsia="宋体"/>
          <w:sz w:val="24"/>
        </w:rPr>
        <w:t>A、额定载重量增大</w:t>
      </w:r>
    </w:p>
    <w:p>
      <w:pPr>
        <w:jc w:val="left"/>
      </w:pPr>
      <w:r>
        <w:rPr>
          <w:rFonts w:ascii="宋体" w:hAnsi="宋体" w:eastAsia="宋体"/>
          <w:sz w:val="24"/>
        </w:rPr>
        <w:t>B、额定载重量减少</w:t>
      </w:r>
    </w:p>
    <w:p>
      <w:pPr>
        <w:jc w:val="left"/>
      </w:pPr>
      <w:r>
        <w:rPr>
          <w:rFonts w:ascii="宋体" w:hAnsi="宋体" w:eastAsia="宋体"/>
          <w:sz w:val="24"/>
        </w:rPr>
        <w:t>C、额定速度减少</w:t>
      </w:r>
    </w:p>
    <w:p>
      <w:pPr>
        <w:jc w:val="left"/>
      </w:pPr>
      <w:r>
        <w:rPr>
          <w:rFonts w:ascii="宋体" w:hAnsi="宋体" w:eastAsia="宋体"/>
          <w:sz w:val="24"/>
        </w:rPr>
        <w:t>D、以上都是</w:t>
      </w:r>
    </w:p>
    <w:p>
      <w:pPr>
        <w:jc w:val="left"/>
      </w:pPr>
      <w:r>
        <w:rPr>
          <w:rFonts w:ascii="宋体" w:hAnsi="宋体" w:eastAsia="宋体"/>
          <w:sz w:val="24"/>
        </w:rPr>
        <w:t>【来源】《电梯型式试验规则》（TSG T7007-2022）附件H4.1.2，载货电梯主要参数变化符合下列之一时，应当重新进行型式试验：</w:t>
      </w:r>
    </w:p>
    <w:p>
      <w:pPr>
        <w:jc w:val="left"/>
      </w:pPr>
      <w:r>
        <w:rPr>
          <w:rFonts w:ascii="宋体" w:hAnsi="宋体" w:eastAsia="宋体"/>
          <w:sz w:val="24"/>
        </w:rPr>
        <w:t>(1)额定载重量增大；</w:t>
      </w:r>
    </w:p>
    <w:p>
      <w:pPr>
        <w:jc w:val="left"/>
      </w:pPr>
      <w:r>
        <w:rPr>
          <w:rFonts w:ascii="宋体" w:hAnsi="宋体" w:eastAsia="宋体"/>
          <w:sz w:val="24"/>
        </w:rPr>
        <w:t>(2)额定速度大于 0.5m/s，且增大。</w:t>
      </w:r>
    </w:p>
    <w:p>
      <w:pPr>
        <w:jc w:val="left"/>
      </w:pPr>
      <w:r>
        <w:rPr>
          <w:rFonts w:ascii="宋体" w:hAnsi="宋体" w:eastAsia="宋体"/>
          <w:sz w:val="24"/>
        </w:rPr>
        <w:t>5、根据《电梯型式试验规则》（TSG T7007-2022）的规定，PESSRAL 或者 PESSRAE 安全功能的安全完整性等级分为（      ）个等级。</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【来源】《电梯型式试验规则》（TSG T7007-2022）附件R5.2.3，PESSRAL 或者 PESSRAE 安全功能的安全完整性等级分为 3 个等级，SIL3 为安</w:t>
      </w:r>
    </w:p>
    <w:p>
      <w:pPr>
        <w:jc w:val="left"/>
      </w:pPr>
      <w:r>
        <w:rPr>
          <w:rFonts w:ascii="宋体" w:hAnsi="宋体" w:eastAsia="宋体"/>
          <w:sz w:val="24"/>
        </w:rPr>
        <w:t>全完整性最高等级，SIL1 为最低等级。</w:t>
      </w:r>
    </w:p>
    <w:p>
      <w:pPr>
        <w:jc w:val="left"/>
      </w:pPr>
      <w:r>
        <w:rPr>
          <w:rFonts w:ascii="宋体" w:hAnsi="宋体" w:eastAsia="宋体"/>
          <w:sz w:val="24"/>
        </w:rPr>
        <w:t>6、根据《电梯型式试验规则》（TSG T7007-2022）的规定，轿厢意外移动保护装置主要参数发生（    ）时，应当重新进行型式试验。</w:t>
      </w:r>
    </w:p>
    <w:p>
      <w:pPr>
        <w:jc w:val="left"/>
      </w:pPr>
      <w:r>
        <w:rPr>
          <w:rFonts w:ascii="宋体" w:hAnsi="宋体" w:eastAsia="宋体"/>
          <w:sz w:val="24"/>
        </w:rPr>
        <w:t>A、系统质量减少</w:t>
      </w:r>
    </w:p>
    <w:p>
      <w:pPr>
        <w:jc w:val="left"/>
      </w:pPr>
      <w:r>
        <w:rPr>
          <w:rFonts w:ascii="宋体" w:hAnsi="宋体" w:eastAsia="宋体"/>
          <w:sz w:val="24"/>
        </w:rPr>
        <w:t>B、额定载重量减少</w:t>
      </w:r>
    </w:p>
    <w:p>
      <w:pPr>
        <w:jc w:val="left"/>
      </w:pPr>
      <w:r>
        <w:rPr>
          <w:rFonts w:ascii="宋体" w:hAnsi="宋体" w:eastAsia="宋体"/>
          <w:sz w:val="24"/>
        </w:rPr>
        <w:t>C、响应时间减少</w:t>
      </w:r>
    </w:p>
    <w:p>
      <w:pPr>
        <w:jc w:val="left"/>
      </w:pPr>
      <w:r>
        <w:rPr>
          <w:rFonts w:ascii="宋体" w:hAnsi="宋体" w:eastAsia="宋体"/>
          <w:sz w:val="24"/>
        </w:rPr>
        <w:t>D、所预期的轿厢减速前最高速度增大</w:t>
      </w:r>
    </w:p>
    <w:p>
      <w:pPr>
        <w:jc w:val="left"/>
      </w:pPr>
      <w:r>
        <w:rPr>
          <w:rFonts w:ascii="宋体" w:hAnsi="宋体" w:eastAsia="宋体"/>
          <w:sz w:val="24"/>
        </w:rPr>
        <w:t>【来源】《电梯型式试验规则》（TSG T7007-2022）附件T4，主要参数变化符合下列之一时，应当重新进行型式试验：</w:t>
      </w:r>
    </w:p>
    <w:p>
      <w:pPr>
        <w:jc w:val="left"/>
      </w:pPr>
      <w:r>
        <w:rPr>
          <w:rFonts w:ascii="宋体" w:hAnsi="宋体" w:eastAsia="宋体"/>
          <w:sz w:val="24"/>
        </w:rPr>
        <w:t>(1)系统质量超出范围；</w:t>
      </w:r>
    </w:p>
    <w:p>
      <w:pPr>
        <w:jc w:val="left"/>
      </w:pPr>
      <w:r>
        <w:rPr>
          <w:rFonts w:ascii="宋体" w:hAnsi="宋体" w:eastAsia="宋体"/>
          <w:sz w:val="24"/>
        </w:rPr>
        <w:t>(2)额定载重量超出范围；</w:t>
      </w:r>
    </w:p>
    <w:p>
      <w:pPr>
        <w:jc w:val="left"/>
      </w:pPr>
      <w:r>
        <w:rPr>
          <w:rFonts w:ascii="宋体" w:hAnsi="宋体" w:eastAsia="宋体"/>
          <w:sz w:val="24"/>
        </w:rPr>
        <w:t>(3)所预期的轿厢减速前最高速度增大；</w:t>
      </w:r>
    </w:p>
    <w:p>
      <w:pPr>
        <w:jc w:val="left"/>
      </w:pPr>
      <w:r>
        <w:rPr>
          <w:rFonts w:ascii="宋体" w:hAnsi="宋体" w:eastAsia="宋体"/>
          <w:sz w:val="24"/>
        </w:rPr>
        <w:t>(4)响应时间增大；</w:t>
      </w:r>
    </w:p>
    <w:p>
      <w:pPr>
        <w:jc w:val="left"/>
      </w:pPr>
      <w:r>
        <w:rPr>
          <w:rFonts w:ascii="宋体" w:hAnsi="宋体" w:eastAsia="宋体"/>
          <w:sz w:val="24"/>
        </w:rPr>
        <w:t>(5)用于最终检验的试验速度改变；</w:t>
      </w:r>
    </w:p>
    <w:p>
      <w:pPr>
        <w:jc w:val="left"/>
      </w:pPr>
      <w:r>
        <w:rPr>
          <w:rFonts w:ascii="宋体" w:hAnsi="宋体" w:eastAsia="宋体"/>
          <w:sz w:val="24"/>
        </w:rPr>
        <w:t>(6)对应试验速度的允许移动距离增大；</w:t>
      </w:r>
    </w:p>
    <w:p>
      <w:pPr>
        <w:jc w:val="left"/>
      </w:pPr>
      <w:r>
        <w:rPr>
          <w:rFonts w:ascii="宋体" w:hAnsi="宋体" w:eastAsia="宋体"/>
          <w:sz w:val="24"/>
        </w:rPr>
        <w:t>(7)配用检测子系统的响应时间增大；</w:t>
      </w:r>
    </w:p>
    <w:p>
      <w:pPr>
        <w:jc w:val="left"/>
      </w:pPr>
      <w:r>
        <w:rPr>
          <w:rFonts w:ascii="宋体" w:hAnsi="宋体" w:eastAsia="宋体"/>
          <w:sz w:val="24"/>
        </w:rPr>
        <w:t>(8)适用斜行电梯的倾斜角超出范围。；</w:t>
      </w:r>
    </w:p>
    <w:p>
      <w:pPr>
        <w:jc w:val="left"/>
      </w:pPr>
      <w:r>
        <w:rPr>
          <w:rFonts w:ascii="宋体" w:hAnsi="宋体" w:eastAsia="宋体"/>
          <w:sz w:val="24"/>
        </w:rPr>
        <w:t>7、根据《电梯型式试验规则》（TSG T7007-2022）的规定，《电梯型式试验规则》（TSG T7007-2022）不适用于（     ）。</w:t>
      </w:r>
    </w:p>
    <w:p>
      <w:pPr>
        <w:jc w:val="left"/>
      </w:pPr>
      <w:r>
        <w:rPr>
          <w:rFonts w:ascii="宋体" w:hAnsi="宋体" w:eastAsia="宋体"/>
          <w:sz w:val="24"/>
        </w:rPr>
        <w:t>A、沿倾斜路径运行的曳引驱动乘客电梯</w:t>
      </w:r>
    </w:p>
    <w:p>
      <w:pPr>
        <w:jc w:val="left"/>
      </w:pPr>
      <w:r>
        <w:rPr>
          <w:rFonts w:ascii="宋体" w:hAnsi="宋体" w:eastAsia="宋体"/>
          <w:sz w:val="24"/>
        </w:rPr>
        <w:t>B、沿倾斜路径运行的曳引驱动载货电梯</w:t>
      </w:r>
    </w:p>
    <w:p>
      <w:pPr>
        <w:jc w:val="left"/>
      </w:pPr>
      <w:r>
        <w:rPr>
          <w:rFonts w:ascii="宋体" w:hAnsi="宋体" w:eastAsia="宋体"/>
          <w:sz w:val="24"/>
        </w:rPr>
        <w:t>C、沿倾斜路径运行的强制驱动载货电梯</w:t>
      </w:r>
    </w:p>
    <w:p>
      <w:pPr>
        <w:jc w:val="left"/>
      </w:pPr>
      <w:r>
        <w:rPr>
          <w:rFonts w:ascii="宋体" w:hAnsi="宋体" w:eastAsia="宋体"/>
          <w:sz w:val="24"/>
        </w:rPr>
        <w:t>D、施工升降电梯</w:t>
      </w:r>
    </w:p>
    <w:p>
      <w:pPr>
        <w:jc w:val="left"/>
      </w:pPr>
      <w:r>
        <w:rPr>
          <w:rFonts w:ascii="宋体" w:hAnsi="宋体" w:eastAsia="宋体"/>
          <w:sz w:val="24"/>
        </w:rPr>
        <w:t>【来源】《电梯型式试验规则》（TSG T7007-2022）附件h1,本附录适用于沿倾斜路径运行的曳引驱动乘客电梯、曳引驱动载货电梯、强制驱动载货电梯(以下统称斜行电梯)的型式试验。</w:t>
      </w:r>
    </w:p>
    <w:p>
      <w:pPr>
        <w:jc w:val="left"/>
      </w:pPr>
      <w:r>
        <w:rPr>
          <w:rFonts w:ascii="宋体" w:hAnsi="宋体" w:eastAsia="宋体"/>
          <w:sz w:val="24"/>
        </w:rPr>
        <w:t>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10、根据《特种设备安全监察条例》的规定，电梯的安装、改造、维修以及竣工后，安装、改造、维修的施工单位应当在验收后（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电梯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11、根据《特种设备作业人员监督管理办法》的规定，（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12、根据《特种设备作业人员监督管理办法》的规定，持有《特种设备作业人员证》的人员，必须经用人单位的法定代表人（负责人）或者其授权人（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B、通知</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13、根据《特种设备生产和充装单位许可规则》（TSG 07-2019）及第1、2号修改单的规定，特种设备许可证书有效期为（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07-2019）及第1、2号修改单1.5许可证书及有效期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14、根据《特种设备生产和充装单位许可规则》（TSG 07-2019）及第1、2号修改单的规定，资源条件中的技术人员应当具有（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07-2019）及第1、2号修改单2.2.1人员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15、根据《特种设备生产和充装单位许可规则》（TSG 07-2019）及第1、2号修改单的规定，生产和充装单位的场地、厂房、办公场所、仓库（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07-2019）及第1、2号修改单2.2.2.1工作场所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16、根据《特种设备生产和充装单位许可规则》（TSG 07-2019）及第1号修改单的规定，持证单位发生住所、制造地址、办公地址、充装地址的名称改变应申请（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07-2019）及第1、2号修改单3.6.2.1变更含义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17、根据《特种设备生产和充装单位许可规则》（TSG 07-2019）及第1、2号修改单的规定，持证单位在其许可证有效期届满后，需要继续从事相应活动的，应当在其许可证有效期届满的6个月以前（并且不超过（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07-2019）及第1、2号修改单3.6.3.1一般要求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18、根据《特种设备生产和充装单位许可规则》（TSG 07-2019）及第1、2号修改单的规定，持证单位应当妥善保管许可证，不得（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B、倒卖</w:t>
      </w:r>
    </w:p>
    <w:p>
      <w:pPr>
        <w:jc w:val="left"/>
      </w:pPr>
      <w:r>
        <w:rPr>
          <w:rFonts w:ascii="宋体" w:hAnsi="宋体" w:eastAsia="宋体"/>
          <w:sz w:val="24"/>
        </w:rPr>
        <w:t>C、出租</w:t>
      </w:r>
    </w:p>
    <w:p>
      <w:pPr>
        <w:jc w:val="left"/>
      </w:pPr>
      <w:r>
        <w:rPr>
          <w:rFonts w:ascii="宋体" w:hAnsi="宋体" w:eastAsia="宋体"/>
          <w:sz w:val="24"/>
        </w:rPr>
        <w:t>D、以上ABC都是</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19、根据《特种设备生产和充装单位许可规则》（TSG 07-2019）及第1、2号修改单的规定，持证单位应当妥善保管许可证，不得涂改、（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20、根据《特种设备生产和充装单位许可规则》（TSG 07-2019）及第1、2号修改单的规定，持证单位应当妥善保管许可证，不得涂改、倒卖、（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B、涂改</w:t>
      </w:r>
    </w:p>
    <w:p>
      <w:pPr>
        <w:jc w:val="left"/>
      </w:pPr>
      <w:r>
        <w:rPr>
          <w:rFonts w:ascii="宋体" w:hAnsi="宋体" w:eastAsia="宋体"/>
          <w:sz w:val="24"/>
        </w:rPr>
        <w:t>C、出借</w:t>
      </w:r>
    </w:p>
    <w:p>
      <w:pPr>
        <w:jc w:val="left"/>
      </w:pPr>
      <w:r>
        <w:rPr>
          <w:rFonts w:ascii="宋体" w:hAnsi="宋体" w:eastAsia="宋体"/>
          <w:sz w:val="24"/>
        </w:rPr>
        <w:t>D、以上ABC都是</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07-2019）及第1、2号修改单的规定，采取自我声明承诺换证的生产单位，如果发现提交虚假材料，（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07-2019）及第1、2号修改单4.1许可证管理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23、根据《特种设备事故报告和调查处理导则》（TSG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24、根据《特种设备生产单位落实质量安全主体责任监督管理规定》的规定，质量安全总监和质量安全员应当按照岗位职责，协助单位（      ）做好电梯质量安全管理工作。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电梯生产单位主要负责人对本单位电梯质量安全全面负责，建立并落实电梯质量安全主体责任的长效机制。质量安全总监和质量安全员应当按照岗位职责，协助单位主要负责人做好电梯质量安全管理工作。</w:t>
      </w:r>
    </w:p>
    <w:p>
      <w:pPr>
        <w:jc w:val="left"/>
      </w:pPr>
      <w:r>
        <w:rPr>
          <w:rFonts w:ascii="宋体" w:hAnsi="宋体" w:eastAsia="宋体"/>
          <w:sz w:val="24"/>
        </w:rPr>
        <w:t>25、根据《特种设备生产单位落实质量安全主体责任监督管理规定》的规定，电梯生产单位主要负责人应当（      ）质量安全总监和质量安全员依法开展电梯质量安全管理工作。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26、根据《特种设备生产单位落实质量安全主体责任监督管理规定》的规定，电梯生产单位主要负责人在作出涉及电梯质量安全的（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电梯生产单位主要负责人应当支持和保障质量安全总监和质量安全员依法开展电梯质量安全管理工作，在作出涉及电梯质量安全的重大决策前，应当充分听取质量安全总监和质量安全员的意见和建议。</w:t>
      </w:r>
    </w:p>
    <w:p>
      <w:pPr>
        <w:jc w:val="left"/>
      </w:pPr>
      <w:r>
        <w:rPr>
          <w:rFonts w:ascii="宋体" w:hAnsi="宋体" w:eastAsia="宋体"/>
          <w:sz w:val="24"/>
        </w:rPr>
        <w:t>27、根据《特种设备生产单位落实质量安全主体责任监督管理规定》的规定，质量安全员要每（      ）根据《电梯质量安全风险管控清单》进行检查，未发现问题，也应当予以记录，实行零风险报告。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电梯生产单位应当建立电梯质量安全日管控制度。质量安全员要每日根据《电梯质量安全风险管控清单》进行检查，形成《每日电梯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28、根据《特种设备生产单位落实质量安全主体责任监督管理规定》的规定，质量安全总监要每（      ）至少组织一次风险隐患排查，分析研判电梯质量安全管理情况，研究解决日管控中发现的问题，形成《每周电梯质量安全排查治理报告》。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电梯生产单位应当建立电梯质量安全周排查制度。质量安全总监要每周至少组织一次风险隐患排查，分析研判电梯质量安全管理情况，研究解决日管控中发现的问题，形成《每周电梯质量安全排查治理报告》。</w:t>
      </w:r>
    </w:p>
    <w:p>
      <w:pPr>
        <w:jc w:val="left"/>
      </w:pPr>
      <w:r>
        <w:rPr>
          <w:rFonts w:ascii="宋体" w:hAnsi="宋体" w:eastAsia="宋体"/>
          <w:sz w:val="24"/>
        </w:rPr>
        <w:t>29、根据《电梯型式试验规则》（TSG T7007-2022）的规定，自动扶梯和自动人行道的节能运行方是由（      ）决定的。</w:t>
      </w:r>
    </w:p>
    <w:p>
      <w:pPr>
        <w:jc w:val="left"/>
      </w:pPr>
      <w:r>
        <w:rPr>
          <w:rFonts w:ascii="宋体" w:hAnsi="宋体" w:eastAsia="宋体"/>
          <w:sz w:val="24"/>
        </w:rPr>
        <w:t>A、控制柜配置和设置</w:t>
      </w:r>
    </w:p>
    <w:p>
      <w:pPr>
        <w:jc w:val="left"/>
      </w:pPr>
      <w:r>
        <w:rPr>
          <w:rFonts w:ascii="宋体" w:hAnsi="宋体" w:eastAsia="宋体"/>
          <w:sz w:val="24"/>
        </w:rPr>
        <w:t>B、买方需求</w:t>
      </w:r>
    </w:p>
    <w:p>
      <w:pPr>
        <w:jc w:val="left"/>
      </w:pPr>
      <w:r>
        <w:rPr>
          <w:rFonts w:ascii="宋体" w:hAnsi="宋体" w:eastAsia="宋体"/>
          <w:sz w:val="24"/>
        </w:rPr>
        <w:t>C、制造单位</w:t>
      </w:r>
    </w:p>
    <w:p>
      <w:pPr>
        <w:jc w:val="left"/>
      </w:pPr>
      <w:r>
        <w:rPr>
          <w:rFonts w:ascii="宋体" w:hAnsi="宋体" w:eastAsia="宋体"/>
          <w:sz w:val="24"/>
        </w:rPr>
        <w:t>D、双方协商</w:t>
      </w:r>
    </w:p>
    <w:p>
      <w:pPr>
        <w:jc w:val="left"/>
      </w:pPr>
      <w:r>
        <w:rPr>
          <w:rFonts w:ascii="宋体" w:hAnsi="宋体" w:eastAsia="宋体"/>
          <w:sz w:val="24"/>
        </w:rPr>
        <w:t>【来源】《电梯型式试验规则》（TSG T7007-2022）附件J     由自动扶梯和自动人行道控制柜配置和设置决定的，整机日常运行时具有的节能方式。常见的有待机停止运行、待机低速运行、能量回馈等多种方式。</w:t>
      </w:r>
    </w:p>
    <w:p>
      <w:pPr>
        <w:jc w:val="left"/>
      </w:pPr>
      <w:r>
        <w:rPr>
          <w:rFonts w:ascii="宋体" w:hAnsi="宋体" w:eastAsia="宋体"/>
          <w:sz w:val="24"/>
        </w:rPr>
        <w:t>30、根据《电梯型式试验规则》（TSG T7007-2022）的规定，杂物电梯驱动主机的产品铭牌应当设置在明显位置，铭牌应当是（      ）。</w:t>
      </w:r>
    </w:p>
    <w:p>
      <w:pPr>
        <w:jc w:val="left"/>
      </w:pPr>
      <w:r>
        <w:rPr>
          <w:rFonts w:ascii="宋体" w:hAnsi="宋体" w:eastAsia="宋体"/>
          <w:sz w:val="24"/>
        </w:rPr>
        <w:t>A、永久性的</w:t>
      </w:r>
    </w:p>
    <w:p>
      <w:pPr>
        <w:jc w:val="left"/>
      </w:pPr>
      <w:r>
        <w:rPr>
          <w:rFonts w:ascii="宋体" w:hAnsi="宋体" w:eastAsia="宋体"/>
          <w:sz w:val="24"/>
        </w:rPr>
        <w:t>B、金属材质</w:t>
      </w:r>
    </w:p>
    <w:p>
      <w:pPr>
        <w:jc w:val="left"/>
      </w:pPr>
      <w:r>
        <w:rPr>
          <w:rFonts w:ascii="宋体" w:hAnsi="宋体" w:eastAsia="宋体"/>
          <w:sz w:val="24"/>
        </w:rPr>
        <w:t>C、耐高温的</w:t>
      </w:r>
    </w:p>
    <w:p>
      <w:pPr>
        <w:jc w:val="left"/>
      </w:pPr>
      <w:r>
        <w:rPr>
          <w:rFonts w:ascii="宋体" w:hAnsi="宋体" w:eastAsia="宋体"/>
          <w:sz w:val="24"/>
        </w:rPr>
        <w:t>D、防水的</w:t>
      </w:r>
    </w:p>
    <w:p>
      <w:pPr>
        <w:jc w:val="left"/>
      </w:pPr>
      <w:r>
        <w:rPr>
          <w:rFonts w:ascii="宋体" w:hAnsi="宋体" w:eastAsia="宋体"/>
          <w:sz w:val="24"/>
        </w:rPr>
        <w:t>【来源】《电梯型式试验规则》（TSG T7007-2022）附件X6.5.6产品铭牌应当设置在明显位置，铭牌应当是永久性的并至少注明以下信息(含电动机铭牌)：</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F4F1AD3"/>
    <w:rsid w:val="F72285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