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A1C9" w14:textId="77777777" w:rsidR="00795897" w:rsidRPr="00365D90" w:rsidRDefault="00795897" w:rsidP="00E419C9">
      <w:pPr>
        <w:widowControl/>
        <w:adjustRightInd/>
        <w:snapToGrid/>
        <w:jc w:val="center"/>
        <w:rPr>
          <w:rFonts w:ascii="黑体" w:eastAsia="黑体" w:hAnsi="黑体" w:cs="Times New Roman"/>
          <w:kern w:val="0"/>
          <w:sz w:val="36"/>
          <w:szCs w:val="36"/>
          <w:lang w:val="en-GB" w:bidi="ar-AE"/>
        </w:rPr>
      </w:pPr>
      <w:r w:rsidRPr="00365D90">
        <w:rPr>
          <w:rFonts w:ascii="黑体" w:eastAsia="黑体" w:hAnsi="黑体" w:cs="Times New Roman"/>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917"/>
        <w:gridCol w:w="5783"/>
      </w:tblGrid>
      <w:tr w:rsidR="00795897" w:rsidRPr="0025400D" w14:paraId="46BD580C" w14:textId="77777777" w:rsidTr="005C0C59">
        <w:trPr>
          <w:trHeight w:val="723"/>
        </w:trPr>
        <w:tc>
          <w:tcPr>
            <w:tcW w:w="1940" w:type="dxa"/>
            <w:shd w:val="clear" w:color="auto" w:fill="D9D9D9"/>
            <w:vAlign w:val="center"/>
          </w:tcPr>
          <w:p w14:paraId="70697D5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eastAsia="en-GB" w:bidi="ar-AE"/>
              </w:rPr>
            </w:pPr>
            <w:proofErr w:type="spellStart"/>
            <w:r w:rsidRPr="0025400D">
              <w:rPr>
                <w:rFonts w:ascii="宋体" w:eastAsia="宋体" w:hAnsi="宋体" w:cs="Times New Roman"/>
                <w:kern w:val="0"/>
                <w:sz w:val="24"/>
                <w:szCs w:val="24"/>
                <w:lang w:val="en-GB" w:eastAsia="en-GB" w:bidi="ar-AE"/>
              </w:rPr>
              <w:t>案件名称</w:t>
            </w:r>
            <w:proofErr w:type="spellEnd"/>
          </w:p>
        </w:tc>
        <w:tc>
          <w:tcPr>
            <w:tcW w:w="7700" w:type="dxa"/>
            <w:gridSpan w:val="2"/>
            <w:shd w:val="clear" w:color="auto" w:fill="auto"/>
          </w:tcPr>
          <w:p w14:paraId="19FAD4AB" w14:textId="708F8AD0" w:rsidR="00795897" w:rsidRPr="0025400D" w:rsidRDefault="00951CB5" w:rsidP="00EA616A">
            <w:pPr>
              <w:widowControl/>
              <w:adjustRightInd/>
              <w:rPr>
                <w:rFonts w:ascii="宋体" w:eastAsia="宋体" w:hAnsi="宋体" w:cs="Arial"/>
                <w:color w:val="000000"/>
                <w:kern w:val="0"/>
                <w:sz w:val="24"/>
                <w:szCs w:val="24"/>
                <w:lang w:val="en-GB" w:bidi="ar-AE"/>
              </w:rPr>
            </w:pPr>
            <w:bookmarkStart w:id="0" w:name="_Hlk216443454"/>
            <w:r w:rsidRPr="00951CB5">
              <w:rPr>
                <w:rFonts w:ascii="宋体" w:eastAsia="宋体" w:hAnsi="宋体" w:cs="Arial" w:hint="eastAsia"/>
                <w:color w:val="000000"/>
                <w:kern w:val="0"/>
                <w:sz w:val="24"/>
                <w:szCs w:val="24"/>
                <w:lang w:val="en-GB" w:bidi="ar-AE"/>
              </w:rPr>
              <w:t>鞍山市智创数字信息产业发展有限公司与特来电新能源股份有限公司新设合营企业案</w:t>
            </w:r>
            <w:bookmarkEnd w:id="0"/>
          </w:p>
        </w:tc>
      </w:tr>
      <w:tr w:rsidR="00795897" w:rsidRPr="0025400D" w14:paraId="4E8C6DD2" w14:textId="77777777" w:rsidTr="005C0C59">
        <w:trPr>
          <w:trHeight w:val="993"/>
        </w:trPr>
        <w:tc>
          <w:tcPr>
            <w:tcW w:w="1940" w:type="dxa"/>
            <w:shd w:val="clear" w:color="auto" w:fill="D9D9D9"/>
            <w:vAlign w:val="center"/>
          </w:tcPr>
          <w:p w14:paraId="68E7997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交易概况（限200字内）</w:t>
            </w:r>
          </w:p>
        </w:tc>
        <w:tc>
          <w:tcPr>
            <w:tcW w:w="7700" w:type="dxa"/>
            <w:gridSpan w:val="2"/>
            <w:shd w:val="clear" w:color="auto" w:fill="auto"/>
          </w:tcPr>
          <w:p w14:paraId="17345ACF" w14:textId="4B2831E8" w:rsidR="00795897" w:rsidRPr="00CB6D0C" w:rsidRDefault="00951CB5">
            <w:pPr>
              <w:widowControl/>
              <w:adjustRightInd/>
              <w:rPr>
                <w:rFonts w:ascii="宋体" w:eastAsia="宋体" w:hAnsi="宋体" w:cs="Arial"/>
                <w:color w:val="000000"/>
                <w:kern w:val="0"/>
                <w:sz w:val="24"/>
                <w:szCs w:val="24"/>
                <w:lang w:bidi="ar-AE"/>
              </w:rPr>
            </w:pPr>
            <w:r w:rsidRPr="00951CB5">
              <w:rPr>
                <w:rFonts w:ascii="宋体" w:eastAsia="宋体" w:hAnsi="宋体" w:cs="Arial" w:hint="eastAsia"/>
                <w:color w:val="000000"/>
                <w:kern w:val="0"/>
                <w:sz w:val="24"/>
                <w:szCs w:val="24"/>
                <w:lang w:bidi="ar-AE"/>
              </w:rPr>
              <w:t>鞍山市智创数字信息产业发展有限公司</w:t>
            </w:r>
            <w:r>
              <w:rPr>
                <w:rFonts w:ascii="宋体" w:eastAsia="宋体" w:hAnsi="宋体" w:cs="Arial" w:hint="eastAsia"/>
                <w:color w:val="000000"/>
                <w:kern w:val="0"/>
                <w:sz w:val="24"/>
                <w:szCs w:val="24"/>
                <w:lang w:bidi="ar-AE"/>
              </w:rPr>
              <w:t>（“鞍山智创”）</w:t>
            </w:r>
            <w:r w:rsidRPr="00951CB5">
              <w:rPr>
                <w:rFonts w:ascii="宋体" w:eastAsia="宋体" w:hAnsi="宋体" w:cs="Arial" w:hint="eastAsia"/>
                <w:color w:val="000000"/>
                <w:kern w:val="0"/>
                <w:sz w:val="24"/>
                <w:szCs w:val="24"/>
                <w:lang w:bidi="ar-AE"/>
              </w:rPr>
              <w:t>与特来电新能源股份有限公司</w:t>
            </w:r>
            <w:r>
              <w:rPr>
                <w:rFonts w:ascii="宋体" w:eastAsia="宋体" w:hAnsi="宋体" w:cs="Arial" w:hint="eastAsia"/>
                <w:color w:val="000000"/>
                <w:kern w:val="0"/>
                <w:sz w:val="24"/>
                <w:szCs w:val="24"/>
                <w:lang w:bidi="ar-AE"/>
              </w:rPr>
              <w:t>（“特来电”）</w:t>
            </w:r>
            <w:r w:rsidR="00CB6D0C" w:rsidRPr="0073195C">
              <w:rPr>
                <w:rFonts w:ascii="宋体" w:eastAsia="宋体" w:hAnsi="宋体" w:cs="Arial" w:hint="eastAsia"/>
                <w:color w:val="000000"/>
                <w:kern w:val="0"/>
                <w:sz w:val="24"/>
                <w:szCs w:val="24"/>
                <w:lang w:bidi="ar-AE"/>
              </w:rPr>
              <w:t>签署协议，拟</w:t>
            </w:r>
            <w:bookmarkStart w:id="1" w:name="_GoBack"/>
            <w:bookmarkEnd w:id="1"/>
            <w:r w:rsidR="00F0306A">
              <w:rPr>
                <w:rFonts w:ascii="宋体" w:eastAsia="宋体" w:hAnsi="宋体" w:cs="Arial" w:hint="eastAsia"/>
                <w:color w:val="000000"/>
                <w:kern w:val="0"/>
                <w:sz w:val="24"/>
                <w:szCs w:val="24"/>
                <w:lang w:bidi="ar-AE"/>
              </w:rPr>
              <w:t>在辽宁省鞍山市</w:t>
            </w:r>
            <w:r w:rsidR="00CB6D0C" w:rsidRPr="0073195C">
              <w:rPr>
                <w:rFonts w:ascii="宋体" w:eastAsia="宋体" w:hAnsi="宋体" w:cs="Arial" w:hint="eastAsia"/>
                <w:color w:val="000000"/>
                <w:kern w:val="0"/>
                <w:sz w:val="24"/>
                <w:szCs w:val="24"/>
                <w:lang w:bidi="ar-AE"/>
              </w:rPr>
              <w:t>共同新设合营企业。合营企业将主要从事电动汽车充电服务业务。交易完成后，</w:t>
            </w:r>
            <w:r w:rsidR="001F3243">
              <w:rPr>
                <w:rFonts w:ascii="宋体" w:eastAsia="宋体" w:hAnsi="宋体" w:cs="Arial" w:hint="eastAsia"/>
                <w:color w:val="000000"/>
                <w:kern w:val="0"/>
                <w:sz w:val="24"/>
                <w:szCs w:val="24"/>
                <w:lang w:bidi="ar-AE"/>
              </w:rPr>
              <w:t>鞍山智创和</w:t>
            </w:r>
            <w:r w:rsidR="0073195C">
              <w:rPr>
                <w:rFonts w:ascii="宋体" w:eastAsia="宋体" w:hAnsi="宋体" w:cs="Arial" w:hint="eastAsia"/>
                <w:color w:val="000000"/>
                <w:kern w:val="0"/>
                <w:sz w:val="24"/>
                <w:szCs w:val="24"/>
                <w:lang w:bidi="ar-AE"/>
              </w:rPr>
              <w:t>特来电将分别持有</w:t>
            </w:r>
            <w:r w:rsidR="00CB6D0C" w:rsidRPr="0073195C">
              <w:rPr>
                <w:rFonts w:ascii="宋体" w:eastAsia="宋体" w:hAnsi="宋体" w:cs="Arial" w:hint="eastAsia"/>
                <w:color w:val="000000"/>
                <w:kern w:val="0"/>
                <w:sz w:val="24"/>
                <w:szCs w:val="24"/>
                <w:lang w:bidi="ar-AE"/>
              </w:rPr>
              <w:t>合营企业</w:t>
            </w:r>
            <w:r w:rsidR="001F3243">
              <w:rPr>
                <w:rFonts w:ascii="宋体" w:eastAsia="宋体" w:hAnsi="宋体" w:cs="Arial"/>
                <w:color w:val="000000"/>
                <w:kern w:val="0"/>
                <w:sz w:val="24"/>
                <w:szCs w:val="24"/>
                <w:lang w:bidi="ar-AE"/>
              </w:rPr>
              <w:t>6</w:t>
            </w:r>
            <w:r w:rsidR="00CB6D0C" w:rsidRPr="0073195C">
              <w:rPr>
                <w:rFonts w:ascii="宋体" w:eastAsia="宋体" w:hAnsi="宋体" w:cs="Arial"/>
                <w:color w:val="000000"/>
                <w:kern w:val="0"/>
                <w:sz w:val="24"/>
                <w:szCs w:val="24"/>
                <w:lang w:bidi="ar-AE"/>
              </w:rPr>
              <w:t>0%</w:t>
            </w:r>
            <w:r w:rsidR="0073195C">
              <w:rPr>
                <w:rFonts w:ascii="宋体" w:eastAsia="宋体" w:hAnsi="宋体" w:cs="Arial" w:hint="eastAsia"/>
                <w:color w:val="000000"/>
                <w:kern w:val="0"/>
                <w:sz w:val="24"/>
                <w:szCs w:val="24"/>
                <w:lang w:bidi="ar-AE"/>
              </w:rPr>
              <w:t>和</w:t>
            </w:r>
            <w:r w:rsidR="001F3243">
              <w:rPr>
                <w:rFonts w:ascii="宋体" w:eastAsia="宋体" w:hAnsi="宋体" w:cs="Arial"/>
                <w:color w:val="000000"/>
                <w:kern w:val="0"/>
                <w:sz w:val="24"/>
                <w:szCs w:val="24"/>
                <w:lang w:bidi="ar-AE"/>
              </w:rPr>
              <w:t>4</w:t>
            </w:r>
            <w:r w:rsidR="0073195C">
              <w:rPr>
                <w:rFonts w:ascii="宋体" w:eastAsia="宋体" w:hAnsi="宋体" w:cs="Arial"/>
                <w:color w:val="000000"/>
                <w:kern w:val="0"/>
                <w:sz w:val="24"/>
                <w:szCs w:val="24"/>
                <w:lang w:bidi="ar-AE"/>
              </w:rPr>
              <w:t>0%</w:t>
            </w:r>
            <w:r w:rsidR="001F3243">
              <w:rPr>
                <w:rFonts w:ascii="宋体" w:eastAsia="宋体" w:hAnsi="宋体" w:cs="Arial" w:hint="eastAsia"/>
                <w:color w:val="000000"/>
                <w:kern w:val="0"/>
                <w:sz w:val="24"/>
                <w:szCs w:val="24"/>
                <w:lang w:bidi="ar-AE"/>
              </w:rPr>
              <w:t>的</w:t>
            </w:r>
            <w:r w:rsidR="0073195C">
              <w:rPr>
                <w:rFonts w:ascii="宋体" w:eastAsia="宋体" w:hAnsi="宋体" w:cs="Arial" w:hint="eastAsia"/>
                <w:color w:val="000000"/>
                <w:kern w:val="0"/>
                <w:sz w:val="24"/>
                <w:szCs w:val="24"/>
                <w:lang w:bidi="ar-AE"/>
              </w:rPr>
              <w:t>股权</w:t>
            </w:r>
            <w:r w:rsidR="00CB6D0C" w:rsidRPr="0073195C">
              <w:rPr>
                <w:rFonts w:ascii="宋体" w:eastAsia="宋体" w:hAnsi="宋体" w:cs="Arial" w:hint="eastAsia"/>
                <w:color w:val="000000"/>
                <w:kern w:val="0"/>
                <w:sz w:val="24"/>
                <w:szCs w:val="24"/>
                <w:lang w:bidi="ar-AE"/>
              </w:rPr>
              <w:t>，</w:t>
            </w:r>
            <w:r w:rsidR="001F3243">
              <w:rPr>
                <w:rFonts w:ascii="宋体" w:eastAsia="宋体" w:hAnsi="宋体" w:cs="Arial" w:hint="eastAsia"/>
                <w:color w:val="000000"/>
                <w:kern w:val="0"/>
                <w:sz w:val="24"/>
                <w:szCs w:val="24"/>
                <w:lang w:bidi="ar-AE"/>
              </w:rPr>
              <w:t>双方</w:t>
            </w:r>
            <w:r w:rsidR="0073195C">
              <w:rPr>
                <w:rFonts w:ascii="宋体" w:eastAsia="宋体" w:hAnsi="宋体" w:cs="Arial" w:hint="eastAsia"/>
                <w:color w:val="000000"/>
                <w:kern w:val="0"/>
                <w:sz w:val="24"/>
                <w:szCs w:val="24"/>
                <w:lang w:bidi="ar-AE"/>
              </w:rPr>
              <w:t>将</w:t>
            </w:r>
            <w:r w:rsidR="00CB6D0C" w:rsidRPr="0073195C">
              <w:rPr>
                <w:rFonts w:ascii="宋体" w:eastAsia="宋体" w:hAnsi="宋体" w:cs="Arial" w:hint="eastAsia"/>
                <w:color w:val="000000"/>
                <w:kern w:val="0"/>
                <w:sz w:val="24"/>
                <w:szCs w:val="24"/>
                <w:lang w:bidi="ar-AE"/>
              </w:rPr>
              <w:t>对合营企业实施共同控制。</w:t>
            </w:r>
          </w:p>
        </w:tc>
      </w:tr>
      <w:tr w:rsidR="007E0C00" w:rsidRPr="0025400D" w14:paraId="71552720" w14:textId="77777777" w:rsidTr="00BC1A0E">
        <w:trPr>
          <w:trHeight w:val="468"/>
        </w:trPr>
        <w:tc>
          <w:tcPr>
            <w:tcW w:w="1940" w:type="dxa"/>
            <w:vMerge w:val="restart"/>
            <w:shd w:val="clear" w:color="auto" w:fill="D9D9D9"/>
            <w:vAlign w:val="center"/>
          </w:tcPr>
          <w:p w14:paraId="7C5DFB16" w14:textId="77777777" w:rsidR="007E0C00" w:rsidRPr="0025400D" w:rsidRDefault="007E0C00" w:rsidP="005C0C59">
            <w:pPr>
              <w:jc w:val="center"/>
              <w:rPr>
                <w:rFonts w:ascii="宋体" w:eastAsia="宋体" w:hAnsi="宋体" w:cs="Times"/>
                <w:kern w:val="0"/>
                <w:sz w:val="24"/>
                <w:szCs w:val="24"/>
                <w:lang w:val="x-none" w:bidi="ar-AE"/>
              </w:rPr>
            </w:pPr>
            <w:r w:rsidRPr="0025400D">
              <w:rPr>
                <w:rFonts w:ascii="宋体" w:eastAsia="宋体" w:hAnsi="宋体" w:cs="Times" w:hint="eastAsia"/>
                <w:kern w:val="0"/>
                <w:sz w:val="24"/>
                <w:szCs w:val="24"/>
                <w:lang w:val="x-none" w:bidi="ar-AE"/>
              </w:rPr>
              <w:t>参与集中的经营者简介</w:t>
            </w:r>
            <w:r w:rsidRPr="0025400D">
              <w:rPr>
                <w:rFonts w:ascii="宋体" w:eastAsia="宋体" w:hAnsi="宋体" w:cs="宋体" w:hint="eastAsia"/>
                <w:bCs/>
                <w:color w:val="000000"/>
                <w:kern w:val="0"/>
                <w:sz w:val="24"/>
                <w:szCs w:val="24"/>
                <w:lang w:val="x-none" w:bidi="ar-AE"/>
              </w:rPr>
              <w:t>（每个限</w:t>
            </w:r>
            <w:r w:rsidRPr="0025400D">
              <w:rPr>
                <w:rFonts w:ascii="宋体" w:eastAsia="宋体" w:hAnsi="宋体" w:cs="宋体" w:hint="eastAsia"/>
                <w:bCs/>
                <w:color w:val="000000"/>
                <w:kern w:val="0"/>
                <w:sz w:val="24"/>
                <w:szCs w:val="24"/>
                <w:lang w:bidi="ar-AE"/>
              </w:rPr>
              <w:t>100字以内</w:t>
            </w:r>
            <w:r w:rsidRPr="0025400D">
              <w:rPr>
                <w:rFonts w:ascii="宋体" w:eastAsia="宋体" w:hAnsi="宋体" w:cs="宋体" w:hint="eastAsia"/>
                <w:bCs/>
                <w:color w:val="000000"/>
                <w:kern w:val="0"/>
                <w:sz w:val="24"/>
                <w:szCs w:val="24"/>
                <w:lang w:val="x-none" w:bidi="ar-AE"/>
              </w:rPr>
              <w:t>）</w:t>
            </w:r>
          </w:p>
        </w:tc>
        <w:tc>
          <w:tcPr>
            <w:tcW w:w="1917" w:type="dxa"/>
            <w:shd w:val="clear" w:color="auto" w:fill="auto"/>
          </w:tcPr>
          <w:p w14:paraId="3C76671D" w14:textId="67FA4796" w:rsidR="007E0C00" w:rsidRPr="00854872" w:rsidRDefault="007E0C00" w:rsidP="00573EB3">
            <w:pPr>
              <w:widowControl/>
              <w:adjustRightInd/>
              <w:snapToGrid/>
              <w:jc w:val="left"/>
              <w:rPr>
                <w:rFonts w:ascii="宋体" w:eastAsia="宋体" w:hAnsi="宋体" w:cs="Arial"/>
                <w:color w:val="000000"/>
                <w:kern w:val="0"/>
                <w:szCs w:val="24"/>
                <w:lang w:bidi="ar-AE"/>
              </w:rPr>
            </w:pPr>
            <w:r w:rsidRPr="00854872">
              <w:rPr>
                <w:rFonts w:ascii="宋体" w:eastAsia="宋体" w:hAnsi="宋体" w:cs="Arial"/>
                <w:color w:val="000000"/>
                <w:kern w:val="0"/>
                <w:sz w:val="24"/>
                <w:szCs w:val="24"/>
                <w:lang w:bidi="ar-AE"/>
              </w:rPr>
              <w:t xml:space="preserve">1. </w:t>
            </w:r>
            <w:r w:rsidR="004C5424" w:rsidRPr="00854872">
              <w:rPr>
                <w:rFonts w:ascii="宋体" w:eastAsia="宋体" w:hAnsi="宋体" w:cs="Arial" w:hint="eastAsia"/>
                <w:color w:val="000000"/>
                <w:kern w:val="0"/>
                <w:sz w:val="24"/>
                <w:szCs w:val="24"/>
                <w:lang w:bidi="ar-AE"/>
              </w:rPr>
              <w:t>鞍山智创</w:t>
            </w:r>
          </w:p>
        </w:tc>
        <w:tc>
          <w:tcPr>
            <w:tcW w:w="5783" w:type="dxa"/>
            <w:shd w:val="clear" w:color="auto" w:fill="auto"/>
          </w:tcPr>
          <w:p w14:paraId="5AE609C4" w14:textId="38360433" w:rsidR="007E0C00" w:rsidRPr="00854872" w:rsidRDefault="004C5424" w:rsidP="005C0C59">
            <w:pPr>
              <w:widowControl/>
              <w:adjustRightInd/>
              <w:rPr>
                <w:rFonts w:ascii="宋体" w:eastAsia="宋体" w:hAnsi="宋体" w:cs="Arial"/>
                <w:color w:val="000000"/>
                <w:kern w:val="0"/>
                <w:sz w:val="24"/>
                <w:szCs w:val="24"/>
                <w:lang w:val="en-GB" w:bidi="ar-AE"/>
              </w:rPr>
            </w:pPr>
            <w:r w:rsidRPr="00854872">
              <w:rPr>
                <w:rFonts w:ascii="宋体" w:eastAsia="宋体" w:hAnsi="宋体" w:cs="Arial" w:hint="eastAsia"/>
                <w:color w:val="000000"/>
                <w:kern w:val="0"/>
                <w:sz w:val="24"/>
                <w:szCs w:val="24"/>
                <w:lang w:val="en-GB" w:bidi="ar-AE"/>
              </w:rPr>
              <w:t>鞍山智创</w:t>
            </w:r>
            <w:r w:rsidR="007E0C00" w:rsidRPr="00854872">
              <w:rPr>
                <w:rFonts w:ascii="宋体" w:eastAsia="宋体" w:hAnsi="宋体" w:cs="Arial" w:hint="eastAsia"/>
                <w:color w:val="000000"/>
                <w:kern w:val="0"/>
                <w:sz w:val="24"/>
                <w:szCs w:val="24"/>
                <w:lang w:val="en-GB" w:bidi="ar-AE"/>
              </w:rPr>
              <w:t>于</w:t>
            </w:r>
            <w:r w:rsidRPr="00854872">
              <w:rPr>
                <w:rFonts w:ascii="宋体" w:eastAsia="宋体" w:hAnsi="宋体" w:cs="Arial"/>
                <w:color w:val="000000"/>
                <w:kern w:val="0"/>
                <w:sz w:val="24"/>
                <w:szCs w:val="24"/>
                <w:lang w:val="en-GB" w:bidi="ar-AE"/>
              </w:rPr>
              <w:t>2025</w:t>
            </w:r>
            <w:r w:rsidR="007E0C00" w:rsidRPr="00854872">
              <w:rPr>
                <w:rFonts w:ascii="宋体" w:eastAsia="宋体" w:hAnsi="宋体" w:cs="Arial" w:hint="eastAsia"/>
                <w:color w:val="000000"/>
                <w:kern w:val="0"/>
                <w:sz w:val="24"/>
                <w:szCs w:val="24"/>
                <w:lang w:val="en-GB" w:bidi="ar-AE"/>
              </w:rPr>
              <w:t>年</w:t>
            </w:r>
            <w:r w:rsidRPr="00854872">
              <w:rPr>
                <w:rFonts w:ascii="宋体" w:eastAsia="宋体" w:hAnsi="宋体" w:cs="Arial"/>
                <w:color w:val="000000"/>
                <w:kern w:val="0"/>
                <w:sz w:val="24"/>
                <w:szCs w:val="24"/>
                <w:lang w:val="en-GB" w:bidi="ar-AE"/>
              </w:rPr>
              <w:t>2</w:t>
            </w:r>
            <w:r w:rsidR="007E0C00" w:rsidRPr="00854872">
              <w:rPr>
                <w:rFonts w:ascii="宋体" w:eastAsia="宋体" w:hAnsi="宋体" w:cs="Arial" w:hint="eastAsia"/>
                <w:color w:val="000000"/>
                <w:kern w:val="0"/>
                <w:sz w:val="24"/>
                <w:szCs w:val="24"/>
                <w:lang w:val="en-GB" w:bidi="ar-AE"/>
              </w:rPr>
              <w:t>月</w:t>
            </w:r>
            <w:r w:rsidRPr="00854872">
              <w:rPr>
                <w:rFonts w:ascii="宋体" w:eastAsia="宋体" w:hAnsi="宋体" w:cs="Arial"/>
                <w:color w:val="000000"/>
                <w:kern w:val="0"/>
                <w:sz w:val="24"/>
                <w:szCs w:val="24"/>
                <w:lang w:val="en-GB" w:bidi="ar-AE"/>
              </w:rPr>
              <w:t>28</w:t>
            </w:r>
            <w:r w:rsidR="007E0C00" w:rsidRPr="00854872">
              <w:rPr>
                <w:rFonts w:ascii="宋体" w:eastAsia="宋体" w:hAnsi="宋体" w:cs="Arial" w:hint="eastAsia"/>
                <w:color w:val="000000"/>
                <w:kern w:val="0"/>
                <w:sz w:val="24"/>
                <w:szCs w:val="24"/>
                <w:lang w:val="en-GB" w:bidi="ar-AE"/>
              </w:rPr>
              <w:t>日成立于</w:t>
            </w:r>
            <w:r w:rsidRPr="00854872">
              <w:rPr>
                <w:rFonts w:ascii="宋体" w:eastAsia="宋体" w:hAnsi="宋体" w:cs="Arial" w:hint="eastAsia"/>
                <w:color w:val="000000"/>
                <w:kern w:val="0"/>
                <w:sz w:val="24"/>
                <w:szCs w:val="24"/>
                <w:lang w:val="en-GB" w:bidi="ar-AE"/>
              </w:rPr>
              <w:t>辽宁省鞍山市</w:t>
            </w:r>
            <w:r w:rsidR="007E0C00" w:rsidRPr="00854872">
              <w:rPr>
                <w:rFonts w:ascii="宋体" w:eastAsia="宋体" w:hAnsi="宋体" w:cs="Arial" w:hint="eastAsia"/>
                <w:color w:val="000000"/>
                <w:kern w:val="0"/>
                <w:sz w:val="24"/>
                <w:szCs w:val="24"/>
                <w:lang w:val="en-GB" w:bidi="ar-AE"/>
              </w:rPr>
              <w:t>，主要从事</w:t>
            </w:r>
            <w:r w:rsidRPr="00854872">
              <w:rPr>
                <w:rFonts w:ascii="宋体" w:eastAsia="宋体" w:hAnsi="宋体" w:cs="Arial" w:hint="eastAsia"/>
                <w:color w:val="000000"/>
                <w:kern w:val="0"/>
                <w:sz w:val="24"/>
                <w:szCs w:val="24"/>
                <w:lang w:val="en-GB" w:bidi="ar-AE"/>
              </w:rPr>
              <w:t>停车场服务</w:t>
            </w:r>
            <w:r w:rsidR="007E0C00" w:rsidRPr="00854872">
              <w:rPr>
                <w:rFonts w:ascii="宋体" w:eastAsia="宋体" w:hAnsi="宋体" w:cs="Arial" w:hint="eastAsia"/>
                <w:color w:val="000000"/>
                <w:kern w:val="0"/>
                <w:sz w:val="24"/>
                <w:szCs w:val="24"/>
                <w:lang w:val="en-GB" w:bidi="ar-AE"/>
              </w:rPr>
              <w:t>业务。</w:t>
            </w:r>
          </w:p>
          <w:p w14:paraId="3A69364E" w14:textId="6F291910" w:rsidR="007E0C00" w:rsidRPr="00854872" w:rsidRDefault="004C5424" w:rsidP="004C5424">
            <w:pPr>
              <w:widowControl/>
              <w:adjustRightInd/>
              <w:rPr>
                <w:rFonts w:ascii="宋体" w:eastAsia="宋体" w:hAnsi="宋体" w:cs="Arial"/>
                <w:color w:val="000000"/>
                <w:kern w:val="0"/>
                <w:sz w:val="24"/>
                <w:szCs w:val="24"/>
                <w:lang w:val="en-GB" w:bidi="ar-AE"/>
              </w:rPr>
            </w:pPr>
            <w:r w:rsidRPr="00854872">
              <w:rPr>
                <w:rFonts w:ascii="宋体" w:eastAsia="宋体" w:hAnsi="宋体" w:cs="Arial" w:hint="eastAsia"/>
                <w:color w:val="000000"/>
                <w:kern w:val="0"/>
                <w:sz w:val="24"/>
                <w:szCs w:val="24"/>
                <w:lang w:val="en-GB" w:bidi="ar-AE"/>
              </w:rPr>
              <w:t>鞍山智创</w:t>
            </w:r>
            <w:r w:rsidR="007E0C00" w:rsidRPr="00854872">
              <w:rPr>
                <w:rFonts w:ascii="宋体" w:eastAsia="宋体" w:hAnsi="宋体" w:cs="Arial" w:hint="eastAsia"/>
                <w:color w:val="000000"/>
                <w:kern w:val="0"/>
                <w:sz w:val="24"/>
                <w:szCs w:val="24"/>
                <w:lang w:val="en-GB" w:bidi="ar-AE"/>
              </w:rPr>
              <w:t>的最终控制人是</w:t>
            </w:r>
            <w:r w:rsidRPr="00956003">
              <w:rPr>
                <w:rFonts w:ascii="宋体" w:eastAsia="宋体" w:hAnsi="宋体" w:cs="Arial" w:hint="eastAsia"/>
                <w:color w:val="000000"/>
                <w:kern w:val="0"/>
                <w:sz w:val="24"/>
                <w:szCs w:val="24"/>
                <w:lang w:val="en-GB" w:bidi="ar-AE"/>
              </w:rPr>
              <w:t>辽宁新鞍控股投资有限公司</w:t>
            </w:r>
            <w:r w:rsidR="007E0C00" w:rsidRPr="00854872">
              <w:rPr>
                <w:rFonts w:ascii="宋体" w:eastAsia="宋体" w:hAnsi="宋体" w:cs="Arial" w:hint="eastAsia"/>
                <w:color w:val="000000"/>
                <w:kern w:val="0"/>
                <w:sz w:val="24"/>
                <w:szCs w:val="24"/>
                <w:lang w:val="en-GB" w:bidi="ar-AE"/>
              </w:rPr>
              <w:t>（“</w:t>
            </w:r>
            <w:r w:rsidRPr="00854872">
              <w:rPr>
                <w:rFonts w:ascii="宋体" w:eastAsia="宋体" w:hAnsi="宋体" w:cs="Arial" w:hint="eastAsia"/>
                <w:color w:val="000000"/>
                <w:kern w:val="0"/>
                <w:sz w:val="24"/>
                <w:szCs w:val="24"/>
                <w:lang w:val="en-GB" w:bidi="ar-AE"/>
              </w:rPr>
              <w:t>新鞍控股</w:t>
            </w:r>
            <w:r w:rsidR="007E0C00" w:rsidRPr="00854872">
              <w:rPr>
                <w:rFonts w:ascii="宋体" w:eastAsia="宋体" w:hAnsi="宋体" w:cs="Arial" w:hint="eastAsia"/>
                <w:color w:val="000000"/>
                <w:kern w:val="0"/>
                <w:sz w:val="24"/>
                <w:szCs w:val="24"/>
                <w:lang w:val="en-GB" w:bidi="ar-AE"/>
              </w:rPr>
              <w:t>”），</w:t>
            </w:r>
            <w:proofErr w:type="gramStart"/>
            <w:r w:rsidRPr="00956003">
              <w:rPr>
                <w:rFonts w:ascii="宋体" w:eastAsia="宋体" w:hAnsi="宋体" w:cs="Arial" w:hint="eastAsia"/>
                <w:color w:val="000000"/>
                <w:kern w:val="0"/>
                <w:sz w:val="24"/>
                <w:szCs w:val="24"/>
                <w:lang w:val="en-GB" w:bidi="ar-AE"/>
              </w:rPr>
              <w:t>新鞍控股</w:t>
            </w:r>
            <w:proofErr w:type="gramEnd"/>
            <w:r w:rsidR="0073195C" w:rsidRPr="00854872">
              <w:rPr>
                <w:rFonts w:ascii="宋体" w:eastAsia="宋体" w:hAnsi="宋体" w:cs="Arial" w:hint="eastAsia"/>
                <w:color w:val="000000"/>
                <w:kern w:val="0"/>
                <w:sz w:val="24"/>
                <w:szCs w:val="24"/>
                <w:lang w:val="en-GB" w:bidi="ar-AE"/>
              </w:rPr>
              <w:t>主要从事</w:t>
            </w:r>
            <w:r w:rsidRPr="00956003">
              <w:rPr>
                <w:rFonts w:ascii="宋体" w:eastAsia="宋体" w:hAnsi="宋体" w:cs="Arial" w:hint="eastAsia"/>
                <w:color w:val="000000"/>
                <w:kern w:val="0"/>
                <w:sz w:val="24"/>
                <w:szCs w:val="24"/>
                <w:lang w:val="en-GB" w:bidi="ar-AE"/>
              </w:rPr>
              <w:t>城市综合商业类发展项目、城市基础设施建设项目的投资管理和融资服务</w:t>
            </w:r>
            <w:r w:rsidR="0073195C" w:rsidRPr="00854872">
              <w:rPr>
                <w:rFonts w:ascii="宋体" w:eastAsia="宋体" w:hAnsi="宋体" w:cs="Arial" w:hint="eastAsia"/>
                <w:color w:val="000000"/>
                <w:kern w:val="0"/>
                <w:sz w:val="24"/>
                <w:szCs w:val="24"/>
                <w:lang w:val="en-GB" w:bidi="ar-AE"/>
              </w:rPr>
              <w:t>业务</w:t>
            </w:r>
            <w:r w:rsidR="007E0C00" w:rsidRPr="00854872">
              <w:rPr>
                <w:rFonts w:ascii="宋体" w:eastAsia="宋体" w:hAnsi="宋体" w:cs="Arial" w:hint="eastAsia"/>
                <w:color w:val="000000"/>
                <w:kern w:val="0"/>
                <w:sz w:val="24"/>
                <w:szCs w:val="24"/>
                <w:lang w:val="en-GB" w:bidi="ar-AE"/>
              </w:rPr>
              <w:t>。</w:t>
            </w:r>
          </w:p>
        </w:tc>
      </w:tr>
      <w:tr w:rsidR="007E0C00" w:rsidRPr="0025400D" w14:paraId="06F80ADF" w14:textId="77777777" w:rsidTr="00BC1A0E">
        <w:trPr>
          <w:trHeight w:val="468"/>
        </w:trPr>
        <w:tc>
          <w:tcPr>
            <w:tcW w:w="1940" w:type="dxa"/>
            <w:vMerge/>
            <w:shd w:val="clear" w:color="auto" w:fill="D9D9D9"/>
            <w:vAlign w:val="center"/>
          </w:tcPr>
          <w:p w14:paraId="6ACAD9D4" w14:textId="77777777" w:rsidR="007E0C00" w:rsidRPr="0025400D" w:rsidRDefault="007E0C00" w:rsidP="005C0C59">
            <w:pPr>
              <w:widowControl/>
              <w:adjustRightInd/>
              <w:snapToGrid/>
              <w:jc w:val="center"/>
              <w:rPr>
                <w:rFonts w:ascii="宋体" w:eastAsia="宋体" w:hAnsi="宋体" w:cs="Times"/>
                <w:kern w:val="0"/>
                <w:sz w:val="24"/>
                <w:szCs w:val="24"/>
                <w:lang w:val="x-none" w:bidi="ar-AE"/>
              </w:rPr>
            </w:pPr>
          </w:p>
        </w:tc>
        <w:tc>
          <w:tcPr>
            <w:tcW w:w="1917" w:type="dxa"/>
            <w:shd w:val="clear" w:color="auto" w:fill="auto"/>
          </w:tcPr>
          <w:p w14:paraId="031386BE" w14:textId="60DF709D" w:rsidR="007E0C00" w:rsidRPr="00854872" w:rsidRDefault="007E0C00" w:rsidP="005C0C59">
            <w:pPr>
              <w:widowControl/>
              <w:adjustRightInd/>
              <w:snapToGrid/>
              <w:jc w:val="left"/>
              <w:rPr>
                <w:rFonts w:ascii="宋体" w:eastAsia="宋体" w:hAnsi="宋体" w:cs="Arial"/>
                <w:color w:val="000000"/>
                <w:kern w:val="0"/>
                <w:sz w:val="24"/>
                <w:szCs w:val="24"/>
                <w:lang w:val="x-none" w:bidi="ar-AE"/>
              </w:rPr>
            </w:pPr>
            <w:r w:rsidRPr="00854872">
              <w:rPr>
                <w:rFonts w:ascii="宋体" w:eastAsia="宋体" w:hAnsi="宋体" w:cs="Arial"/>
                <w:color w:val="000000"/>
                <w:kern w:val="0"/>
                <w:sz w:val="24"/>
                <w:szCs w:val="24"/>
                <w:lang w:bidi="ar-AE"/>
              </w:rPr>
              <w:t xml:space="preserve">2. </w:t>
            </w:r>
            <w:proofErr w:type="spellStart"/>
            <w:r w:rsidRPr="00854872">
              <w:rPr>
                <w:rFonts w:ascii="宋体" w:eastAsia="宋体" w:hAnsi="宋体" w:cs="Arial" w:hint="eastAsia"/>
                <w:color w:val="000000"/>
                <w:kern w:val="0"/>
                <w:sz w:val="24"/>
                <w:szCs w:val="24"/>
                <w:lang w:eastAsia="en-GB" w:bidi="ar-AE"/>
              </w:rPr>
              <w:t>特来电</w:t>
            </w:r>
            <w:proofErr w:type="spellEnd"/>
          </w:p>
        </w:tc>
        <w:tc>
          <w:tcPr>
            <w:tcW w:w="5783" w:type="dxa"/>
            <w:shd w:val="clear" w:color="auto" w:fill="auto"/>
          </w:tcPr>
          <w:p w14:paraId="2174AF04" w14:textId="67D7A8AF" w:rsidR="004C5424" w:rsidRPr="00854872" w:rsidRDefault="004C5424" w:rsidP="004C5424">
            <w:pPr>
              <w:widowControl/>
              <w:adjustRightInd/>
              <w:rPr>
                <w:rFonts w:ascii="宋体" w:eastAsia="宋体" w:hAnsi="宋体" w:cs="Arial"/>
                <w:color w:val="000000"/>
                <w:kern w:val="0"/>
                <w:sz w:val="24"/>
                <w:szCs w:val="24"/>
                <w:lang w:val="en-GB" w:bidi="ar-AE"/>
              </w:rPr>
            </w:pPr>
            <w:r w:rsidRPr="00956003">
              <w:rPr>
                <w:rFonts w:ascii="宋体" w:eastAsia="宋体" w:hAnsi="宋体" w:cs="Arial" w:hint="eastAsia"/>
                <w:color w:val="000000"/>
                <w:kern w:val="0"/>
                <w:sz w:val="24"/>
                <w:szCs w:val="24"/>
                <w:lang w:val="en-GB" w:bidi="ar-AE"/>
              </w:rPr>
              <w:t>特来电于</w:t>
            </w:r>
            <w:r w:rsidRPr="00956003">
              <w:rPr>
                <w:rFonts w:ascii="宋体" w:eastAsia="宋体" w:hAnsi="宋体" w:cs="Arial"/>
                <w:color w:val="000000"/>
                <w:kern w:val="0"/>
                <w:sz w:val="24"/>
                <w:szCs w:val="24"/>
                <w:lang w:val="en-GB" w:bidi="ar-AE"/>
              </w:rPr>
              <w:t>2014</w:t>
            </w:r>
            <w:r w:rsidRPr="00854872">
              <w:rPr>
                <w:rFonts w:ascii="宋体" w:eastAsia="宋体" w:hAnsi="宋体" w:cs="Arial"/>
                <w:color w:val="000000"/>
                <w:kern w:val="0"/>
                <w:sz w:val="24"/>
                <w:szCs w:val="24"/>
                <w:lang w:val="en-GB" w:bidi="ar-AE"/>
              </w:rPr>
              <w:t>年9月4日成立于山东省青岛市，其主要业务为生产及销售电动汽车充电桩，以及基于充电</w:t>
            </w:r>
            <w:proofErr w:type="gramStart"/>
            <w:r w:rsidRPr="00854872">
              <w:rPr>
                <w:rFonts w:ascii="宋体" w:eastAsia="宋体" w:hAnsi="宋体" w:cs="Arial"/>
                <w:color w:val="000000"/>
                <w:kern w:val="0"/>
                <w:sz w:val="24"/>
                <w:szCs w:val="24"/>
                <w:lang w:val="en-GB" w:bidi="ar-AE"/>
              </w:rPr>
              <w:t>桩网络</w:t>
            </w:r>
            <w:proofErr w:type="gramEnd"/>
            <w:r w:rsidRPr="00854872">
              <w:rPr>
                <w:rFonts w:ascii="宋体" w:eastAsia="宋体" w:hAnsi="宋体" w:cs="Arial"/>
                <w:color w:val="000000"/>
                <w:kern w:val="0"/>
                <w:sz w:val="24"/>
                <w:szCs w:val="24"/>
                <w:lang w:val="en-GB" w:bidi="ar-AE"/>
              </w:rPr>
              <w:t>提供电动汽车充电服务。</w:t>
            </w:r>
          </w:p>
          <w:p w14:paraId="615B4F24" w14:textId="146AFF7A" w:rsidR="007E0C00" w:rsidRPr="00854872" w:rsidRDefault="004C5424" w:rsidP="004C5424">
            <w:pPr>
              <w:widowControl/>
              <w:adjustRightInd/>
              <w:rPr>
                <w:rFonts w:ascii="宋体" w:eastAsia="宋体" w:hAnsi="宋体" w:cs="Arial"/>
                <w:color w:val="000000"/>
                <w:kern w:val="0"/>
                <w:sz w:val="24"/>
                <w:szCs w:val="24"/>
                <w:lang w:val="en-GB" w:bidi="ar-AE"/>
              </w:rPr>
            </w:pPr>
            <w:r w:rsidRPr="00854872">
              <w:rPr>
                <w:rFonts w:ascii="宋体" w:eastAsia="宋体" w:hAnsi="宋体" w:cs="Arial" w:hint="eastAsia"/>
                <w:color w:val="000000"/>
                <w:kern w:val="0"/>
                <w:sz w:val="24"/>
                <w:szCs w:val="24"/>
                <w:lang w:val="en-GB" w:bidi="ar-AE"/>
              </w:rPr>
              <w:t>特来电是青岛特锐德电气股份有限公司的子公司，其最终控制人是自然人，主要业务为电力设备制造、汽车充电</w:t>
            </w:r>
            <w:proofErr w:type="gramStart"/>
            <w:r w:rsidRPr="00854872">
              <w:rPr>
                <w:rFonts w:ascii="宋体" w:eastAsia="宋体" w:hAnsi="宋体" w:cs="Arial" w:hint="eastAsia"/>
                <w:color w:val="000000"/>
                <w:kern w:val="0"/>
                <w:sz w:val="24"/>
                <w:szCs w:val="24"/>
                <w:lang w:val="en-GB" w:bidi="ar-AE"/>
              </w:rPr>
              <w:t>生态网</w:t>
            </w:r>
            <w:proofErr w:type="gramEnd"/>
            <w:r w:rsidRPr="00854872">
              <w:rPr>
                <w:rFonts w:ascii="宋体" w:eastAsia="宋体" w:hAnsi="宋体" w:cs="Arial" w:hint="eastAsia"/>
                <w:color w:val="000000"/>
                <w:kern w:val="0"/>
                <w:sz w:val="24"/>
                <w:szCs w:val="24"/>
                <w:lang w:val="en-GB" w:bidi="ar-AE"/>
              </w:rPr>
              <w:t>业务。</w:t>
            </w:r>
          </w:p>
        </w:tc>
      </w:tr>
      <w:tr w:rsidR="00795897" w:rsidRPr="0025400D" w14:paraId="60F9E0DC" w14:textId="77777777" w:rsidTr="005C0C59">
        <w:trPr>
          <w:trHeight w:val="279"/>
        </w:trPr>
        <w:tc>
          <w:tcPr>
            <w:tcW w:w="1940" w:type="dxa"/>
            <w:vMerge w:val="restart"/>
            <w:shd w:val="clear" w:color="auto" w:fill="D9D9D9"/>
            <w:vAlign w:val="center"/>
          </w:tcPr>
          <w:p w14:paraId="74C5CAF9"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简易案件理由（可以单选，也可以多选）</w:t>
            </w:r>
          </w:p>
        </w:tc>
        <w:tc>
          <w:tcPr>
            <w:tcW w:w="7700" w:type="dxa"/>
            <w:gridSpan w:val="2"/>
            <w:shd w:val="clear" w:color="auto" w:fill="auto"/>
          </w:tcPr>
          <w:p w14:paraId="6308BAF9" w14:textId="4067B32E" w:rsidR="00795897" w:rsidRPr="0025400D" w:rsidRDefault="000329B4"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w:t>
            </w:r>
            <w:r w:rsidR="00795897" w:rsidRPr="0025400D">
              <w:rPr>
                <w:rFonts w:ascii="宋体" w:eastAsia="宋体" w:hAnsi="宋体" w:cs="Times New Roman"/>
                <w:kern w:val="0"/>
                <w:sz w:val="24"/>
                <w:szCs w:val="24"/>
                <w:lang w:val="en-GB" w:bidi="ar-AE"/>
              </w:rPr>
              <w:t>1、在同一相关市场，所有参与集中的经营者所占市场份额之和小于</w:t>
            </w:r>
            <w:r w:rsidR="00795897" w:rsidRPr="0025400D">
              <w:rPr>
                <w:rFonts w:ascii="宋体" w:eastAsia="宋体" w:hAnsi="宋体" w:cs="Times New Roman"/>
                <w:color w:val="000000"/>
                <w:kern w:val="0"/>
                <w:sz w:val="24"/>
                <w:szCs w:val="24"/>
                <w:lang w:val="en-GB" w:bidi="ar-AE"/>
              </w:rPr>
              <w:t>15%</w:t>
            </w:r>
            <w:r w:rsidR="00795897" w:rsidRPr="0025400D">
              <w:rPr>
                <w:rFonts w:ascii="宋体" w:eastAsia="宋体" w:hAnsi="宋体" w:cs="Times New Roman"/>
                <w:kern w:val="0"/>
                <w:sz w:val="24"/>
                <w:szCs w:val="24"/>
                <w:lang w:val="en-GB" w:bidi="ar-AE"/>
              </w:rPr>
              <w:t>。</w:t>
            </w:r>
          </w:p>
        </w:tc>
      </w:tr>
      <w:tr w:rsidR="00795897" w:rsidRPr="0025400D" w14:paraId="62462C1C" w14:textId="77777777" w:rsidTr="005C0C59">
        <w:trPr>
          <w:trHeight w:val="330"/>
        </w:trPr>
        <w:tc>
          <w:tcPr>
            <w:tcW w:w="1940" w:type="dxa"/>
            <w:vMerge/>
            <w:shd w:val="clear" w:color="auto" w:fill="D9D9D9"/>
            <w:vAlign w:val="center"/>
          </w:tcPr>
          <w:p w14:paraId="6D34422B"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8DB5B31" w14:textId="2E7CE4C6"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kern w:val="0"/>
                <w:sz w:val="24"/>
                <w:szCs w:val="24"/>
                <w:lang w:val="en-GB" w:bidi="ar-AE"/>
              </w:rPr>
              <w:t xml:space="preserve"> 2、存在上下游关系的参与集中的经营者，在上下游市场所占的市场份额均小于</w:t>
            </w:r>
            <w:r w:rsidR="00795897" w:rsidRPr="0025400D">
              <w:rPr>
                <w:rFonts w:ascii="宋体" w:eastAsia="宋体" w:hAnsi="宋体" w:cs="Times New Roman"/>
                <w:color w:val="000000"/>
                <w:kern w:val="0"/>
                <w:sz w:val="24"/>
                <w:szCs w:val="24"/>
                <w:lang w:val="en-GB" w:bidi="ar-AE"/>
              </w:rPr>
              <w:t>25%</w:t>
            </w:r>
            <w:r w:rsidR="00795897" w:rsidRPr="0025400D">
              <w:rPr>
                <w:rFonts w:ascii="宋体" w:eastAsia="宋体" w:hAnsi="宋体" w:cs="Times New Roman"/>
                <w:kern w:val="0"/>
                <w:sz w:val="24"/>
                <w:szCs w:val="24"/>
                <w:lang w:val="en-GB" w:bidi="ar-AE"/>
              </w:rPr>
              <w:t>。</w:t>
            </w:r>
          </w:p>
        </w:tc>
      </w:tr>
      <w:tr w:rsidR="00795897" w:rsidRPr="0025400D" w14:paraId="138AC740" w14:textId="77777777" w:rsidTr="005C0C59">
        <w:trPr>
          <w:trHeight w:val="285"/>
        </w:trPr>
        <w:tc>
          <w:tcPr>
            <w:tcW w:w="1940" w:type="dxa"/>
            <w:vMerge/>
            <w:shd w:val="clear" w:color="auto" w:fill="D9D9D9"/>
            <w:vAlign w:val="center"/>
          </w:tcPr>
          <w:p w14:paraId="391708B0"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3B50B99" w14:textId="50901E88" w:rsidR="00795897" w:rsidRPr="0025400D" w:rsidRDefault="003D4861"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w:t>
            </w:r>
            <w:r w:rsidR="00795897" w:rsidRPr="0025400D">
              <w:rPr>
                <w:rFonts w:ascii="宋体" w:eastAsia="宋体" w:hAnsi="宋体" w:cs="Times New Roman"/>
                <w:kern w:val="0"/>
                <w:sz w:val="24"/>
                <w:szCs w:val="24"/>
                <w:lang w:val="en-GB" w:bidi="ar-AE"/>
              </w:rPr>
              <w:t xml:space="preserve"> 3、不在同一相关市场、也不存在上下游关系的参与集中的经营者，在与交易有关的每个市场所占的份额均小于25%。</w:t>
            </w:r>
          </w:p>
        </w:tc>
      </w:tr>
      <w:tr w:rsidR="00795897" w:rsidRPr="0025400D" w14:paraId="6232EDF0" w14:textId="77777777" w:rsidTr="005C0C59">
        <w:trPr>
          <w:trHeight w:val="593"/>
        </w:trPr>
        <w:tc>
          <w:tcPr>
            <w:tcW w:w="1940" w:type="dxa"/>
            <w:vMerge/>
            <w:shd w:val="clear" w:color="auto" w:fill="D9D9D9"/>
            <w:vAlign w:val="center"/>
          </w:tcPr>
          <w:p w14:paraId="4E0A8D7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5E2A079"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4、参与集中的经营者在中国境外设立合营企业，合营企业不在中国境内从事经济活动。</w:t>
            </w:r>
          </w:p>
        </w:tc>
      </w:tr>
      <w:tr w:rsidR="00795897" w:rsidRPr="0025400D" w14:paraId="45986A7E" w14:textId="77777777" w:rsidTr="005C0C59">
        <w:trPr>
          <w:trHeight w:val="264"/>
        </w:trPr>
        <w:tc>
          <w:tcPr>
            <w:tcW w:w="1940" w:type="dxa"/>
            <w:vMerge/>
            <w:shd w:val="clear" w:color="auto" w:fill="D9D9D9"/>
            <w:vAlign w:val="center"/>
          </w:tcPr>
          <w:p w14:paraId="56DF01ED"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459D6F6"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5、参与集中的经营者收购境外企业股权或资产的，该境外企业不在中国境内从事经济活动。</w:t>
            </w:r>
          </w:p>
        </w:tc>
      </w:tr>
      <w:tr w:rsidR="00795897" w:rsidRPr="0025400D" w14:paraId="0CC720A5" w14:textId="77777777" w:rsidTr="005C0C59">
        <w:trPr>
          <w:trHeight w:val="345"/>
        </w:trPr>
        <w:tc>
          <w:tcPr>
            <w:tcW w:w="1940" w:type="dxa"/>
            <w:vMerge/>
            <w:shd w:val="clear" w:color="auto" w:fill="D9D9D9"/>
            <w:vAlign w:val="center"/>
          </w:tcPr>
          <w:p w14:paraId="033A366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6B468E1F"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6、由两个以上的经营者共同控制的合营企业，通过集中被其中一个或一个以上经营者控制。</w:t>
            </w:r>
          </w:p>
        </w:tc>
      </w:tr>
      <w:tr w:rsidR="00795897" w:rsidRPr="0025400D" w14:paraId="3FAB1E35" w14:textId="77777777" w:rsidTr="00BC1A0E">
        <w:trPr>
          <w:trHeight w:val="699"/>
        </w:trPr>
        <w:tc>
          <w:tcPr>
            <w:tcW w:w="1940" w:type="dxa"/>
            <w:shd w:val="clear" w:color="auto" w:fill="D9D9D9"/>
            <w:vAlign w:val="center"/>
          </w:tcPr>
          <w:p w14:paraId="4E3C1B34"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val="en-GB" w:bidi="ar-AE"/>
              </w:rPr>
            </w:pPr>
            <w:r w:rsidRPr="0025400D">
              <w:rPr>
                <w:rFonts w:ascii="宋体" w:eastAsia="宋体" w:hAnsi="宋体" w:cs="Times New Roman"/>
                <w:kern w:val="0"/>
                <w:sz w:val="24"/>
                <w:szCs w:val="24"/>
                <w:lang w:val="en-GB" w:bidi="ar-AE"/>
              </w:rPr>
              <w:t>备注</w:t>
            </w:r>
          </w:p>
        </w:tc>
        <w:tc>
          <w:tcPr>
            <w:tcW w:w="7700" w:type="dxa"/>
            <w:gridSpan w:val="2"/>
            <w:shd w:val="clear" w:color="auto" w:fill="auto"/>
          </w:tcPr>
          <w:p w14:paraId="4368DDF5" w14:textId="2F72FE25" w:rsidR="00256493" w:rsidRDefault="00256493" w:rsidP="00137E9E">
            <w:pPr>
              <w:widowControl/>
              <w:adjustRightInd/>
              <w:rPr>
                <w:rFonts w:ascii="宋体" w:eastAsia="宋体" w:hAnsi="宋体" w:cs="Times New Roman"/>
                <w:b/>
                <w:kern w:val="0"/>
                <w:sz w:val="24"/>
                <w:szCs w:val="24"/>
                <w:lang w:val="en-GB" w:bidi="ar-AE"/>
              </w:rPr>
            </w:pPr>
            <w:r w:rsidRPr="005D7369">
              <w:rPr>
                <w:rFonts w:ascii="宋体" w:eastAsia="宋体" w:hAnsi="宋体" w:cs="Times New Roman" w:hint="eastAsia"/>
                <w:b/>
                <w:kern w:val="0"/>
                <w:sz w:val="24"/>
                <w:szCs w:val="24"/>
                <w:lang w:val="en-GB" w:bidi="ar-AE"/>
              </w:rPr>
              <w:t>纵向关联：</w:t>
            </w:r>
          </w:p>
          <w:tbl>
            <w:tblPr>
              <w:tblStyle w:val="afa"/>
              <w:tblW w:w="0" w:type="auto"/>
              <w:tblLayout w:type="fixed"/>
              <w:tblLook w:val="04A0" w:firstRow="1" w:lastRow="0" w:firstColumn="1" w:lastColumn="0" w:noHBand="0" w:noVBand="1"/>
            </w:tblPr>
            <w:tblGrid>
              <w:gridCol w:w="2512"/>
              <w:gridCol w:w="1842"/>
              <w:gridCol w:w="3120"/>
            </w:tblGrid>
            <w:tr w:rsidR="000329B4" w14:paraId="5ED2DB51" w14:textId="77777777" w:rsidTr="00413493">
              <w:tc>
                <w:tcPr>
                  <w:tcW w:w="2512" w:type="dxa"/>
                </w:tcPr>
                <w:p w14:paraId="6871D295" w14:textId="1501E14E" w:rsidR="000329B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相关商品市场</w:t>
                  </w:r>
                </w:p>
              </w:tc>
              <w:tc>
                <w:tcPr>
                  <w:tcW w:w="1842" w:type="dxa"/>
                </w:tcPr>
                <w:p w14:paraId="71A8903E" w14:textId="2DCE3067" w:rsidR="000329B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相关地域市场</w:t>
                  </w:r>
                </w:p>
              </w:tc>
              <w:tc>
                <w:tcPr>
                  <w:tcW w:w="3120" w:type="dxa"/>
                </w:tcPr>
                <w:p w14:paraId="6AB28CDD" w14:textId="2ADA8115" w:rsidR="000329B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kern w:val="0"/>
                      <w:sz w:val="24"/>
                      <w:szCs w:val="24"/>
                      <w:lang w:val="en-GB" w:bidi="ar-AE"/>
                    </w:rPr>
                    <w:t>2024</w:t>
                  </w:r>
                  <w:r w:rsidRPr="00413493">
                    <w:rPr>
                      <w:rFonts w:ascii="宋体" w:eastAsia="宋体" w:hAnsi="宋体" w:cs="Times New Roman" w:hint="eastAsia"/>
                      <w:kern w:val="0"/>
                      <w:sz w:val="24"/>
                      <w:szCs w:val="24"/>
                      <w:lang w:val="en-GB" w:bidi="ar-AE"/>
                    </w:rPr>
                    <w:t>年市场份额</w:t>
                  </w:r>
                </w:p>
              </w:tc>
            </w:tr>
            <w:tr w:rsidR="000329B4" w14:paraId="6E1D203E" w14:textId="77777777" w:rsidTr="00413493">
              <w:tc>
                <w:tcPr>
                  <w:tcW w:w="2512" w:type="dxa"/>
                </w:tcPr>
                <w:p w14:paraId="4C220DF6" w14:textId="41D87AA6" w:rsidR="000329B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上游：</w:t>
                  </w:r>
                  <w:r w:rsidRPr="00C36EF7">
                    <w:rPr>
                      <w:rFonts w:ascii="宋体" w:eastAsia="宋体" w:hAnsi="宋体" w:cs="Times New Roman" w:hint="eastAsia"/>
                      <w:kern w:val="0"/>
                      <w:sz w:val="24"/>
                      <w:szCs w:val="24"/>
                      <w:lang w:val="en-GB" w:bidi="ar-AE"/>
                    </w:rPr>
                    <w:t>电动汽车充电</w:t>
                  </w:r>
                  <w:proofErr w:type="gramStart"/>
                  <w:r w:rsidRPr="00C36EF7">
                    <w:rPr>
                      <w:rFonts w:ascii="宋体" w:eastAsia="宋体" w:hAnsi="宋体" w:cs="Times New Roman" w:hint="eastAsia"/>
                      <w:kern w:val="0"/>
                      <w:sz w:val="24"/>
                      <w:szCs w:val="24"/>
                      <w:lang w:val="en-GB" w:bidi="ar-AE"/>
                    </w:rPr>
                    <w:t>桩设备</w:t>
                  </w:r>
                  <w:proofErr w:type="gramEnd"/>
                  <w:r w:rsidRPr="00C36EF7">
                    <w:rPr>
                      <w:rFonts w:ascii="宋体" w:eastAsia="宋体" w:hAnsi="宋体" w:cs="Times New Roman" w:hint="eastAsia"/>
                      <w:kern w:val="0"/>
                      <w:sz w:val="24"/>
                      <w:szCs w:val="24"/>
                      <w:lang w:val="en-GB" w:bidi="ar-AE"/>
                    </w:rPr>
                    <w:t>市场</w:t>
                  </w:r>
                </w:p>
                <w:p w14:paraId="5A3494E1" w14:textId="0BE02C30" w:rsidR="00B2555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下游：</w:t>
                  </w:r>
                  <w:r w:rsidRPr="00C36EF7">
                    <w:rPr>
                      <w:rFonts w:ascii="宋体" w:eastAsia="宋体" w:hAnsi="宋体" w:cs="Times New Roman" w:hint="eastAsia"/>
                      <w:kern w:val="0"/>
                      <w:sz w:val="24"/>
                      <w:szCs w:val="24"/>
                      <w:lang w:val="en-GB" w:bidi="ar-AE"/>
                    </w:rPr>
                    <w:t>电动汽车充电服务市场</w:t>
                  </w:r>
                </w:p>
              </w:tc>
              <w:tc>
                <w:tcPr>
                  <w:tcW w:w="1842" w:type="dxa"/>
                </w:tcPr>
                <w:p w14:paraId="7FB0CCD8" w14:textId="0D0BECBE" w:rsidR="000329B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上游：中国境内</w:t>
                  </w:r>
                </w:p>
                <w:p w14:paraId="2E406F81" w14:textId="1D85EAC0" w:rsidR="00B25554" w:rsidRPr="00413493"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下游：鞍山市</w:t>
                  </w:r>
                </w:p>
              </w:tc>
              <w:tc>
                <w:tcPr>
                  <w:tcW w:w="3120" w:type="dxa"/>
                </w:tcPr>
                <w:p w14:paraId="0E230020" w14:textId="77777777" w:rsidR="000329B4" w:rsidRPr="00C36EF7"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上游：中国境内</w:t>
                  </w:r>
                  <w:r w:rsidRPr="00C36EF7">
                    <w:rPr>
                      <w:rFonts w:ascii="宋体" w:eastAsia="宋体" w:hAnsi="宋体" w:cs="Times New Roman" w:hint="eastAsia"/>
                      <w:kern w:val="0"/>
                      <w:sz w:val="24"/>
                      <w:szCs w:val="24"/>
                      <w:lang w:val="en-GB" w:bidi="ar-AE"/>
                    </w:rPr>
                    <w:t>电动汽车充电</w:t>
                  </w:r>
                  <w:proofErr w:type="gramStart"/>
                  <w:r w:rsidRPr="00C36EF7">
                    <w:rPr>
                      <w:rFonts w:ascii="宋体" w:eastAsia="宋体" w:hAnsi="宋体" w:cs="Times New Roman" w:hint="eastAsia"/>
                      <w:kern w:val="0"/>
                      <w:sz w:val="24"/>
                      <w:szCs w:val="24"/>
                      <w:lang w:val="en-GB" w:bidi="ar-AE"/>
                    </w:rPr>
                    <w:t>桩设备</w:t>
                  </w:r>
                  <w:proofErr w:type="gramEnd"/>
                  <w:r w:rsidRPr="00C36EF7">
                    <w:rPr>
                      <w:rFonts w:ascii="宋体" w:eastAsia="宋体" w:hAnsi="宋体" w:cs="Times New Roman" w:hint="eastAsia"/>
                      <w:kern w:val="0"/>
                      <w:sz w:val="24"/>
                      <w:szCs w:val="24"/>
                      <w:lang w:val="en-GB" w:bidi="ar-AE"/>
                    </w:rPr>
                    <w:t>市场</w:t>
                  </w:r>
                </w:p>
                <w:p w14:paraId="7C811A6E" w14:textId="3ED74E85" w:rsidR="00B25554" w:rsidRPr="00413493" w:rsidRDefault="00B25554" w:rsidP="00137E9E">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特来电（及其关联实体）：</w:t>
                  </w:r>
                  <w:r w:rsidRPr="00C36EF7">
                    <w:rPr>
                      <w:rFonts w:ascii="宋体" w:eastAsia="宋体" w:hAnsi="宋体" w:cs="Times New Roman"/>
                      <w:kern w:val="0"/>
                      <w:sz w:val="24"/>
                      <w:szCs w:val="24"/>
                      <w:lang w:val="en-GB" w:bidi="ar-AE"/>
                    </w:rPr>
                    <w:t>15-20%</w:t>
                  </w:r>
                </w:p>
                <w:p w14:paraId="046062B9" w14:textId="77777777" w:rsidR="00B25554" w:rsidRPr="00C36EF7" w:rsidRDefault="00B25554" w:rsidP="00137E9E">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下游：</w:t>
                  </w:r>
                  <w:r w:rsidRPr="00C36EF7">
                    <w:rPr>
                      <w:rFonts w:ascii="宋体" w:eastAsia="宋体" w:hAnsi="宋体" w:cs="Times New Roman" w:hint="eastAsia"/>
                      <w:kern w:val="0"/>
                      <w:sz w:val="24"/>
                      <w:szCs w:val="24"/>
                      <w:lang w:val="en-GB" w:bidi="ar-AE"/>
                    </w:rPr>
                    <w:t>鞍山市电动汽车充电服务市场</w:t>
                  </w:r>
                </w:p>
                <w:p w14:paraId="790273B0" w14:textId="408287DB" w:rsidR="00B25554" w:rsidRPr="00413493" w:rsidRDefault="00B25554" w:rsidP="00137E9E">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特来电（及其关联实体）：</w:t>
                  </w:r>
                  <w:r w:rsidR="00C36EF7" w:rsidRPr="00C36EF7">
                    <w:rPr>
                      <w:rFonts w:ascii="宋体" w:eastAsia="宋体" w:hAnsi="宋体" w:cs="Times New Roman"/>
                      <w:kern w:val="0"/>
                      <w:sz w:val="24"/>
                      <w:szCs w:val="24"/>
                      <w:lang w:val="en-GB" w:bidi="ar-AE"/>
                    </w:rPr>
                    <w:t>10-15</w:t>
                  </w:r>
                  <w:r w:rsidRPr="00C36EF7">
                    <w:rPr>
                      <w:rFonts w:ascii="宋体" w:eastAsia="宋体" w:hAnsi="宋体" w:cs="Times New Roman"/>
                      <w:kern w:val="0"/>
                      <w:sz w:val="24"/>
                      <w:szCs w:val="24"/>
                      <w:lang w:val="en-GB" w:bidi="ar-AE"/>
                    </w:rPr>
                    <w:t>%</w:t>
                  </w:r>
                </w:p>
              </w:tc>
            </w:tr>
            <w:tr w:rsidR="00B25554" w14:paraId="2728F31B" w14:textId="77777777" w:rsidTr="00413493">
              <w:tc>
                <w:tcPr>
                  <w:tcW w:w="2512" w:type="dxa"/>
                </w:tcPr>
                <w:p w14:paraId="182FFAAF" w14:textId="21C32036" w:rsidR="00B25554" w:rsidRPr="00413493" w:rsidRDefault="00B25554" w:rsidP="00B25554">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lastRenderedPageBreak/>
                    <w:t>上游：</w:t>
                  </w:r>
                  <w:r w:rsidRPr="00C36EF7">
                    <w:rPr>
                      <w:rFonts w:ascii="宋体" w:eastAsia="宋体" w:hAnsi="宋体" w:cs="Times New Roman" w:hint="eastAsia"/>
                      <w:kern w:val="0"/>
                      <w:sz w:val="24"/>
                      <w:szCs w:val="24"/>
                      <w:lang w:val="en-GB" w:bidi="ar-AE"/>
                    </w:rPr>
                    <w:t>公共停车场管理服务市场</w:t>
                  </w:r>
                </w:p>
                <w:p w14:paraId="6E6AEDB8" w14:textId="03B0CFC3" w:rsidR="00B25554" w:rsidRPr="00413493" w:rsidRDefault="00B25554" w:rsidP="00B25554">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下游：</w:t>
                  </w:r>
                  <w:r w:rsidRPr="00C36EF7">
                    <w:rPr>
                      <w:rFonts w:ascii="宋体" w:eastAsia="宋体" w:hAnsi="宋体" w:cs="Times New Roman" w:hint="eastAsia"/>
                      <w:kern w:val="0"/>
                      <w:sz w:val="24"/>
                      <w:szCs w:val="24"/>
                      <w:lang w:val="en-GB" w:bidi="ar-AE"/>
                    </w:rPr>
                    <w:t>电动汽车充电服务市场</w:t>
                  </w:r>
                </w:p>
              </w:tc>
              <w:tc>
                <w:tcPr>
                  <w:tcW w:w="1842" w:type="dxa"/>
                </w:tcPr>
                <w:p w14:paraId="311F2A8E" w14:textId="093DA3DE" w:rsidR="00B25554" w:rsidRPr="00C36EF7" w:rsidRDefault="00B25554" w:rsidP="00B25554">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上游：鞍山市</w:t>
                  </w:r>
                </w:p>
                <w:p w14:paraId="172EAE26" w14:textId="13B064B4" w:rsidR="00B25554" w:rsidRPr="00413493" w:rsidRDefault="00B25554" w:rsidP="00B25554">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下游：鞍山市</w:t>
                  </w:r>
                </w:p>
              </w:tc>
              <w:tc>
                <w:tcPr>
                  <w:tcW w:w="3120" w:type="dxa"/>
                </w:tcPr>
                <w:p w14:paraId="5FD82578" w14:textId="77777777" w:rsidR="00B25554" w:rsidRPr="00C36EF7" w:rsidRDefault="00B25554" w:rsidP="00B25554">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上游：</w:t>
                  </w:r>
                  <w:r w:rsidRPr="00C36EF7">
                    <w:rPr>
                      <w:rFonts w:ascii="宋体" w:eastAsia="宋体" w:hAnsi="宋体" w:cs="Times New Roman" w:hint="eastAsia"/>
                      <w:kern w:val="0"/>
                      <w:sz w:val="24"/>
                      <w:szCs w:val="24"/>
                      <w:lang w:val="en-GB" w:bidi="ar-AE"/>
                    </w:rPr>
                    <w:t>鞍山市公共停车场管理服务市场</w:t>
                  </w:r>
                </w:p>
                <w:p w14:paraId="4D34A853" w14:textId="3E31EAA2" w:rsidR="00B25554" w:rsidRPr="00413493" w:rsidRDefault="00B25554" w:rsidP="00B25554">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鞍山智创（及其关联实体）：</w:t>
                  </w:r>
                  <w:r w:rsidRPr="00C36EF7">
                    <w:rPr>
                      <w:rFonts w:ascii="宋体" w:eastAsia="宋体" w:hAnsi="宋体" w:cs="Times New Roman"/>
                      <w:kern w:val="0"/>
                      <w:sz w:val="24"/>
                      <w:szCs w:val="24"/>
                      <w:lang w:val="en-GB" w:bidi="ar-AE"/>
                    </w:rPr>
                    <w:t>0-5%</w:t>
                  </w:r>
                </w:p>
                <w:p w14:paraId="782A62B3" w14:textId="77777777" w:rsidR="00B25554" w:rsidRPr="00C36EF7" w:rsidRDefault="00B25554" w:rsidP="00B25554">
                  <w:pPr>
                    <w:widowControl/>
                    <w:adjustRightInd/>
                    <w:rPr>
                      <w:rFonts w:ascii="宋体" w:eastAsia="宋体" w:hAnsi="宋体" w:cs="Times New Roman"/>
                      <w:kern w:val="0"/>
                      <w:sz w:val="24"/>
                      <w:szCs w:val="24"/>
                      <w:lang w:val="en-GB" w:bidi="ar-AE"/>
                    </w:rPr>
                  </w:pPr>
                  <w:r w:rsidRPr="00413493">
                    <w:rPr>
                      <w:rFonts w:ascii="宋体" w:eastAsia="宋体" w:hAnsi="宋体" w:cs="Times New Roman" w:hint="eastAsia"/>
                      <w:kern w:val="0"/>
                      <w:sz w:val="24"/>
                      <w:szCs w:val="24"/>
                      <w:lang w:val="en-GB" w:bidi="ar-AE"/>
                    </w:rPr>
                    <w:t>下游：</w:t>
                  </w:r>
                  <w:r w:rsidRPr="00C36EF7">
                    <w:rPr>
                      <w:rFonts w:ascii="宋体" w:eastAsia="宋体" w:hAnsi="宋体" w:cs="Times New Roman" w:hint="eastAsia"/>
                      <w:kern w:val="0"/>
                      <w:sz w:val="24"/>
                      <w:szCs w:val="24"/>
                      <w:lang w:val="en-GB" w:bidi="ar-AE"/>
                    </w:rPr>
                    <w:t>鞍山市电动汽车充电服务市场</w:t>
                  </w:r>
                </w:p>
                <w:p w14:paraId="74DB967B" w14:textId="7F2B841A" w:rsidR="00B25554" w:rsidRPr="00413493" w:rsidRDefault="00B25554" w:rsidP="00B25554">
                  <w:pPr>
                    <w:widowControl/>
                    <w:adjustRightInd/>
                    <w:rPr>
                      <w:rFonts w:ascii="宋体" w:eastAsia="宋体" w:hAnsi="宋体" w:cs="Times New Roman"/>
                      <w:kern w:val="0"/>
                      <w:sz w:val="24"/>
                      <w:szCs w:val="24"/>
                      <w:lang w:val="en-GB" w:bidi="ar-AE"/>
                    </w:rPr>
                  </w:pPr>
                  <w:r w:rsidRPr="00C36EF7">
                    <w:rPr>
                      <w:rFonts w:ascii="宋体" w:eastAsia="宋体" w:hAnsi="宋体" w:cs="Times New Roman" w:hint="eastAsia"/>
                      <w:kern w:val="0"/>
                      <w:sz w:val="24"/>
                      <w:szCs w:val="24"/>
                      <w:lang w:val="en-GB" w:bidi="ar-AE"/>
                    </w:rPr>
                    <w:t>特来电（及其关联实体）：</w:t>
                  </w:r>
                  <w:r w:rsidR="0065548C">
                    <w:rPr>
                      <w:rFonts w:ascii="宋体" w:eastAsia="宋体" w:hAnsi="宋体" w:cs="Times New Roman" w:hint="eastAsia"/>
                      <w:kern w:val="0"/>
                      <w:sz w:val="24"/>
                      <w:szCs w:val="24"/>
                      <w:lang w:val="en-GB" w:bidi="ar-AE"/>
                    </w:rPr>
                    <w:t>如上所述</w:t>
                  </w:r>
                </w:p>
              </w:tc>
            </w:tr>
          </w:tbl>
          <w:p w14:paraId="2652559D" w14:textId="0906A0A9" w:rsidR="00A85DDE" w:rsidRPr="0025400D" w:rsidRDefault="00A85DDE">
            <w:pPr>
              <w:widowControl/>
              <w:adjustRightInd/>
              <w:rPr>
                <w:rFonts w:ascii="宋体" w:eastAsia="宋体" w:hAnsi="宋体" w:cs="Times New Roman"/>
                <w:kern w:val="0"/>
                <w:sz w:val="24"/>
                <w:szCs w:val="24"/>
                <w:lang w:val="en-GB" w:bidi="ar-AE"/>
              </w:rPr>
            </w:pPr>
          </w:p>
        </w:tc>
      </w:tr>
    </w:tbl>
    <w:p w14:paraId="22B2BD9C" w14:textId="77777777" w:rsidR="00185967" w:rsidRPr="00795897" w:rsidRDefault="00185967" w:rsidP="00BC3DC6">
      <w:pPr>
        <w:pStyle w:val="KWMCN-f0"/>
      </w:pPr>
    </w:p>
    <w:sectPr w:rsidR="00185967" w:rsidRPr="00795897"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270AD" w14:textId="77777777" w:rsidR="00AB1C11" w:rsidRDefault="00AB1C11">
      <w:pPr>
        <w:ind w:firstLine="480"/>
      </w:pPr>
      <w:r>
        <w:separator/>
      </w:r>
    </w:p>
  </w:endnote>
  <w:endnote w:type="continuationSeparator" w:id="0">
    <w:p w14:paraId="00ED9263" w14:textId="77777777" w:rsidR="00AB1C11" w:rsidRDefault="00AB1C1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95C" w14:textId="77777777" w:rsidR="00A92B7F" w:rsidRDefault="00A92B7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8A45CF" w:rsidRPr="00185967" w14:paraId="4A8F2582" w14:textId="77777777" w:rsidTr="008A45CF">
      <w:tc>
        <w:tcPr>
          <w:tcW w:w="4114" w:type="pct"/>
        </w:tcPr>
        <w:p w14:paraId="5376AD79" w14:textId="0479F91F" w:rsidR="008A45CF" w:rsidRPr="00185967" w:rsidRDefault="008A45CF" w:rsidP="008A45CF">
          <w:pPr>
            <w:rPr>
              <w:rFonts w:ascii="Arial" w:eastAsia="楷体_GB2312" w:hAnsi="Arial" w:cs="Arial"/>
              <w:noProof/>
              <w:sz w:val="18"/>
              <w:szCs w:val="18"/>
            </w:rPr>
          </w:pPr>
        </w:p>
      </w:tc>
      <w:tc>
        <w:tcPr>
          <w:tcW w:w="886" w:type="pct"/>
        </w:tcPr>
        <w:p w14:paraId="0AE9E8A8" w14:textId="2C6D85DE" w:rsidR="008A45CF" w:rsidRPr="00185967" w:rsidRDefault="008A45CF"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7F0383">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709EDA12" w14:textId="77777777" w:rsidR="00A0721A" w:rsidRPr="008A45CF" w:rsidRDefault="00A0721A"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E2FE" w14:textId="77777777" w:rsidR="00A92B7F" w:rsidRPr="009A68FE" w:rsidRDefault="00A92B7F"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D264" w14:textId="77777777" w:rsidR="00AB1C11" w:rsidRDefault="00AB1C11">
      <w:pPr>
        <w:ind w:firstLine="480"/>
      </w:pPr>
      <w:r>
        <w:separator/>
      </w:r>
    </w:p>
  </w:footnote>
  <w:footnote w:type="continuationSeparator" w:id="0">
    <w:p w14:paraId="0D7E3B68" w14:textId="77777777" w:rsidR="00AB1C11" w:rsidRDefault="00AB1C1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CD85" w14:textId="77777777" w:rsidR="00A92B7F" w:rsidRDefault="00A92B7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935F" w14:textId="77777777" w:rsidR="00A92B7F" w:rsidRDefault="00A92B7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0E1B" w14:textId="77777777" w:rsidR="00A92B7F" w:rsidRDefault="00A92B7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5DF"/>
    <w:multiLevelType w:val="hybridMultilevel"/>
    <w:tmpl w:val="347AA6A4"/>
    <w:lvl w:ilvl="0" w:tplc="8CC04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BF32AA"/>
    <w:multiLevelType w:val="hybridMultilevel"/>
    <w:tmpl w:val="C29EAE0C"/>
    <w:lvl w:ilvl="0" w:tplc="8A4604DC">
      <w:start w:val="2"/>
      <w:numFmt w:val="decimal"/>
      <w:lvlText w:val="%1."/>
      <w:lvlJc w:val="left"/>
      <w:pPr>
        <w:ind w:left="360" w:hanging="360"/>
      </w:pPr>
      <w:rPr>
        <w:rFonts w:hint="default"/>
        <w:color w:val="auto"/>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6"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586A34B3"/>
    <w:multiLevelType w:val="hybridMultilevel"/>
    <w:tmpl w:val="049E9724"/>
    <w:lvl w:ilvl="0" w:tplc="CBC49788">
      <w:start w:val="2"/>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1"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abstractNum w:abstractNumId="22" w15:restartNumberingAfterBreak="0">
    <w:nsid w:val="799D452D"/>
    <w:multiLevelType w:val="hybridMultilevel"/>
    <w:tmpl w:val="61380FBA"/>
    <w:lvl w:ilvl="0" w:tplc="A4ACD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6"/>
  </w:num>
  <w:num w:numId="3">
    <w:abstractNumId w:val="13"/>
  </w:num>
  <w:num w:numId="4">
    <w:abstractNumId w:val="17"/>
  </w:num>
  <w:num w:numId="5">
    <w:abstractNumId w:val="20"/>
  </w:num>
  <w:num w:numId="6">
    <w:abstractNumId w:val="6"/>
  </w:num>
  <w:num w:numId="7">
    <w:abstractNumId w:val="3"/>
  </w:num>
  <w:num w:numId="8">
    <w:abstractNumId w:val="15"/>
  </w:num>
  <w:num w:numId="9">
    <w:abstractNumId w:val="7"/>
  </w:num>
  <w:num w:numId="10">
    <w:abstractNumId w:val="12"/>
  </w:num>
  <w:num w:numId="11">
    <w:abstractNumId w:val="5"/>
  </w:num>
  <w:num w:numId="12">
    <w:abstractNumId w:val="11"/>
  </w:num>
  <w:num w:numId="13">
    <w:abstractNumId w:val="19"/>
  </w:num>
  <w:num w:numId="14">
    <w:abstractNumId w:val="4"/>
  </w:num>
  <w:num w:numId="15">
    <w:abstractNumId w:val="8"/>
  </w:num>
  <w:num w:numId="16">
    <w:abstractNumId w:val="9"/>
  </w:num>
  <w:num w:numId="17">
    <w:abstractNumId w:val="21"/>
  </w:num>
  <w:num w:numId="18">
    <w:abstractNumId w:val="10"/>
  </w:num>
  <w:num w:numId="19">
    <w:abstractNumId w:val="1"/>
  </w:num>
  <w:num w:numId="20">
    <w:abstractNumId w:val="2"/>
  </w:num>
  <w:num w:numId="21">
    <w:abstractNumId w:val="0"/>
  </w:num>
  <w:num w:numId="22">
    <w:abstractNumId w:val="18"/>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7"/>
    <w:rsid w:val="00005CEC"/>
    <w:rsid w:val="000074D6"/>
    <w:rsid w:val="000232B6"/>
    <w:rsid w:val="0002630D"/>
    <w:rsid w:val="000329B4"/>
    <w:rsid w:val="00035C85"/>
    <w:rsid w:val="0004601F"/>
    <w:rsid w:val="00047C37"/>
    <w:rsid w:val="00052C78"/>
    <w:rsid w:val="00060FF4"/>
    <w:rsid w:val="00061448"/>
    <w:rsid w:val="0006493F"/>
    <w:rsid w:val="00065232"/>
    <w:rsid w:val="00071366"/>
    <w:rsid w:val="000715D5"/>
    <w:rsid w:val="00073FF0"/>
    <w:rsid w:val="00076E13"/>
    <w:rsid w:val="00077FC6"/>
    <w:rsid w:val="00080FF8"/>
    <w:rsid w:val="000A19FE"/>
    <w:rsid w:val="000A2606"/>
    <w:rsid w:val="000A2EC9"/>
    <w:rsid w:val="000A63D6"/>
    <w:rsid w:val="000B1189"/>
    <w:rsid w:val="000B326B"/>
    <w:rsid w:val="000C3E88"/>
    <w:rsid w:val="000C6614"/>
    <w:rsid w:val="000D4119"/>
    <w:rsid w:val="000D4457"/>
    <w:rsid w:val="000E1DE7"/>
    <w:rsid w:val="000E65EB"/>
    <w:rsid w:val="000F2A7F"/>
    <w:rsid w:val="000F6244"/>
    <w:rsid w:val="00100F24"/>
    <w:rsid w:val="00103CE6"/>
    <w:rsid w:val="001076B2"/>
    <w:rsid w:val="00112953"/>
    <w:rsid w:val="0011570E"/>
    <w:rsid w:val="00116C9C"/>
    <w:rsid w:val="00117108"/>
    <w:rsid w:val="001205C5"/>
    <w:rsid w:val="00126364"/>
    <w:rsid w:val="001307DC"/>
    <w:rsid w:val="00132018"/>
    <w:rsid w:val="001339DC"/>
    <w:rsid w:val="00135F07"/>
    <w:rsid w:val="001365F7"/>
    <w:rsid w:val="00137E9E"/>
    <w:rsid w:val="001420FD"/>
    <w:rsid w:val="00145990"/>
    <w:rsid w:val="0015216F"/>
    <w:rsid w:val="00183C10"/>
    <w:rsid w:val="00184814"/>
    <w:rsid w:val="00185967"/>
    <w:rsid w:val="001874AA"/>
    <w:rsid w:val="001920FA"/>
    <w:rsid w:val="0019713F"/>
    <w:rsid w:val="001A3D7C"/>
    <w:rsid w:val="001A58C4"/>
    <w:rsid w:val="001A7802"/>
    <w:rsid w:val="001B0034"/>
    <w:rsid w:val="001B03FE"/>
    <w:rsid w:val="001B75C3"/>
    <w:rsid w:val="001C166E"/>
    <w:rsid w:val="001C560F"/>
    <w:rsid w:val="001E0583"/>
    <w:rsid w:val="001E254B"/>
    <w:rsid w:val="001F3243"/>
    <w:rsid w:val="001F344E"/>
    <w:rsid w:val="0021557D"/>
    <w:rsid w:val="002171BD"/>
    <w:rsid w:val="00217647"/>
    <w:rsid w:val="00220941"/>
    <w:rsid w:val="00220FEF"/>
    <w:rsid w:val="0022614A"/>
    <w:rsid w:val="00235D0C"/>
    <w:rsid w:val="00240481"/>
    <w:rsid w:val="00243B6F"/>
    <w:rsid w:val="00246349"/>
    <w:rsid w:val="00256493"/>
    <w:rsid w:val="002573B9"/>
    <w:rsid w:val="002617A5"/>
    <w:rsid w:val="0026417D"/>
    <w:rsid w:val="00267643"/>
    <w:rsid w:val="00281F96"/>
    <w:rsid w:val="00291332"/>
    <w:rsid w:val="00293995"/>
    <w:rsid w:val="00294355"/>
    <w:rsid w:val="002A0A9D"/>
    <w:rsid w:val="002A6A9F"/>
    <w:rsid w:val="002B6E81"/>
    <w:rsid w:val="002C1783"/>
    <w:rsid w:val="002C7D84"/>
    <w:rsid w:val="002D2D0A"/>
    <w:rsid w:val="002D3F29"/>
    <w:rsid w:val="002E7F58"/>
    <w:rsid w:val="002F7F7A"/>
    <w:rsid w:val="003013A4"/>
    <w:rsid w:val="00303A74"/>
    <w:rsid w:val="00304B85"/>
    <w:rsid w:val="00304CED"/>
    <w:rsid w:val="00317C2C"/>
    <w:rsid w:val="00330A7A"/>
    <w:rsid w:val="0033284E"/>
    <w:rsid w:val="00332F1D"/>
    <w:rsid w:val="0033575C"/>
    <w:rsid w:val="00335FF9"/>
    <w:rsid w:val="00337398"/>
    <w:rsid w:val="0034634D"/>
    <w:rsid w:val="00346F0C"/>
    <w:rsid w:val="00350382"/>
    <w:rsid w:val="0035109A"/>
    <w:rsid w:val="003534C5"/>
    <w:rsid w:val="00356D88"/>
    <w:rsid w:val="00365D90"/>
    <w:rsid w:val="00374CA0"/>
    <w:rsid w:val="00382836"/>
    <w:rsid w:val="00383AFC"/>
    <w:rsid w:val="003A0A50"/>
    <w:rsid w:val="003B3E3B"/>
    <w:rsid w:val="003B46FF"/>
    <w:rsid w:val="003B6D7F"/>
    <w:rsid w:val="003C0DCE"/>
    <w:rsid w:val="003C2831"/>
    <w:rsid w:val="003C429B"/>
    <w:rsid w:val="003D4118"/>
    <w:rsid w:val="003D4861"/>
    <w:rsid w:val="003D6857"/>
    <w:rsid w:val="003E1337"/>
    <w:rsid w:val="003E72FD"/>
    <w:rsid w:val="003F7E2E"/>
    <w:rsid w:val="004021D0"/>
    <w:rsid w:val="004027A6"/>
    <w:rsid w:val="00406544"/>
    <w:rsid w:val="0040663E"/>
    <w:rsid w:val="00410FF5"/>
    <w:rsid w:val="00411F7F"/>
    <w:rsid w:val="00413493"/>
    <w:rsid w:val="00422D81"/>
    <w:rsid w:val="00424345"/>
    <w:rsid w:val="00426D13"/>
    <w:rsid w:val="00427530"/>
    <w:rsid w:val="0043086F"/>
    <w:rsid w:val="004328E8"/>
    <w:rsid w:val="00454EDE"/>
    <w:rsid w:val="00457FE5"/>
    <w:rsid w:val="00472E6B"/>
    <w:rsid w:val="00474A76"/>
    <w:rsid w:val="00491384"/>
    <w:rsid w:val="00496C70"/>
    <w:rsid w:val="004A1A00"/>
    <w:rsid w:val="004A6241"/>
    <w:rsid w:val="004B0A5D"/>
    <w:rsid w:val="004B7844"/>
    <w:rsid w:val="004C5424"/>
    <w:rsid w:val="004D5509"/>
    <w:rsid w:val="004D6353"/>
    <w:rsid w:val="004E0E7A"/>
    <w:rsid w:val="004E148A"/>
    <w:rsid w:val="004E4F6A"/>
    <w:rsid w:val="004F4BBC"/>
    <w:rsid w:val="004F673B"/>
    <w:rsid w:val="00517BBF"/>
    <w:rsid w:val="00522481"/>
    <w:rsid w:val="00523083"/>
    <w:rsid w:val="00542643"/>
    <w:rsid w:val="00556E19"/>
    <w:rsid w:val="00557D61"/>
    <w:rsid w:val="00560F78"/>
    <w:rsid w:val="005670CF"/>
    <w:rsid w:val="005702C3"/>
    <w:rsid w:val="00570D94"/>
    <w:rsid w:val="00573EB3"/>
    <w:rsid w:val="005A6504"/>
    <w:rsid w:val="005C2EB8"/>
    <w:rsid w:val="005C594B"/>
    <w:rsid w:val="005D20D8"/>
    <w:rsid w:val="005D28BF"/>
    <w:rsid w:val="005D4113"/>
    <w:rsid w:val="005D7369"/>
    <w:rsid w:val="005D76A3"/>
    <w:rsid w:val="005E0B75"/>
    <w:rsid w:val="005E0B80"/>
    <w:rsid w:val="005E2222"/>
    <w:rsid w:val="005E4498"/>
    <w:rsid w:val="005E5C12"/>
    <w:rsid w:val="005F2307"/>
    <w:rsid w:val="005F3065"/>
    <w:rsid w:val="005F3C9E"/>
    <w:rsid w:val="0060596F"/>
    <w:rsid w:val="0061122E"/>
    <w:rsid w:val="00613054"/>
    <w:rsid w:val="00617682"/>
    <w:rsid w:val="00640C19"/>
    <w:rsid w:val="00641909"/>
    <w:rsid w:val="00644B45"/>
    <w:rsid w:val="006460FC"/>
    <w:rsid w:val="00646B5C"/>
    <w:rsid w:val="006470A4"/>
    <w:rsid w:val="00650A3C"/>
    <w:rsid w:val="0065548C"/>
    <w:rsid w:val="0065672C"/>
    <w:rsid w:val="006616D6"/>
    <w:rsid w:val="00661D37"/>
    <w:rsid w:val="0066378A"/>
    <w:rsid w:val="0066628F"/>
    <w:rsid w:val="0067075D"/>
    <w:rsid w:val="00671930"/>
    <w:rsid w:val="006759E9"/>
    <w:rsid w:val="00683DC6"/>
    <w:rsid w:val="006956D9"/>
    <w:rsid w:val="006A0613"/>
    <w:rsid w:val="006A3BAA"/>
    <w:rsid w:val="006A48BB"/>
    <w:rsid w:val="006B536A"/>
    <w:rsid w:val="006B7858"/>
    <w:rsid w:val="006C0D3F"/>
    <w:rsid w:val="006C36A7"/>
    <w:rsid w:val="006D7CF5"/>
    <w:rsid w:val="006E0D56"/>
    <w:rsid w:val="007024A0"/>
    <w:rsid w:val="00705E29"/>
    <w:rsid w:val="00714AA1"/>
    <w:rsid w:val="00724DB5"/>
    <w:rsid w:val="00730932"/>
    <w:rsid w:val="0073195C"/>
    <w:rsid w:val="00731E5A"/>
    <w:rsid w:val="00745B26"/>
    <w:rsid w:val="00755A98"/>
    <w:rsid w:val="0076132B"/>
    <w:rsid w:val="00772658"/>
    <w:rsid w:val="00777DDF"/>
    <w:rsid w:val="00780B2F"/>
    <w:rsid w:val="00781A6D"/>
    <w:rsid w:val="007852FE"/>
    <w:rsid w:val="00795897"/>
    <w:rsid w:val="00795DB8"/>
    <w:rsid w:val="00796D2A"/>
    <w:rsid w:val="007A079A"/>
    <w:rsid w:val="007A518C"/>
    <w:rsid w:val="007B1590"/>
    <w:rsid w:val="007B5FE3"/>
    <w:rsid w:val="007C6641"/>
    <w:rsid w:val="007C6F0D"/>
    <w:rsid w:val="007D3992"/>
    <w:rsid w:val="007D69CB"/>
    <w:rsid w:val="007E0C00"/>
    <w:rsid w:val="007E244A"/>
    <w:rsid w:val="007F0383"/>
    <w:rsid w:val="00801A62"/>
    <w:rsid w:val="00812033"/>
    <w:rsid w:val="00817126"/>
    <w:rsid w:val="008324FA"/>
    <w:rsid w:val="00844A81"/>
    <w:rsid w:val="008541C1"/>
    <w:rsid w:val="00854872"/>
    <w:rsid w:val="008622E3"/>
    <w:rsid w:val="0086297F"/>
    <w:rsid w:val="0087071F"/>
    <w:rsid w:val="00876707"/>
    <w:rsid w:val="008819A3"/>
    <w:rsid w:val="00886565"/>
    <w:rsid w:val="00890A24"/>
    <w:rsid w:val="00896E91"/>
    <w:rsid w:val="008A297A"/>
    <w:rsid w:val="008A45CF"/>
    <w:rsid w:val="008C2F6B"/>
    <w:rsid w:val="008C5828"/>
    <w:rsid w:val="008C58F0"/>
    <w:rsid w:val="008C6BB1"/>
    <w:rsid w:val="008D33EF"/>
    <w:rsid w:val="008F0586"/>
    <w:rsid w:val="008F2B7E"/>
    <w:rsid w:val="008F52AE"/>
    <w:rsid w:val="008F52F2"/>
    <w:rsid w:val="008F7812"/>
    <w:rsid w:val="0090457C"/>
    <w:rsid w:val="00911C93"/>
    <w:rsid w:val="0091219C"/>
    <w:rsid w:val="0091399C"/>
    <w:rsid w:val="0091690D"/>
    <w:rsid w:val="009177C1"/>
    <w:rsid w:val="00922FDD"/>
    <w:rsid w:val="009252A7"/>
    <w:rsid w:val="00931B97"/>
    <w:rsid w:val="009320D0"/>
    <w:rsid w:val="00934013"/>
    <w:rsid w:val="009419B7"/>
    <w:rsid w:val="00941C3F"/>
    <w:rsid w:val="00943698"/>
    <w:rsid w:val="00943A4E"/>
    <w:rsid w:val="0094675A"/>
    <w:rsid w:val="00951CB5"/>
    <w:rsid w:val="0095472F"/>
    <w:rsid w:val="00956003"/>
    <w:rsid w:val="009560F7"/>
    <w:rsid w:val="00961BE5"/>
    <w:rsid w:val="00984438"/>
    <w:rsid w:val="009A68FE"/>
    <w:rsid w:val="009B06C2"/>
    <w:rsid w:val="009B48D9"/>
    <w:rsid w:val="009B7A58"/>
    <w:rsid w:val="009C0665"/>
    <w:rsid w:val="009C2CF0"/>
    <w:rsid w:val="009D1060"/>
    <w:rsid w:val="009E1FFD"/>
    <w:rsid w:val="009E3EDC"/>
    <w:rsid w:val="009E50CC"/>
    <w:rsid w:val="009E6860"/>
    <w:rsid w:val="009F025C"/>
    <w:rsid w:val="009F3881"/>
    <w:rsid w:val="009F38F3"/>
    <w:rsid w:val="009F4EA0"/>
    <w:rsid w:val="009F5EF8"/>
    <w:rsid w:val="009F7C00"/>
    <w:rsid w:val="00A00045"/>
    <w:rsid w:val="00A0028C"/>
    <w:rsid w:val="00A00550"/>
    <w:rsid w:val="00A0111E"/>
    <w:rsid w:val="00A06B7E"/>
    <w:rsid w:val="00A0721A"/>
    <w:rsid w:val="00A10D1C"/>
    <w:rsid w:val="00A21CD9"/>
    <w:rsid w:val="00A3476D"/>
    <w:rsid w:val="00A4448E"/>
    <w:rsid w:val="00A46A40"/>
    <w:rsid w:val="00A479D7"/>
    <w:rsid w:val="00A54209"/>
    <w:rsid w:val="00A546D9"/>
    <w:rsid w:val="00A61043"/>
    <w:rsid w:val="00A61945"/>
    <w:rsid w:val="00A75F3E"/>
    <w:rsid w:val="00A81C12"/>
    <w:rsid w:val="00A85DDE"/>
    <w:rsid w:val="00A872D2"/>
    <w:rsid w:val="00A87B65"/>
    <w:rsid w:val="00A87F29"/>
    <w:rsid w:val="00A92B7F"/>
    <w:rsid w:val="00A951CD"/>
    <w:rsid w:val="00AB1C11"/>
    <w:rsid w:val="00AB2C94"/>
    <w:rsid w:val="00AB74D5"/>
    <w:rsid w:val="00AC3677"/>
    <w:rsid w:val="00AC4B3E"/>
    <w:rsid w:val="00AC6280"/>
    <w:rsid w:val="00AC6704"/>
    <w:rsid w:val="00AD6352"/>
    <w:rsid w:val="00AE1EAE"/>
    <w:rsid w:val="00AF0896"/>
    <w:rsid w:val="00AF56AD"/>
    <w:rsid w:val="00B000C2"/>
    <w:rsid w:val="00B0724D"/>
    <w:rsid w:val="00B1403A"/>
    <w:rsid w:val="00B15AE5"/>
    <w:rsid w:val="00B16501"/>
    <w:rsid w:val="00B224A8"/>
    <w:rsid w:val="00B25554"/>
    <w:rsid w:val="00B27658"/>
    <w:rsid w:val="00B321F1"/>
    <w:rsid w:val="00B33956"/>
    <w:rsid w:val="00B36F87"/>
    <w:rsid w:val="00B42636"/>
    <w:rsid w:val="00B44E9A"/>
    <w:rsid w:val="00B51FF2"/>
    <w:rsid w:val="00B574CD"/>
    <w:rsid w:val="00B652F5"/>
    <w:rsid w:val="00B80CCE"/>
    <w:rsid w:val="00B82A6C"/>
    <w:rsid w:val="00B85251"/>
    <w:rsid w:val="00B920EE"/>
    <w:rsid w:val="00BB7B1E"/>
    <w:rsid w:val="00BC0693"/>
    <w:rsid w:val="00BC1A0E"/>
    <w:rsid w:val="00BC27FC"/>
    <w:rsid w:val="00BC3DC6"/>
    <w:rsid w:val="00BE25C5"/>
    <w:rsid w:val="00BF3A06"/>
    <w:rsid w:val="00C0088A"/>
    <w:rsid w:val="00C00BD4"/>
    <w:rsid w:val="00C01C94"/>
    <w:rsid w:val="00C132D4"/>
    <w:rsid w:val="00C13BAF"/>
    <w:rsid w:val="00C14E5E"/>
    <w:rsid w:val="00C16071"/>
    <w:rsid w:val="00C175F0"/>
    <w:rsid w:val="00C17E48"/>
    <w:rsid w:val="00C205C7"/>
    <w:rsid w:val="00C250F1"/>
    <w:rsid w:val="00C300D1"/>
    <w:rsid w:val="00C36EF7"/>
    <w:rsid w:val="00C410EB"/>
    <w:rsid w:val="00C422C5"/>
    <w:rsid w:val="00C4296D"/>
    <w:rsid w:val="00C457FC"/>
    <w:rsid w:val="00C5060F"/>
    <w:rsid w:val="00C52A9F"/>
    <w:rsid w:val="00C57D52"/>
    <w:rsid w:val="00C60433"/>
    <w:rsid w:val="00C645F6"/>
    <w:rsid w:val="00C66480"/>
    <w:rsid w:val="00C87CE4"/>
    <w:rsid w:val="00C90164"/>
    <w:rsid w:val="00CA247F"/>
    <w:rsid w:val="00CA50D6"/>
    <w:rsid w:val="00CB24D4"/>
    <w:rsid w:val="00CB2C43"/>
    <w:rsid w:val="00CB3B76"/>
    <w:rsid w:val="00CB600D"/>
    <w:rsid w:val="00CB6D0C"/>
    <w:rsid w:val="00CC1235"/>
    <w:rsid w:val="00CD3273"/>
    <w:rsid w:val="00CE0670"/>
    <w:rsid w:val="00CE5BDF"/>
    <w:rsid w:val="00CF2F15"/>
    <w:rsid w:val="00CF4FA5"/>
    <w:rsid w:val="00D02B43"/>
    <w:rsid w:val="00D045B2"/>
    <w:rsid w:val="00D14807"/>
    <w:rsid w:val="00D20530"/>
    <w:rsid w:val="00D2423F"/>
    <w:rsid w:val="00D26041"/>
    <w:rsid w:val="00D33C82"/>
    <w:rsid w:val="00D4017C"/>
    <w:rsid w:val="00D41BA2"/>
    <w:rsid w:val="00D448E2"/>
    <w:rsid w:val="00D468B0"/>
    <w:rsid w:val="00D47D7C"/>
    <w:rsid w:val="00D54DCF"/>
    <w:rsid w:val="00D55381"/>
    <w:rsid w:val="00D567CB"/>
    <w:rsid w:val="00D62EAF"/>
    <w:rsid w:val="00D636C2"/>
    <w:rsid w:val="00D639FC"/>
    <w:rsid w:val="00D6798C"/>
    <w:rsid w:val="00D70621"/>
    <w:rsid w:val="00D90ADE"/>
    <w:rsid w:val="00D93EC0"/>
    <w:rsid w:val="00DA2847"/>
    <w:rsid w:val="00DA60DB"/>
    <w:rsid w:val="00DA6727"/>
    <w:rsid w:val="00DA6899"/>
    <w:rsid w:val="00DB2881"/>
    <w:rsid w:val="00DB6778"/>
    <w:rsid w:val="00DB7F78"/>
    <w:rsid w:val="00DC04F8"/>
    <w:rsid w:val="00DC2A2C"/>
    <w:rsid w:val="00DD1D0B"/>
    <w:rsid w:val="00DE4A65"/>
    <w:rsid w:val="00E05321"/>
    <w:rsid w:val="00E24CCA"/>
    <w:rsid w:val="00E31104"/>
    <w:rsid w:val="00E32C6B"/>
    <w:rsid w:val="00E3417C"/>
    <w:rsid w:val="00E419C9"/>
    <w:rsid w:val="00E4323F"/>
    <w:rsid w:val="00E51035"/>
    <w:rsid w:val="00E67791"/>
    <w:rsid w:val="00E90FCF"/>
    <w:rsid w:val="00E929BF"/>
    <w:rsid w:val="00E95BDB"/>
    <w:rsid w:val="00E968E0"/>
    <w:rsid w:val="00EA0045"/>
    <w:rsid w:val="00EA247B"/>
    <w:rsid w:val="00EA616A"/>
    <w:rsid w:val="00EB4F1B"/>
    <w:rsid w:val="00EB5949"/>
    <w:rsid w:val="00EB5960"/>
    <w:rsid w:val="00EB6D7A"/>
    <w:rsid w:val="00EC0165"/>
    <w:rsid w:val="00ED0DD9"/>
    <w:rsid w:val="00ED2F21"/>
    <w:rsid w:val="00EF32C9"/>
    <w:rsid w:val="00EF61BA"/>
    <w:rsid w:val="00F0306A"/>
    <w:rsid w:val="00F0543D"/>
    <w:rsid w:val="00F07C7D"/>
    <w:rsid w:val="00F1219A"/>
    <w:rsid w:val="00F12784"/>
    <w:rsid w:val="00F148CE"/>
    <w:rsid w:val="00F247CA"/>
    <w:rsid w:val="00F266D8"/>
    <w:rsid w:val="00F3627E"/>
    <w:rsid w:val="00F45C42"/>
    <w:rsid w:val="00F4691D"/>
    <w:rsid w:val="00F5076C"/>
    <w:rsid w:val="00F5418B"/>
    <w:rsid w:val="00F543A2"/>
    <w:rsid w:val="00F60C76"/>
    <w:rsid w:val="00F623B7"/>
    <w:rsid w:val="00F65A63"/>
    <w:rsid w:val="00F731C7"/>
    <w:rsid w:val="00F73A5E"/>
    <w:rsid w:val="00F743F2"/>
    <w:rsid w:val="00F801D5"/>
    <w:rsid w:val="00F82B9A"/>
    <w:rsid w:val="00F84440"/>
    <w:rsid w:val="00F85C4A"/>
    <w:rsid w:val="00F9062E"/>
    <w:rsid w:val="00F96C5A"/>
    <w:rsid w:val="00FA0389"/>
    <w:rsid w:val="00FB145A"/>
    <w:rsid w:val="00FB4424"/>
    <w:rsid w:val="00FB4AB6"/>
    <w:rsid w:val="00FB6783"/>
    <w:rsid w:val="00FC06A0"/>
    <w:rsid w:val="00FC0DCC"/>
    <w:rsid w:val="00FC7737"/>
    <w:rsid w:val="00FC79E2"/>
    <w:rsid w:val="00FD1FE2"/>
    <w:rsid w:val="00FD3F9B"/>
    <w:rsid w:val="00FD511D"/>
    <w:rsid w:val="00FE100A"/>
    <w:rsid w:val="00FE6155"/>
    <w:rsid w:val="00FF0D99"/>
    <w:rsid w:val="00FF15D4"/>
    <w:rsid w:val="00FF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5194B"/>
  <w15:chartTrackingRefBased/>
  <w15:docId w15:val="{F0D5C82F-2436-47D8-B6FE-518678B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DDE"/>
    <w:pPr>
      <w:widowControl w:val="0"/>
      <w:adjustRightInd w:val="0"/>
      <w:snapToGrid w:val="0"/>
      <w:jc w:val="both"/>
    </w:pPr>
    <w:rPr>
      <w:rFonts w:ascii="等线" w:eastAsia="等线" w:hAnsi="等线"/>
      <w:szCs w:val="22"/>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sz w:val="24"/>
      <w:szCs w:val="24"/>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正文文本 字符"/>
    <w:basedOn w:val="a1"/>
    <w:link w:val="a0"/>
    <w:uiPriority w:val="99"/>
    <w:semiHidden/>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eastAsia="宋体"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eastAsia="宋体"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sz w:val="24"/>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sz w:val="24"/>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sz w:val="24"/>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184814"/>
    <w:rPr>
      <w:sz w:val="18"/>
      <w:szCs w:val="18"/>
    </w:rPr>
  </w:style>
  <w:style w:type="character" w:customStyle="1" w:styleId="af3">
    <w:name w:val="批注框文本 字符"/>
    <w:basedOn w:val="a1"/>
    <w:link w:val="af2"/>
    <w:semiHidden/>
    <w:rsid w:val="00184814"/>
    <w:rPr>
      <w:rFonts w:ascii="等线" w:eastAsia="等线" w:hAnsi="等线"/>
      <w:sz w:val="18"/>
      <w:szCs w:val="18"/>
    </w:rPr>
  </w:style>
  <w:style w:type="character" w:styleId="af4">
    <w:name w:val="annotation reference"/>
    <w:basedOn w:val="a1"/>
    <w:semiHidden/>
    <w:unhideWhenUsed/>
    <w:rsid w:val="0026417D"/>
    <w:rPr>
      <w:sz w:val="21"/>
      <w:szCs w:val="21"/>
    </w:rPr>
  </w:style>
  <w:style w:type="paragraph" w:styleId="af5">
    <w:name w:val="annotation text"/>
    <w:basedOn w:val="a"/>
    <w:link w:val="af6"/>
    <w:semiHidden/>
    <w:unhideWhenUsed/>
    <w:rsid w:val="0026417D"/>
    <w:pPr>
      <w:jc w:val="left"/>
    </w:pPr>
  </w:style>
  <w:style w:type="character" w:customStyle="1" w:styleId="af6">
    <w:name w:val="批注文字 字符"/>
    <w:basedOn w:val="a1"/>
    <w:link w:val="af5"/>
    <w:semiHidden/>
    <w:rsid w:val="0026417D"/>
    <w:rPr>
      <w:rFonts w:ascii="等线" w:eastAsia="等线" w:hAnsi="等线"/>
      <w:szCs w:val="22"/>
    </w:rPr>
  </w:style>
  <w:style w:type="paragraph" w:styleId="af7">
    <w:name w:val="annotation subject"/>
    <w:basedOn w:val="af5"/>
    <w:next w:val="af5"/>
    <w:link w:val="af8"/>
    <w:semiHidden/>
    <w:unhideWhenUsed/>
    <w:rsid w:val="0026417D"/>
    <w:rPr>
      <w:b/>
      <w:bCs/>
    </w:rPr>
  </w:style>
  <w:style w:type="character" w:customStyle="1" w:styleId="af8">
    <w:name w:val="批注主题 字符"/>
    <w:basedOn w:val="af6"/>
    <w:link w:val="af7"/>
    <w:semiHidden/>
    <w:rsid w:val="0026417D"/>
    <w:rPr>
      <w:rFonts w:ascii="等线" w:eastAsia="等线" w:hAnsi="等线"/>
      <w:b/>
      <w:bCs/>
      <w:szCs w:val="22"/>
    </w:rPr>
  </w:style>
  <w:style w:type="paragraph" w:styleId="af9">
    <w:name w:val="Revision"/>
    <w:hidden/>
    <w:uiPriority w:val="99"/>
    <w:semiHidden/>
    <w:rsid w:val="00573EB3"/>
    <w:rPr>
      <w:rFonts w:ascii="等线" w:eastAsia="等线" w:hAnsi="等线"/>
      <w:szCs w:val="22"/>
    </w:rPr>
  </w:style>
  <w:style w:type="table" w:styleId="afa">
    <w:name w:val="Table Grid"/>
    <w:basedOn w:val="a2"/>
    <w:rsid w:val="00E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4.xml><?xml version="1.0" encoding="utf-8"?>
<ds:datastoreItem xmlns:ds="http://schemas.openxmlformats.org/officeDocument/2006/customXml" ds:itemID="{1A737C6C-3156-41B1-BB46-DF30D48B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Jiang, Hanxue</dc:creator>
  <cp:keywords>blank</cp:keywords>
  <dc:description/>
  <cp:lastModifiedBy>KWM</cp:lastModifiedBy>
  <cp:revision>14</cp:revision>
  <cp:lastPrinted>1996-04-16T03:47:00Z</cp:lastPrinted>
  <dcterms:created xsi:type="dcterms:W3CDTF">2025-09-23T05:26:00Z</dcterms:created>
  <dcterms:modified xsi:type="dcterms:W3CDTF">2025-12-12T06:53:00Z</dcterms:modified>
</cp:coreProperties>
</file>