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FAEF7A1" w14:textId="77777777" w:rsidR="00A1213C" w:rsidRPr="005A0CD2" w:rsidRDefault="00B804C7">
      <w:pPr>
        <w:snapToGrid w:val="0"/>
        <w:spacing w:line="360" w:lineRule="auto"/>
        <w:jc w:val="right"/>
        <w:rPr>
          <w:rFonts w:ascii="仿宋_GB2312" w:eastAsia="仿宋_GB2312" w:hint="eastAsia"/>
          <w:color w:val="000000"/>
          <w:sz w:val="28"/>
          <w:szCs w:val="28"/>
        </w:rPr>
      </w:pPr>
      <w:r w:rsidRPr="005A0CD2">
        <w:rPr>
          <w:rFonts w:ascii="仿宋_GB2312" w:eastAsia="仿宋_GB2312" w:hint="eastAsia"/>
          <w:color w:val="000000"/>
          <w:sz w:val="28"/>
          <w:szCs w:val="28"/>
        </w:rPr>
        <w:t>编号：</w:t>
      </w:r>
      <w:r w:rsidRPr="005A0CD2">
        <w:rPr>
          <w:rFonts w:ascii="仿宋_GB2312" w:eastAsia="仿宋_GB2312" w:hAnsi="宋体" w:hint="eastAsia"/>
          <w:color w:val="000000"/>
          <w:sz w:val="28"/>
          <w:szCs w:val="28"/>
        </w:rPr>
        <w:t>SHSSXZ0</w:t>
      </w:r>
      <w:r w:rsidRPr="005A0CD2">
        <w:rPr>
          <w:rFonts w:ascii="仿宋_GB2312" w:eastAsia="仿宋_GB2312" w:hAnsi="宋体" w:hint="eastAsia"/>
          <w:sz w:val="28"/>
          <w:szCs w:val="28"/>
        </w:rPr>
        <w:t>209</w:t>
      </w:r>
      <w:r w:rsidRPr="005A0CD2">
        <w:rPr>
          <w:rFonts w:ascii="仿宋_GB2312" w:eastAsia="仿宋_GB2312" w:hAnsi="宋体" w:hint="eastAsia"/>
          <w:color w:val="000000"/>
          <w:sz w:val="28"/>
          <w:szCs w:val="28"/>
        </w:rPr>
        <w:t>-2025</w:t>
      </w:r>
    </w:p>
    <w:p w14:paraId="165EA8E4" w14:textId="77777777" w:rsidR="00A1213C" w:rsidRDefault="00B804C7">
      <w:pPr>
        <w:snapToGrid w:val="0"/>
        <w:spacing w:line="360" w:lineRule="auto"/>
        <w:jc w:val="center"/>
        <w:rPr>
          <w:rFonts w:eastAsia="黑体"/>
          <w:color w:val="000000"/>
          <w:sz w:val="32"/>
          <w:szCs w:val="32"/>
        </w:rPr>
      </w:pPr>
      <w:r>
        <w:rPr>
          <w:rFonts w:eastAsia="黑体"/>
          <w:color w:val="000000"/>
          <w:sz w:val="32"/>
          <w:szCs w:val="32"/>
        </w:rPr>
        <w:t>上</w:t>
      </w:r>
      <w:r>
        <w:rPr>
          <w:rFonts w:eastAsia="黑体"/>
          <w:color w:val="000000"/>
          <w:sz w:val="32"/>
          <w:szCs w:val="32"/>
        </w:rPr>
        <w:t>海市产品质量监督抽查实施细则</w:t>
      </w:r>
    </w:p>
    <w:p w14:paraId="4881FEA8" w14:textId="77777777" w:rsidR="00A1213C" w:rsidRDefault="00B804C7">
      <w:pPr>
        <w:snapToGrid w:val="0"/>
        <w:spacing w:line="360" w:lineRule="auto"/>
        <w:jc w:val="center"/>
        <w:rPr>
          <w:rFonts w:eastAsia="楷体"/>
          <w:color w:val="000000"/>
          <w:sz w:val="32"/>
          <w:szCs w:val="32"/>
        </w:rPr>
      </w:pPr>
      <w:proofErr w:type="gramStart"/>
      <w:r>
        <w:rPr>
          <w:rFonts w:eastAsia="楷体"/>
          <w:color w:val="000000"/>
          <w:sz w:val="32"/>
          <w:szCs w:val="32"/>
        </w:rPr>
        <w:t>干</w:t>
      </w:r>
      <w:r>
        <w:rPr>
          <w:rFonts w:eastAsia="楷体"/>
          <w:color w:val="000000"/>
          <w:sz w:val="32"/>
          <w:szCs w:val="32"/>
        </w:rPr>
        <w:t>鞋器</w:t>
      </w:r>
      <w:proofErr w:type="gramEnd"/>
      <w:r>
        <w:rPr>
          <w:rFonts w:eastAsia="楷体"/>
          <w:color w:val="000000"/>
          <w:sz w:val="32"/>
          <w:szCs w:val="32"/>
        </w:rPr>
        <w:t>产品</w:t>
      </w:r>
    </w:p>
    <w:p w14:paraId="3E1345FA" w14:textId="77777777" w:rsidR="00A1213C" w:rsidRDefault="00B804C7">
      <w:pPr>
        <w:snapToGrid w:val="0"/>
        <w:spacing w:line="440" w:lineRule="exact"/>
        <w:rPr>
          <w:color w:val="000000"/>
          <w:sz w:val="24"/>
          <w:szCs w:val="21"/>
        </w:rPr>
      </w:pPr>
      <w:r>
        <w:rPr>
          <w:rFonts w:eastAsia="黑体"/>
          <w:color w:val="000000"/>
          <w:sz w:val="24"/>
          <w:szCs w:val="21"/>
        </w:rPr>
        <w:t>1</w:t>
      </w:r>
      <w:r>
        <w:rPr>
          <w:rFonts w:eastAsia="黑体"/>
          <w:color w:val="000000"/>
          <w:sz w:val="24"/>
          <w:szCs w:val="21"/>
        </w:rPr>
        <w:t xml:space="preserve"> </w:t>
      </w:r>
      <w:r>
        <w:rPr>
          <w:rFonts w:eastAsia="黑体"/>
          <w:color w:val="000000"/>
          <w:sz w:val="24"/>
          <w:szCs w:val="21"/>
        </w:rPr>
        <w:t>抽样方法</w:t>
      </w:r>
    </w:p>
    <w:p w14:paraId="04706496" w14:textId="77777777" w:rsidR="00A1213C" w:rsidRDefault="00B804C7">
      <w:pPr>
        <w:snapToGrid w:val="0"/>
        <w:spacing w:line="440" w:lineRule="exact"/>
        <w:ind w:firstLineChars="200" w:firstLine="480"/>
        <w:rPr>
          <w:color w:val="000000"/>
          <w:sz w:val="24"/>
          <w:szCs w:val="21"/>
        </w:rPr>
      </w:pPr>
      <w:r>
        <w:rPr>
          <w:color w:val="000000"/>
          <w:sz w:val="24"/>
          <w:szCs w:val="21"/>
        </w:rPr>
        <w:t>以</w:t>
      </w:r>
      <w:r>
        <w:rPr>
          <w:color w:val="000000"/>
          <w:sz w:val="24"/>
          <w:szCs w:val="21"/>
        </w:rPr>
        <w:t>随机方式在被抽样生产者、销售者的待销产品中抽取样品。</w:t>
      </w:r>
    </w:p>
    <w:p w14:paraId="66CF7D05" w14:textId="6EBC0B20" w:rsidR="00A1213C" w:rsidRDefault="00B804C7">
      <w:pPr>
        <w:snapToGrid w:val="0"/>
        <w:spacing w:line="440" w:lineRule="exact"/>
        <w:ind w:firstLineChars="200" w:firstLine="480"/>
        <w:rPr>
          <w:color w:val="000000"/>
          <w:sz w:val="24"/>
          <w:szCs w:val="21"/>
        </w:rPr>
      </w:pPr>
      <w:r>
        <w:rPr>
          <w:color w:val="000000"/>
          <w:sz w:val="24"/>
          <w:szCs w:val="21"/>
        </w:rPr>
        <w:t>每</w:t>
      </w:r>
      <w:r>
        <w:rPr>
          <w:color w:val="000000"/>
          <w:sz w:val="24"/>
          <w:szCs w:val="21"/>
        </w:rPr>
        <w:t>批次样品</w:t>
      </w:r>
      <w:r>
        <w:rPr>
          <w:color w:val="000000"/>
          <w:sz w:val="24"/>
          <w:szCs w:val="21"/>
        </w:rPr>
        <w:t>抽取</w:t>
      </w:r>
      <w:r>
        <w:rPr>
          <w:color w:val="000000"/>
          <w:sz w:val="24"/>
          <w:szCs w:val="21"/>
        </w:rPr>
        <w:t>2</w:t>
      </w:r>
      <w:r>
        <w:rPr>
          <w:color w:val="000000"/>
          <w:sz w:val="24"/>
          <w:szCs w:val="21"/>
        </w:rPr>
        <w:t>台，其中</w:t>
      </w:r>
      <w:r>
        <w:rPr>
          <w:color w:val="000000"/>
          <w:sz w:val="24"/>
          <w:szCs w:val="21"/>
        </w:rPr>
        <w:t>1</w:t>
      </w:r>
      <w:r>
        <w:rPr>
          <w:color w:val="000000"/>
          <w:sz w:val="24"/>
          <w:szCs w:val="21"/>
        </w:rPr>
        <w:t>台作为检验样品，</w:t>
      </w:r>
      <w:r>
        <w:rPr>
          <w:color w:val="000000"/>
          <w:sz w:val="24"/>
          <w:szCs w:val="21"/>
        </w:rPr>
        <w:t>1</w:t>
      </w:r>
      <w:r>
        <w:rPr>
          <w:color w:val="000000"/>
          <w:sz w:val="24"/>
          <w:szCs w:val="21"/>
        </w:rPr>
        <w:t>台作为备用样品。</w:t>
      </w:r>
    </w:p>
    <w:p w14:paraId="40FC214D" w14:textId="77777777" w:rsidR="00A1213C" w:rsidRDefault="00B804C7">
      <w:pPr>
        <w:spacing w:line="460" w:lineRule="exact"/>
        <w:rPr>
          <w:rFonts w:eastAsia="黑体"/>
          <w:color w:val="000000"/>
          <w:sz w:val="24"/>
          <w:szCs w:val="21"/>
        </w:rPr>
      </w:pPr>
      <w:r>
        <w:rPr>
          <w:rFonts w:eastAsia="黑体"/>
          <w:color w:val="000000"/>
          <w:sz w:val="24"/>
          <w:szCs w:val="21"/>
        </w:rPr>
        <w:t>2</w:t>
      </w:r>
      <w:r>
        <w:rPr>
          <w:rFonts w:eastAsia="黑体"/>
          <w:color w:val="000000"/>
          <w:sz w:val="24"/>
          <w:szCs w:val="21"/>
        </w:rPr>
        <w:t xml:space="preserve"> </w:t>
      </w:r>
      <w:r>
        <w:rPr>
          <w:rFonts w:eastAsia="黑体"/>
          <w:color w:val="000000"/>
          <w:sz w:val="24"/>
          <w:szCs w:val="21"/>
        </w:rPr>
        <w:t>检验项目和依据</w:t>
      </w:r>
    </w:p>
    <w:p w14:paraId="239663D0" w14:textId="77777777" w:rsidR="00A1213C" w:rsidRDefault="00B804C7">
      <w:pPr>
        <w:snapToGrid w:val="0"/>
        <w:spacing w:line="440" w:lineRule="exact"/>
        <w:jc w:val="center"/>
        <w:rPr>
          <w:color w:val="000000"/>
          <w:sz w:val="24"/>
          <w:szCs w:val="21"/>
        </w:rPr>
      </w:pPr>
      <w:r>
        <w:rPr>
          <w:color w:val="000000"/>
          <w:sz w:val="24"/>
          <w:szCs w:val="21"/>
        </w:rPr>
        <w:t>表</w:t>
      </w:r>
      <w:r>
        <w:rPr>
          <w:color w:val="000000"/>
          <w:sz w:val="24"/>
          <w:szCs w:val="21"/>
        </w:rPr>
        <w:t xml:space="preserve">1 </w:t>
      </w:r>
      <w:proofErr w:type="gramStart"/>
      <w:r>
        <w:rPr>
          <w:color w:val="000000"/>
          <w:sz w:val="24"/>
          <w:szCs w:val="21"/>
        </w:rPr>
        <w:t>干鞋器</w:t>
      </w:r>
      <w:proofErr w:type="gramEnd"/>
      <w:r>
        <w:rPr>
          <w:color w:val="000000"/>
          <w:sz w:val="24"/>
          <w:szCs w:val="21"/>
        </w:rPr>
        <w:t>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2237"/>
        <w:gridCol w:w="2833"/>
        <w:gridCol w:w="2833"/>
      </w:tblGrid>
      <w:tr w:rsidR="00A1213C" w14:paraId="2C06C9D4" w14:textId="77777777" w:rsidTr="005A0CD2">
        <w:trPr>
          <w:trHeight w:val="397"/>
          <w:jc w:val="center"/>
        </w:trPr>
        <w:tc>
          <w:tcPr>
            <w:tcW w:w="584" w:type="pct"/>
            <w:vAlign w:val="center"/>
          </w:tcPr>
          <w:p w14:paraId="5B7FD80F" w14:textId="77777777" w:rsidR="00A1213C" w:rsidRPr="005A0CD2" w:rsidRDefault="00B804C7">
            <w:pPr>
              <w:jc w:val="center"/>
              <w:rPr>
                <w:rFonts w:ascii="宋体" w:hAnsi="宋体"/>
                <w:color w:val="000000"/>
                <w:szCs w:val="21"/>
              </w:rPr>
            </w:pPr>
            <w:r w:rsidRPr="005A0CD2">
              <w:rPr>
                <w:rFonts w:ascii="宋体" w:hAnsi="宋体"/>
                <w:color w:val="000000"/>
                <w:szCs w:val="21"/>
              </w:rPr>
              <w:t>序号</w:t>
            </w:r>
          </w:p>
        </w:tc>
        <w:tc>
          <w:tcPr>
            <w:tcW w:w="1250" w:type="pct"/>
            <w:vAlign w:val="center"/>
          </w:tcPr>
          <w:p w14:paraId="5290ABD0" w14:textId="77777777" w:rsidR="00A1213C" w:rsidRPr="005A0CD2" w:rsidRDefault="00B804C7">
            <w:pPr>
              <w:jc w:val="center"/>
              <w:rPr>
                <w:rFonts w:ascii="宋体" w:hAnsi="宋体"/>
                <w:color w:val="000000"/>
                <w:szCs w:val="21"/>
              </w:rPr>
            </w:pPr>
            <w:r w:rsidRPr="005A0CD2">
              <w:rPr>
                <w:rFonts w:ascii="宋体" w:hAnsi="宋体"/>
                <w:color w:val="000000"/>
                <w:szCs w:val="21"/>
              </w:rPr>
              <w:t>检验项目</w:t>
            </w:r>
          </w:p>
        </w:tc>
        <w:tc>
          <w:tcPr>
            <w:tcW w:w="1583" w:type="pct"/>
            <w:vAlign w:val="center"/>
          </w:tcPr>
          <w:p w14:paraId="131C27C7" w14:textId="77777777" w:rsidR="00A1213C" w:rsidRPr="005A0CD2" w:rsidRDefault="00B804C7">
            <w:pPr>
              <w:jc w:val="center"/>
              <w:rPr>
                <w:rFonts w:ascii="宋体" w:hAnsi="宋体"/>
                <w:color w:val="000000"/>
                <w:szCs w:val="21"/>
              </w:rPr>
            </w:pPr>
            <w:r w:rsidRPr="005A0CD2">
              <w:rPr>
                <w:rFonts w:ascii="宋体" w:hAnsi="宋体"/>
                <w:color w:val="000000"/>
                <w:szCs w:val="21"/>
              </w:rPr>
              <w:t>检验方法</w:t>
            </w:r>
          </w:p>
        </w:tc>
        <w:tc>
          <w:tcPr>
            <w:tcW w:w="1583" w:type="pct"/>
            <w:vAlign w:val="center"/>
          </w:tcPr>
          <w:p w14:paraId="3A2EAF45" w14:textId="77777777" w:rsidR="00A1213C" w:rsidRPr="005A0CD2" w:rsidRDefault="00B804C7">
            <w:pPr>
              <w:jc w:val="center"/>
              <w:rPr>
                <w:rFonts w:ascii="宋体" w:hAnsi="宋体"/>
                <w:color w:val="000000"/>
                <w:szCs w:val="21"/>
              </w:rPr>
            </w:pPr>
            <w:r w:rsidRPr="005A0CD2">
              <w:rPr>
                <w:rFonts w:ascii="宋体" w:hAnsi="宋体"/>
                <w:color w:val="000000"/>
                <w:szCs w:val="21"/>
              </w:rPr>
              <w:t>强制性质量要求</w:t>
            </w:r>
          </w:p>
        </w:tc>
      </w:tr>
      <w:tr w:rsidR="00A1213C" w14:paraId="7EBC5864" w14:textId="77777777" w:rsidTr="005A0CD2">
        <w:trPr>
          <w:trHeight w:val="397"/>
          <w:jc w:val="center"/>
        </w:trPr>
        <w:tc>
          <w:tcPr>
            <w:tcW w:w="584" w:type="pct"/>
            <w:vAlign w:val="center"/>
          </w:tcPr>
          <w:p w14:paraId="1B7982BD" w14:textId="77777777" w:rsidR="00A1213C" w:rsidRPr="005A0CD2" w:rsidRDefault="00B804C7">
            <w:pPr>
              <w:spacing w:line="240" w:lineRule="exact"/>
              <w:jc w:val="center"/>
              <w:rPr>
                <w:rFonts w:ascii="宋体" w:hAnsi="宋体"/>
                <w:color w:val="000000"/>
                <w:szCs w:val="21"/>
              </w:rPr>
            </w:pPr>
            <w:r w:rsidRPr="005A0CD2">
              <w:rPr>
                <w:rFonts w:ascii="宋体" w:hAnsi="宋体"/>
                <w:szCs w:val="21"/>
              </w:rPr>
              <w:t>1</w:t>
            </w:r>
          </w:p>
        </w:tc>
        <w:tc>
          <w:tcPr>
            <w:tcW w:w="1250" w:type="pct"/>
            <w:vAlign w:val="center"/>
          </w:tcPr>
          <w:p w14:paraId="1F995365"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标志和说明</w:t>
            </w:r>
          </w:p>
        </w:tc>
        <w:tc>
          <w:tcPr>
            <w:tcW w:w="1583" w:type="pct"/>
            <w:vAlign w:val="center"/>
          </w:tcPr>
          <w:p w14:paraId="58210F26" w14:textId="77777777" w:rsidR="00A1213C" w:rsidRPr="005A0CD2" w:rsidRDefault="00B804C7">
            <w:pPr>
              <w:snapToGrid w:val="0"/>
              <w:jc w:val="center"/>
              <w:rPr>
                <w:rFonts w:ascii="宋体" w:hAnsi="宋体"/>
                <w:szCs w:val="21"/>
              </w:rPr>
            </w:pPr>
            <w:r w:rsidRPr="005A0CD2">
              <w:rPr>
                <w:rFonts w:ascii="宋体" w:hAnsi="宋体"/>
                <w:szCs w:val="21"/>
              </w:rPr>
              <w:t>GB 4706.1-2005/7</w:t>
            </w:r>
          </w:p>
        </w:tc>
        <w:tc>
          <w:tcPr>
            <w:tcW w:w="1583" w:type="pct"/>
            <w:vAlign w:val="center"/>
          </w:tcPr>
          <w:p w14:paraId="074F0D42"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4706.1-2005/7</w:t>
            </w:r>
          </w:p>
        </w:tc>
      </w:tr>
      <w:tr w:rsidR="00A1213C" w14:paraId="19F7547B" w14:textId="77777777" w:rsidTr="005A0CD2">
        <w:trPr>
          <w:trHeight w:val="397"/>
          <w:jc w:val="center"/>
        </w:trPr>
        <w:tc>
          <w:tcPr>
            <w:tcW w:w="584" w:type="pct"/>
            <w:vAlign w:val="center"/>
          </w:tcPr>
          <w:p w14:paraId="1A97F61B" w14:textId="77777777" w:rsidR="00A1213C" w:rsidRPr="005A0CD2" w:rsidRDefault="00B804C7">
            <w:pPr>
              <w:spacing w:line="240" w:lineRule="exact"/>
              <w:jc w:val="center"/>
              <w:rPr>
                <w:rFonts w:ascii="宋体" w:hAnsi="宋体"/>
                <w:color w:val="000000"/>
                <w:szCs w:val="21"/>
              </w:rPr>
            </w:pPr>
            <w:r w:rsidRPr="005A0CD2">
              <w:rPr>
                <w:rFonts w:ascii="宋体" w:hAnsi="宋体"/>
                <w:szCs w:val="21"/>
              </w:rPr>
              <w:t>2</w:t>
            </w:r>
          </w:p>
        </w:tc>
        <w:tc>
          <w:tcPr>
            <w:tcW w:w="1250" w:type="pct"/>
            <w:vAlign w:val="center"/>
          </w:tcPr>
          <w:p w14:paraId="52C9345D"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对触及带电部件的防护</w:t>
            </w:r>
          </w:p>
        </w:tc>
        <w:tc>
          <w:tcPr>
            <w:tcW w:w="1583" w:type="pct"/>
            <w:vAlign w:val="center"/>
          </w:tcPr>
          <w:p w14:paraId="0BEAA35D"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4706.1-2005/8</w:t>
            </w:r>
          </w:p>
        </w:tc>
        <w:tc>
          <w:tcPr>
            <w:tcW w:w="1583" w:type="pct"/>
            <w:vAlign w:val="center"/>
          </w:tcPr>
          <w:p w14:paraId="4389D684"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 xml:space="preserve">GB </w:t>
            </w:r>
            <w:r w:rsidRPr="005A0CD2">
              <w:rPr>
                <w:rFonts w:ascii="宋体" w:hAnsi="宋体"/>
                <w:szCs w:val="21"/>
              </w:rPr>
              <w:t>4706.1-2005/8</w:t>
            </w:r>
          </w:p>
        </w:tc>
      </w:tr>
      <w:tr w:rsidR="00A1213C" w14:paraId="04614112" w14:textId="77777777" w:rsidTr="005A0CD2">
        <w:trPr>
          <w:trHeight w:val="397"/>
          <w:jc w:val="center"/>
        </w:trPr>
        <w:tc>
          <w:tcPr>
            <w:tcW w:w="584" w:type="pct"/>
            <w:vAlign w:val="center"/>
          </w:tcPr>
          <w:p w14:paraId="4070B3F2"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3</w:t>
            </w:r>
          </w:p>
        </w:tc>
        <w:tc>
          <w:tcPr>
            <w:tcW w:w="1250" w:type="pct"/>
            <w:vAlign w:val="center"/>
          </w:tcPr>
          <w:p w14:paraId="3EB42CC5"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输入功率和电流</w:t>
            </w:r>
          </w:p>
        </w:tc>
        <w:tc>
          <w:tcPr>
            <w:tcW w:w="1583" w:type="pct"/>
            <w:vAlign w:val="center"/>
          </w:tcPr>
          <w:p w14:paraId="212663F3"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4706.1-2005/10</w:t>
            </w:r>
          </w:p>
        </w:tc>
        <w:tc>
          <w:tcPr>
            <w:tcW w:w="1583" w:type="pct"/>
            <w:vAlign w:val="center"/>
          </w:tcPr>
          <w:p w14:paraId="58D527B5"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4706.1-2005/10</w:t>
            </w:r>
          </w:p>
        </w:tc>
      </w:tr>
      <w:tr w:rsidR="00A1213C" w14:paraId="3145C63F" w14:textId="77777777" w:rsidTr="005A0CD2">
        <w:trPr>
          <w:trHeight w:val="397"/>
          <w:jc w:val="center"/>
        </w:trPr>
        <w:tc>
          <w:tcPr>
            <w:tcW w:w="584" w:type="pct"/>
            <w:vAlign w:val="center"/>
          </w:tcPr>
          <w:p w14:paraId="2209FBC0"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4</w:t>
            </w:r>
          </w:p>
        </w:tc>
        <w:tc>
          <w:tcPr>
            <w:tcW w:w="1250" w:type="pct"/>
            <w:vAlign w:val="center"/>
          </w:tcPr>
          <w:p w14:paraId="740BAEAB"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发热</w:t>
            </w:r>
          </w:p>
        </w:tc>
        <w:tc>
          <w:tcPr>
            <w:tcW w:w="1583" w:type="pct"/>
            <w:vAlign w:val="center"/>
          </w:tcPr>
          <w:p w14:paraId="7F38BF9E"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4706.1-2005/11</w:t>
            </w:r>
          </w:p>
        </w:tc>
        <w:tc>
          <w:tcPr>
            <w:tcW w:w="1583" w:type="pct"/>
            <w:vAlign w:val="center"/>
          </w:tcPr>
          <w:p w14:paraId="3F1C0703"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4706.1-2005/11</w:t>
            </w:r>
          </w:p>
        </w:tc>
      </w:tr>
      <w:tr w:rsidR="00A1213C" w14:paraId="3915F67F" w14:textId="77777777" w:rsidTr="005A0CD2">
        <w:trPr>
          <w:trHeight w:val="397"/>
          <w:jc w:val="center"/>
        </w:trPr>
        <w:tc>
          <w:tcPr>
            <w:tcW w:w="584" w:type="pct"/>
            <w:vAlign w:val="center"/>
          </w:tcPr>
          <w:p w14:paraId="5CD335A7"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5</w:t>
            </w:r>
          </w:p>
        </w:tc>
        <w:tc>
          <w:tcPr>
            <w:tcW w:w="1250" w:type="pct"/>
            <w:vAlign w:val="center"/>
          </w:tcPr>
          <w:p w14:paraId="2DBE2E8C"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工作温度下的泄漏电流和电气强度</w:t>
            </w:r>
          </w:p>
        </w:tc>
        <w:tc>
          <w:tcPr>
            <w:tcW w:w="1583" w:type="pct"/>
            <w:vAlign w:val="center"/>
          </w:tcPr>
          <w:p w14:paraId="740C7365"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4706.1-2005/13</w:t>
            </w:r>
          </w:p>
        </w:tc>
        <w:tc>
          <w:tcPr>
            <w:tcW w:w="1583" w:type="pct"/>
            <w:vAlign w:val="center"/>
          </w:tcPr>
          <w:p w14:paraId="1CB3CEEC"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4706.1-2005/13</w:t>
            </w:r>
          </w:p>
        </w:tc>
      </w:tr>
      <w:tr w:rsidR="00A1213C" w14:paraId="5A9FFAE9" w14:textId="77777777" w:rsidTr="005A0CD2">
        <w:trPr>
          <w:trHeight w:val="397"/>
          <w:jc w:val="center"/>
        </w:trPr>
        <w:tc>
          <w:tcPr>
            <w:tcW w:w="584" w:type="pct"/>
            <w:vAlign w:val="center"/>
          </w:tcPr>
          <w:p w14:paraId="1A9E39E9"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6</w:t>
            </w:r>
          </w:p>
        </w:tc>
        <w:tc>
          <w:tcPr>
            <w:tcW w:w="1250" w:type="pct"/>
            <w:vAlign w:val="center"/>
          </w:tcPr>
          <w:p w14:paraId="432055F8"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耐潮湿</w:t>
            </w:r>
          </w:p>
        </w:tc>
        <w:tc>
          <w:tcPr>
            <w:tcW w:w="1583" w:type="pct"/>
            <w:vAlign w:val="center"/>
          </w:tcPr>
          <w:p w14:paraId="4A8ED905"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4706.1-2005/15</w:t>
            </w:r>
          </w:p>
        </w:tc>
        <w:tc>
          <w:tcPr>
            <w:tcW w:w="1583" w:type="pct"/>
            <w:vAlign w:val="center"/>
          </w:tcPr>
          <w:p w14:paraId="65286B0F"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4706.1-2005/15</w:t>
            </w:r>
          </w:p>
        </w:tc>
      </w:tr>
      <w:tr w:rsidR="00A1213C" w14:paraId="30124F3D" w14:textId="77777777" w:rsidTr="005A0CD2">
        <w:trPr>
          <w:trHeight w:val="397"/>
          <w:jc w:val="center"/>
        </w:trPr>
        <w:tc>
          <w:tcPr>
            <w:tcW w:w="584" w:type="pct"/>
            <w:vAlign w:val="center"/>
          </w:tcPr>
          <w:p w14:paraId="46699C07"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7</w:t>
            </w:r>
          </w:p>
        </w:tc>
        <w:tc>
          <w:tcPr>
            <w:tcW w:w="1250" w:type="pct"/>
            <w:vAlign w:val="center"/>
          </w:tcPr>
          <w:p w14:paraId="5C939B26" w14:textId="77777777" w:rsidR="00A1213C" w:rsidRPr="005A0CD2" w:rsidRDefault="00B804C7">
            <w:pPr>
              <w:snapToGrid w:val="0"/>
              <w:spacing w:line="240" w:lineRule="exact"/>
              <w:jc w:val="center"/>
              <w:rPr>
                <w:rFonts w:ascii="宋体" w:hAnsi="宋体"/>
                <w:szCs w:val="21"/>
              </w:rPr>
            </w:pPr>
            <w:r w:rsidRPr="005A0CD2">
              <w:rPr>
                <w:rFonts w:ascii="宋体" w:hAnsi="宋体"/>
                <w:szCs w:val="21"/>
              </w:rPr>
              <w:t>泄漏电流和电气强度</w:t>
            </w:r>
          </w:p>
        </w:tc>
        <w:tc>
          <w:tcPr>
            <w:tcW w:w="1583" w:type="pct"/>
            <w:vAlign w:val="center"/>
          </w:tcPr>
          <w:p w14:paraId="25B3DC25"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4706.1-2005/16</w:t>
            </w:r>
          </w:p>
        </w:tc>
        <w:tc>
          <w:tcPr>
            <w:tcW w:w="1583" w:type="pct"/>
            <w:vAlign w:val="center"/>
          </w:tcPr>
          <w:p w14:paraId="00113B08"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 xml:space="preserve">GB </w:t>
            </w:r>
            <w:r w:rsidRPr="005A0CD2">
              <w:rPr>
                <w:rFonts w:ascii="宋体" w:hAnsi="宋体"/>
                <w:szCs w:val="21"/>
              </w:rPr>
              <w:t>4706.1-2005/16</w:t>
            </w:r>
          </w:p>
        </w:tc>
      </w:tr>
      <w:tr w:rsidR="00A1213C" w14:paraId="009A8F50" w14:textId="77777777" w:rsidTr="005A0CD2">
        <w:trPr>
          <w:trHeight w:val="397"/>
          <w:jc w:val="center"/>
        </w:trPr>
        <w:tc>
          <w:tcPr>
            <w:tcW w:w="584" w:type="pct"/>
            <w:vAlign w:val="center"/>
          </w:tcPr>
          <w:p w14:paraId="4976ACE1"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8</w:t>
            </w:r>
          </w:p>
        </w:tc>
        <w:tc>
          <w:tcPr>
            <w:tcW w:w="1250" w:type="pct"/>
            <w:vAlign w:val="center"/>
          </w:tcPr>
          <w:p w14:paraId="68D3136B" w14:textId="77777777" w:rsidR="00A1213C" w:rsidRPr="005A0CD2" w:rsidRDefault="00B804C7">
            <w:pPr>
              <w:snapToGrid w:val="0"/>
              <w:spacing w:line="240" w:lineRule="exact"/>
              <w:jc w:val="center"/>
              <w:rPr>
                <w:rFonts w:ascii="宋体" w:hAnsi="宋体"/>
                <w:szCs w:val="21"/>
              </w:rPr>
            </w:pPr>
            <w:r w:rsidRPr="005A0CD2">
              <w:rPr>
                <w:rFonts w:ascii="宋体" w:hAnsi="宋体"/>
                <w:szCs w:val="21"/>
              </w:rPr>
              <w:t>非正常工作</w:t>
            </w:r>
          </w:p>
          <w:p w14:paraId="049CEE5B" w14:textId="77777777" w:rsidR="00A1213C" w:rsidRPr="005A0CD2" w:rsidRDefault="00B804C7">
            <w:pPr>
              <w:snapToGrid w:val="0"/>
              <w:spacing w:line="240" w:lineRule="exact"/>
              <w:jc w:val="center"/>
              <w:rPr>
                <w:rFonts w:ascii="宋体" w:hAnsi="宋体"/>
                <w:szCs w:val="21"/>
              </w:rPr>
            </w:pPr>
            <w:r w:rsidRPr="005A0CD2">
              <w:rPr>
                <w:rFonts w:ascii="宋体" w:hAnsi="宋体"/>
                <w:szCs w:val="21"/>
              </w:rPr>
              <w:t>(</w:t>
            </w:r>
            <w:r w:rsidRPr="005A0CD2">
              <w:rPr>
                <w:rFonts w:ascii="宋体" w:hAnsi="宋体"/>
                <w:szCs w:val="21"/>
              </w:rPr>
              <w:t>不测</w:t>
            </w:r>
            <w:r w:rsidRPr="005A0CD2">
              <w:rPr>
                <w:rFonts w:ascii="宋体" w:hAnsi="宋体"/>
                <w:szCs w:val="21"/>
              </w:rPr>
              <w:t>19.11.4</w:t>
            </w:r>
            <w:r w:rsidRPr="005A0CD2">
              <w:rPr>
                <w:rFonts w:ascii="宋体" w:hAnsi="宋体"/>
                <w:szCs w:val="21"/>
              </w:rPr>
              <w:t>）</w:t>
            </w:r>
          </w:p>
        </w:tc>
        <w:tc>
          <w:tcPr>
            <w:tcW w:w="1583" w:type="pct"/>
            <w:vAlign w:val="center"/>
          </w:tcPr>
          <w:p w14:paraId="1370BD8D"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4706.1-2005/19</w:t>
            </w:r>
          </w:p>
        </w:tc>
        <w:tc>
          <w:tcPr>
            <w:tcW w:w="1583" w:type="pct"/>
            <w:vAlign w:val="center"/>
          </w:tcPr>
          <w:p w14:paraId="67248F4E"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4706.1-2005/19</w:t>
            </w:r>
          </w:p>
        </w:tc>
      </w:tr>
      <w:tr w:rsidR="00A1213C" w14:paraId="3AA56C72" w14:textId="77777777" w:rsidTr="005A0CD2">
        <w:trPr>
          <w:trHeight w:val="397"/>
          <w:jc w:val="center"/>
        </w:trPr>
        <w:tc>
          <w:tcPr>
            <w:tcW w:w="584" w:type="pct"/>
            <w:vAlign w:val="center"/>
          </w:tcPr>
          <w:p w14:paraId="447899B9"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9</w:t>
            </w:r>
          </w:p>
        </w:tc>
        <w:tc>
          <w:tcPr>
            <w:tcW w:w="1250" w:type="pct"/>
            <w:vAlign w:val="center"/>
          </w:tcPr>
          <w:p w14:paraId="61AE27BF" w14:textId="77777777" w:rsidR="00A1213C" w:rsidRPr="005A0CD2" w:rsidRDefault="00B804C7">
            <w:pPr>
              <w:snapToGrid w:val="0"/>
              <w:spacing w:line="240" w:lineRule="exact"/>
              <w:jc w:val="center"/>
              <w:rPr>
                <w:rFonts w:ascii="宋体" w:hAnsi="宋体"/>
                <w:szCs w:val="21"/>
              </w:rPr>
            </w:pPr>
            <w:r w:rsidRPr="005A0CD2">
              <w:rPr>
                <w:rFonts w:ascii="宋体" w:hAnsi="宋体"/>
                <w:szCs w:val="21"/>
              </w:rPr>
              <w:t>稳定性和机械危险</w:t>
            </w:r>
          </w:p>
        </w:tc>
        <w:tc>
          <w:tcPr>
            <w:tcW w:w="1583" w:type="pct"/>
            <w:vAlign w:val="center"/>
          </w:tcPr>
          <w:p w14:paraId="7137B203"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4706.1-2005/20</w:t>
            </w:r>
          </w:p>
        </w:tc>
        <w:tc>
          <w:tcPr>
            <w:tcW w:w="1583" w:type="pct"/>
            <w:vAlign w:val="center"/>
          </w:tcPr>
          <w:p w14:paraId="00B4FEF3"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4706.1-2005/20</w:t>
            </w:r>
          </w:p>
        </w:tc>
      </w:tr>
      <w:tr w:rsidR="00A1213C" w14:paraId="0F681EC9" w14:textId="77777777" w:rsidTr="005A0CD2">
        <w:trPr>
          <w:trHeight w:val="397"/>
          <w:jc w:val="center"/>
        </w:trPr>
        <w:tc>
          <w:tcPr>
            <w:tcW w:w="584" w:type="pct"/>
            <w:vAlign w:val="center"/>
          </w:tcPr>
          <w:p w14:paraId="773E25C8"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10</w:t>
            </w:r>
          </w:p>
        </w:tc>
        <w:tc>
          <w:tcPr>
            <w:tcW w:w="1250" w:type="pct"/>
            <w:vAlign w:val="center"/>
          </w:tcPr>
          <w:p w14:paraId="263C6331" w14:textId="77777777" w:rsidR="00A1213C" w:rsidRPr="005A0CD2" w:rsidRDefault="00B804C7">
            <w:pPr>
              <w:snapToGrid w:val="0"/>
              <w:spacing w:line="240" w:lineRule="exact"/>
              <w:jc w:val="center"/>
              <w:rPr>
                <w:rFonts w:ascii="宋体" w:hAnsi="宋体"/>
                <w:szCs w:val="21"/>
              </w:rPr>
            </w:pPr>
            <w:r w:rsidRPr="005A0CD2">
              <w:rPr>
                <w:rFonts w:ascii="宋体" w:hAnsi="宋体"/>
                <w:szCs w:val="21"/>
              </w:rPr>
              <w:t>机械强度</w:t>
            </w:r>
          </w:p>
        </w:tc>
        <w:tc>
          <w:tcPr>
            <w:tcW w:w="1583" w:type="pct"/>
            <w:vAlign w:val="center"/>
          </w:tcPr>
          <w:p w14:paraId="75B61A40"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4706.1-2005/21</w:t>
            </w:r>
          </w:p>
        </w:tc>
        <w:tc>
          <w:tcPr>
            <w:tcW w:w="1583" w:type="pct"/>
            <w:vAlign w:val="center"/>
          </w:tcPr>
          <w:p w14:paraId="661A0614"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4706.1-2005/21</w:t>
            </w:r>
          </w:p>
        </w:tc>
      </w:tr>
      <w:tr w:rsidR="00A1213C" w14:paraId="5565DAB1" w14:textId="77777777" w:rsidTr="005A0CD2">
        <w:trPr>
          <w:trHeight w:val="397"/>
          <w:jc w:val="center"/>
        </w:trPr>
        <w:tc>
          <w:tcPr>
            <w:tcW w:w="584" w:type="pct"/>
            <w:vAlign w:val="center"/>
          </w:tcPr>
          <w:p w14:paraId="2871BF9D"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11</w:t>
            </w:r>
          </w:p>
        </w:tc>
        <w:tc>
          <w:tcPr>
            <w:tcW w:w="1250" w:type="pct"/>
            <w:vAlign w:val="center"/>
          </w:tcPr>
          <w:p w14:paraId="2ED0C586" w14:textId="77777777" w:rsidR="00A1213C" w:rsidRPr="005A0CD2" w:rsidRDefault="00B804C7">
            <w:pPr>
              <w:snapToGrid w:val="0"/>
              <w:spacing w:line="240" w:lineRule="exact"/>
              <w:jc w:val="center"/>
              <w:rPr>
                <w:rFonts w:ascii="宋体" w:hAnsi="宋体"/>
                <w:szCs w:val="21"/>
              </w:rPr>
            </w:pPr>
            <w:r w:rsidRPr="005A0CD2">
              <w:rPr>
                <w:rFonts w:ascii="宋体" w:hAnsi="宋体"/>
                <w:szCs w:val="21"/>
              </w:rPr>
              <w:t>结构</w:t>
            </w:r>
          </w:p>
          <w:p w14:paraId="1A367734" w14:textId="77777777" w:rsidR="00A1213C" w:rsidRPr="005A0CD2" w:rsidRDefault="00B804C7">
            <w:pPr>
              <w:snapToGrid w:val="0"/>
              <w:spacing w:line="240" w:lineRule="exact"/>
              <w:jc w:val="center"/>
              <w:rPr>
                <w:rFonts w:ascii="宋体" w:hAnsi="宋体"/>
                <w:szCs w:val="21"/>
              </w:rPr>
            </w:pPr>
            <w:r w:rsidRPr="005A0CD2">
              <w:rPr>
                <w:rFonts w:ascii="宋体" w:hAnsi="宋体"/>
                <w:szCs w:val="21"/>
              </w:rPr>
              <w:t>(</w:t>
            </w:r>
            <w:r w:rsidRPr="005A0CD2">
              <w:rPr>
                <w:rFonts w:ascii="宋体" w:hAnsi="宋体"/>
                <w:szCs w:val="21"/>
              </w:rPr>
              <w:t>不测</w:t>
            </w:r>
            <w:r w:rsidRPr="005A0CD2">
              <w:rPr>
                <w:rFonts w:ascii="宋体" w:hAnsi="宋体"/>
                <w:szCs w:val="21"/>
              </w:rPr>
              <w:t>22.46)</w:t>
            </w:r>
          </w:p>
        </w:tc>
        <w:tc>
          <w:tcPr>
            <w:tcW w:w="1583" w:type="pct"/>
            <w:vAlign w:val="center"/>
          </w:tcPr>
          <w:p w14:paraId="3687D158"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4706.1-2005/22</w:t>
            </w:r>
          </w:p>
        </w:tc>
        <w:tc>
          <w:tcPr>
            <w:tcW w:w="1583" w:type="pct"/>
            <w:vAlign w:val="center"/>
          </w:tcPr>
          <w:p w14:paraId="1376F370"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4706.1-2005/22</w:t>
            </w:r>
          </w:p>
        </w:tc>
      </w:tr>
      <w:tr w:rsidR="00A1213C" w14:paraId="45DE8B83" w14:textId="77777777" w:rsidTr="005A0CD2">
        <w:trPr>
          <w:trHeight w:val="397"/>
          <w:jc w:val="center"/>
        </w:trPr>
        <w:tc>
          <w:tcPr>
            <w:tcW w:w="584" w:type="pct"/>
            <w:vAlign w:val="center"/>
          </w:tcPr>
          <w:p w14:paraId="3F838B52"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12</w:t>
            </w:r>
          </w:p>
        </w:tc>
        <w:tc>
          <w:tcPr>
            <w:tcW w:w="1250" w:type="pct"/>
            <w:vAlign w:val="center"/>
          </w:tcPr>
          <w:p w14:paraId="3484AC85" w14:textId="77777777" w:rsidR="00A1213C" w:rsidRPr="005A0CD2" w:rsidRDefault="00B804C7">
            <w:pPr>
              <w:snapToGrid w:val="0"/>
              <w:spacing w:line="240" w:lineRule="exact"/>
              <w:jc w:val="center"/>
              <w:rPr>
                <w:rFonts w:ascii="宋体" w:hAnsi="宋体"/>
                <w:szCs w:val="21"/>
              </w:rPr>
            </w:pPr>
            <w:r w:rsidRPr="005A0CD2">
              <w:rPr>
                <w:rFonts w:ascii="宋体" w:hAnsi="宋体"/>
                <w:szCs w:val="21"/>
              </w:rPr>
              <w:t>内部布线</w:t>
            </w:r>
          </w:p>
        </w:tc>
        <w:tc>
          <w:tcPr>
            <w:tcW w:w="1583" w:type="pct"/>
            <w:vAlign w:val="center"/>
          </w:tcPr>
          <w:p w14:paraId="60DB3B16"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 xml:space="preserve">GB </w:t>
            </w:r>
            <w:r w:rsidRPr="005A0CD2">
              <w:rPr>
                <w:rFonts w:ascii="宋体" w:hAnsi="宋体"/>
                <w:szCs w:val="21"/>
              </w:rPr>
              <w:t>4706.1-2005/23</w:t>
            </w:r>
          </w:p>
        </w:tc>
        <w:tc>
          <w:tcPr>
            <w:tcW w:w="1583" w:type="pct"/>
            <w:vAlign w:val="center"/>
          </w:tcPr>
          <w:p w14:paraId="5576B3DA"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4706.1-2005/23</w:t>
            </w:r>
          </w:p>
        </w:tc>
      </w:tr>
      <w:tr w:rsidR="00A1213C" w14:paraId="778C60FD" w14:textId="77777777" w:rsidTr="005A0CD2">
        <w:trPr>
          <w:trHeight w:val="397"/>
          <w:jc w:val="center"/>
        </w:trPr>
        <w:tc>
          <w:tcPr>
            <w:tcW w:w="584" w:type="pct"/>
            <w:vAlign w:val="center"/>
          </w:tcPr>
          <w:p w14:paraId="059AE7DA"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13</w:t>
            </w:r>
          </w:p>
        </w:tc>
        <w:tc>
          <w:tcPr>
            <w:tcW w:w="1250" w:type="pct"/>
            <w:vAlign w:val="center"/>
          </w:tcPr>
          <w:p w14:paraId="22BD3FB5" w14:textId="77777777" w:rsidR="00A1213C" w:rsidRPr="005A0CD2" w:rsidRDefault="00B804C7">
            <w:pPr>
              <w:snapToGrid w:val="0"/>
              <w:spacing w:line="240" w:lineRule="exact"/>
              <w:jc w:val="center"/>
              <w:rPr>
                <w:rFonts w:ascii="宋体" w:hAnsi="宋体"/>
                <w:szCs w:val="21"/>
              </w:rPr>
            </w:pPr>
            <w:r w:rsidRPr="005A0CD2">
              <w:rPr>
                <w:rFonts w:ascii="宋体" w:hAnsi="宋体"/>
                <w:szCs w:val="21"/>
              </w:rPr>
              <w:t>电源连接和外部软线</w:t>
            </w:r>
          </w:p>
        </w:tc>
        <w:tc>
          <w:tcPr>
            <w:tcW w:w="1583" w:type="pct"/>
            <w:vAlign w:val="center"/>
          </w:tcPr>
          <w:p w14:paraId="5141CE5B"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4706.1-2005/25</w:t>
            </w:r>
          </w:p>
        </w:tc>
        <w:tc>
          <w:tcPr>
            <w:tcW w:w="1583" w:type="pct"/>
            <w:vAlign w:val="center"/>
          </w:tcPr>
          <w:p w14:paraId="64965D76"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4706.1-2005/25</w:t>
            </w:r>
          </w:p>
        </w:tc>
      </w:tr>
      <w:tr w:rsidR="00A1213C" w14:paraId="4C6076E4" w14:textId="77777777" w:rsidTr="005A0CD2">
        <w:trPr>
          <w:trHeight w:val="397"/>
          <w:jc w:val="center"/>
        </w:trPr>
        <w:tc>
          <w:tcPr>
            <w:tcW w:w="584" w:type="pct"/>
            <w:vAlign w:val="center"/>
          </w:tcPr>
          <w:p w14:paraId="5F71C40B"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14</w:t>
            </w:r>
          </w:p>
        </w:tc>
        <w:tc>
          <w:tcPr>
            <w:tcW w:w="1250" w:type="pct"/>
            <w:vAlign w:val="center"/>
          </w:tcPr>
          <w:p w14:paraId="2A7AB6D5" w14:textId="77777777" w:rsidR="00A1213C" w:rsidRPr="005A0CD2" w:rsidRDefault="00B804C7">
            <w:pPr>
              <w:snapToGrid w:val="0"/>
              <w:spacing w:line="240" w:lineRule="exact"/>
              <w:jc w:val="center"/>
              <w:rPr>
                <w:rFonts w:ascii="宋体" w:hAnsi="宋体"/>
                <w:szCs w:val="21"/>
              </w:rPr>
            </w:pPr>
            <w:r w:rsidRPr="005A0CD2">
              <w:rPr>
                <w:rFonts w:ascii="宋体" w:hAnsi="宋体"/>
                <w:szCs w:val="21"/>
              </w:rPr>
              <w:t>外部导线用接线端子</w:t>
            </w:r>
          </w:p>
        </w:tc>
        <w:tc>
          <w:tcPr>
            <w:tcW w:w="1583" w:type="pct"/>
            <w:vAlign w:val="center"/>
          </w:tcPr>
          <w:p w14:paraId="40C4E53E"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4706.1-2005/26</w:t>
            </w:r>
          </w:p>
        </w:tc>
        <w:tc>
          <w:tcPr>
            <w:tcW w:w="1583" w:type="pct"/>
            <w:vAlign w:val="center"/>
          </w:tcPr>
          <w:p w14:paraId="5C9B4986"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4706.1-2005/26</w:t>
            </w:r>
          </w:p>
        </w:tc>
      </w:tr>
      <w:tr w:rsidR="00A1213C" w14:paraId="6ADC55EC" w14:textId="77777777" w:rsidTr="005A0CD2">
        <w:trPr>
          <w:trHeight w:val="397"/>
          <w:jc w:val="center"/>
        </w:trPr>
        <w:tc>
          <w:tcPr>
            <w:tcW w:w="584" w:type="pct"/>
            <w:vAlign w:val="center"/>
          </w:tcPr>
          <w:p w14:paraId="2BBDE12C"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15</w:t>
            </w:r>
          </w:p>
        </w:tc>
        <w:tc>
          <w:tcPr>
            <w:tcW w:w="1250" w:type="pct"/>
            <w:vAlign w:val="center"/>
          </w:tcPr>
          <w:p w14:paraId="2E740E61" w14:textId="77777777" w:rsidR="00A1213C" w:rsidRPr="005A0CD2" w:rsidRDefault="00B804C7">
            <w:pPr>
              <w:snapToGrid w:val="0"/>
              <w:spacing w:line="240" w:lineRule="exact"/>
              <w:jc w:val="center"/>
              <w:rPr>
                <w:rFonts w:ascii="宋体" w:hAnsi="宋体"/>
                <w:szCs w:val="21"/>
              </w:rPr>
            </w:pPr>
            <w:r w:rsidRPr="005A0CD2">
              <w:rPr>
                <w:rFonts w:ascii="宋体" w:hAnsi="宋体"/>
                <w:szCs w:val="21"/>
              </w:rPr>
              <w:t>螺钉和连接</w:t>
            </w:r>
          </w:p>
        </w:tc>
        <w:tc>
          <w:tcPr>
            <w:tcW w:w="1583" w:type="pct"/>
            <w:vAlign w:val="center"/>
          </w:tcPr>
          <w:p w14:paraId="35587E53"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4706.1-2005/28</w:t>
            </w:r>
          </w:p>
        </w:tc>
        <w:tc>
          <w:tcPr>
            <w:tcW w:w="1583" w:type="pct"/>
            <w:vAlign w:val="center"/>
          </w:tcPr>
          <w:p w14:paraId="1EF2FCE3"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4706.1-2005/28</w:t>
            </w:r>
          </w:p>
        </w:tc>
      </w:tr>
      <w:tr w:rsidR="00A1213C" w14:paraId="52713112" w14:textId="77777777" w:rsidTr="005A0CD2">
        <w:trPr>
          <w:trHeight w:val="440"/>
          <w:jc w:val="center"/>
        </w:trPr>
        <w:tc>
          <w:tcPr>
            <w:tcW w:w="584" w:type="pct"/>
            <w:vAlign w:val="center"/>
          </w:tcPr>
          <w:p w14:paraId="21D92730"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16</w:t>
            </w:r>
          </w:p>
        </w:tc>
        <w:tc>
          <w:tcPr>
            <w:tcW w:w="1250" w:type="pct"/>
            <w:vAlign w:val="center"/>
          </w:tcPr>
          <w:p w14:paraId="22C11802" w14:textId="77777777" w:rsidR="00A1213C" w:rsidRPr="005A0CD2" w:rsidRDefault="00B804C7">
            <w:pPr>
              <w:snapToGrid w:val="0"/>
              <w:spacing w:line="240" w:lineRule="exact"/>
              <w:jc w:val="center"/>
              <w:rPr>
                <w:rFonts w:ascii="宋体" w:hAnsi="宋体"/>
                <w:szCs w:val="21"/>
              </w:rPr>
            </w:pPr>
            <w:r w:rsidRPr="005A0CD2">
              <w:rPr>
                <w:rFonts w:ascii="宋体" w:hAnsi="宋体"/>
                <w:szCs w:val="21"/>
              </w:rPr>
              <w:t>电气间隙、爬电距离和固体绝缘</w:t>
            </w:r>
          </w:p>
        </w:tc>
        <w:tc>
          <w:tcPr>
            <w:tcW w:w="1583" w:type="pct"/>
            <w:vAlign w:val="center"/>
          </w:tcPr>
          <w:p w14:paraId="64C2C7B6"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4706.1-2005/29</w:t>
            </w:r>
          </w:p>
        </w:tc>
        <w:tc>
          <w:tcPr>
            <w:tcW w:w="1583" w:type="pct"/>
            <w:vAlign w:val="center"/>
          </w:tcPr>
          <w:p w14:paraId="1F7479CB"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4706.1-2005/29</w:t>
            </w:r>
          </w:p>
        </w:tc>
      </w:tr>
      <w:tr w:rsidR="00A1213C" w14:paraId="546E28C1" w14:textId="77777777" w:rsidTr="005A0CD2">
        <w:trPr>
          <w:trHeight w:val="397"/>
          <w:jc w:val="center"/>
        </w:trPr>
        <w:tc>
          <w:tcPr>
            <w:tcW w:w="584" w:type="pct"/>
            <w:vAlign w:val="center"/>
          </w:tcPr>
          <w:p w14:paraId="5B744E96"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17</w:t>
            </w:r>
          </w:p>
        </w:tc>
        <w:tc>
          <w:tcPr>
            <w:tcW w:w="1250" w:type="pct"/>
            <w:vAlign w:val="center"/>
          </w:tcPr>
          <w:p w14:paraId="17F7C289" w14:textId="77777777" w:rsidR="00A1213C" w:rsidRPr="005A0CD2" w:rsidRDefault="00B804C7">
            <w:pPr>
              <w:snapToGrid w:val="0"/>
              <w:spacing w:line="240" w:lineRule="exact"/>
              <w:jc w:val="center"/>
              <w:rPr>
                <w:rFonts w:ascii="宋体" w:hAnsi="宋体"/>
                <w:szCs w:val="21"/>
              </w:rPr>
            </w:pPr>
            <w:r w:rsidRPr="005A0CD2">
              <w:rPr>
                <w:rFonts w:ascii="宋体" w:hAnsi="宋体"/>
                <w:szCs w:val="21"/>
              </w:rPr>
              <w:t>耐热和耐燃</w:t>
            </w:r>
          </w:p>
        </w:tc>
        <w:tc>
          <w:tcPr>
            <w:tcW w:w="1583" w:type="pct"/>
            <w:vAlign w:val="center"/>
          </w:tcPr>
          <w:p w14:paraId="16EEC6C8"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 xml:space="preserve">GB </w:t>
            </w:r>
            <w:r w:rsidRPr="005A0CD2">
              <w:rPr>
                <w:rFonts w:ascii="宋体" w:hAnsi="宋体"/>
                <w:szCs w:val="21"/>
              </w:rPr>
              <w:t>4706.1-2005/30</w:t>
            </w:r>
          </w:p>
        </w:tc>
        <w:tc>
          <w:tcPr>
            <w:tcW w:w="1583" w:type="pct"/>
            <w:vAlign w:val="center"/>
          </w:tcPr>
          <w:p w14:paraId="614CA54B" w14:textId="77777777" w:rsidR="00A1213C" w:rsidRPr="005A0CD2" w:rsidRDefault="00B804C7">
            <w:pPr>
              <w:snapToGrid w:val="0"/>
              <w:spacing w:line="240" w:lineRule="exact"/>
              <w:jc w:val="center"/>
              <w:rPr>
                <w:rFonts w:ascii="宋体" w:hAnsi="宋体"/>
                <w:color w:val="000000"/>
                <w:szCs w:val="21"/>
              </w:rPr>
            </w:pPr>
            <w:r w:rsidRPr="005A0CD2">
              <w:rPr>
                <w:rFonts w:ascii="宋体" w:hAnsi="宋体"/>
                <w:szCs w:val="21"/>
              </w:rPr>
              <w:t>GB 4706.1-2005/30</w:t>
            </w:r>
          </w:p>
        </w:tc>
      </w:tr>
    </w:tbl>
    <w:p w14:paraId="211E4D48" w14:textId="77777777" w:rsidR="00A1213C" w:rsidRDefault="00A1213C">
      <w:pPr>
        <w:spacing w:line="240" w:lineRule="exact"/>
        <w:rPr>
          <w:rFonts w:eastAsia="黑体"/>
          <w:color w:val="000000"/>
          <w:sz w:val="24"/>
        </w:rPr>
      </w:pPr>
    </w:p>
    <w:p w14:paraId="22877C7B" w14:textId="77777777" w:rsidR="00A1213C" w:rsidRDefault="00B804C7">
      <w:pPr>
        <w:spacing w:line="460" w:lineRule="exact"/>
        <w:rPr>
          <w:color w:val="000000"/>
          <w:sz w:val="24"/>
        </w:rPr>
      </w:pPr>
      <w:r>
        <w:rPr>
          <w:rFonts w:eastAsia="黑体"/>
          <w:color w:val="000000"/>
          <w:sz w:val="24"/>
        </w:rPr>
        <w:t>3</w:t>
      </w:r>
      <w:r>
        <w:rPr>
          <w:rFonts w:eastAsia="黑体"/>
          <w:color w:val="000000"/>
          <w:sz w:val="24"/>
        </w:rPr>
        <w:t xml:space="preserve"> </w:t>
      </w:r>
      <w:r>
        <w:rPr>
          <w:rFonts w:eastAsia="黑体"/>
          <w:color w:val="000000"/>
          <w:sz w:val="24"/>
        </w:rPr>
        <w:t>检验结果判定</w:t>
      </w:r>
    </w:p>
    <w:p w14:paraId="42BF2C70" w14:textId="77777777" w:rsidR="00A1213C" w:rsidRDefault="00B804C7">
      <w:pPr>
        <w:snapToGrid w:val="0"/>
        <w:spacing w:line="460" w:lineRule="exact"/>
        <w:rPr>
          <w:color w:val="000000"/>
          <w:sz w:val="24"/>
        </w:rPr>
      </w:pPr>
      <w:r>
        <w:rPr>
          <w:color w:val="000000"/>
          <w:sz w:val="24"/>
        </w:rPr>
        <w:t>3</w:t>
      </w:r>
      <w:r>
        <w:rPr>
          <w:color w:val="000000"/>
          <w:sz w:val="24"/>
        </w:rPr>
        <w:t xml:space="preserve">.1 </w:t>
      </w:r>
      <w:r>
        <w:rPr>
          <w:color w:val="000000"/>
          <w:sz w:val="24"/>
        </w:rPr>
        <w:t>判定规则</w:t>
      </w:r>
    </w:p>
    <w:p w14:paraId="3B188F8B" w14:textId="77777777" w:rsidR="00A1213C" w:rsidRDefault="00B804C7">
      <w:pPr>
        <w:snapToGrid w:val="0"/>
        <w:spacing w:line="460" w:lineRule="exact"/>
        <w:rPr>
          <w:color w:val="000000"/>
          <w:sz w:val="24"/>
        </w:rPr>
      </w:pPr>
      <w:r>
        <w:rPr>
          <w:color w:val="000000"/>
          <w:sz w:val="24"/>
        </w:rPr>
        <w:lastRenderedPageBreak/>
        <w:t>3</w:t>
      </w:r>
      <w:r>
        <w:rPr>
          <w:color w:val="000000"/>
          <w:sz w:val="24"/>
        </w:rPr>
        <w:t xml:space="preserve">.1.1 </w:t>
      </w:r>
      <w:r>
        <w:rPr>
          <w:color w:val="000000"/>
          <w:sz w:val="24"/>
        </w:rPr>
        <w:t>若被抽查产品明示质量状况高于本细则中检验项目对应的质量要求时，按照被抽查产品明示的质量要求判定。</w:t>
      </w:r>
    </w:p>
    <w:p w14:paraId="38478C95" w14:textId="77777777" w:rsidR="00A1213C" w:rsidRDefault="00B804C7">
      <w:pPr>
        <w:snapToGrid w:val="0"/>
        <w:spacing w:line="460" w:lineRule="exact"/>
        <w:rPr>
          <w:color w:val="000000"/>
          <w:sz w:val="24"/>
        </w:rPr>
      </w:pPr>
      <w:r>
        <w:rPr>
          <w:color w:val="000000"/>
          <w:sz w:val="24"/>
        </w:rPr>
        <w:t>3</w:t>
      </w:r>
      <w:r>
        <w:rPr>
          <w:color w:val="000000"/>
          <w:sz w:val="24"/>
        </w:rPr>
        <w:t xml:space="preserve">.1.2 </w:t>
      </w:r>
      <w:r>
        <w:rPr>
          <w:color w:val="000000"/>
          <w:sz w:val="24"/>
        </w:rPr>
        <w:t>若被抽查产品明示质量状况缺少、低于或包含本细则中检验项目对应的强制性质量要求时，按照强制性质量要求判定。</w:t>
      </w:r>
    </w:p>
    <w:p w14:paraId="2BE8F5BD" w14:textId="77777777" w:rsidR="00A1213C" w:rsidRDefault="00B804C7">
      <w:pPr>
        <w:snapToGrid w:val="0"/>
        <w:spacing w:line="460" w:lineRule="exact"/>
        <w:rPr>
          <w:color w:val="000000"/>
          <w:sz w:val="24"/>
        </w:rPr>
      </w:pPr>
      <w:r>
        <w:rPr>
          <w:color w:val="000000"/>
          <w:sz w:val="24"/>
        </w:rPr>
        <w:t>3</w:t>
      </w:r>
      <w:r>
        <w:rPr>
          <w:color w:val="000000"/>
          <w:sz w:val="24"/>
        </w:rPr>
        <w:t xml:space="preserve">.2 </w:t>
      </w:r>
      <w:r>
        <w:rPr>
          <w:color w:val="000000"/>
          <w:sz w:val="24"/>
        </w:rPr>
        <w:t>结果判定</w:t>
      </w:r>
    </w:p>
    <w:p w14:paraId="232823B0" w14:textId="77777777" w:rsidR="00A1213C" w:rsidRDefault="00B804C7">
      <w:pPr>
        <w:snapToGrid w:val="0"/>
        <w:spacing w:line="460" w:lineRule="exact"/>
        <w:rPr>
          <w:color w:val="000000"/>
          <w:sz w:val="24"/>
        </w:rPr>
      </w:pPr>
      <w:r>
        <w:rPr>
          <w:color w:val="000000"/>
          <w:sz w:val="24"/>
        </w:rPr>
        <w:t>3</w:t>
      </w:r>
      <w:r>
        <w:rPr>
          <w:color w:val="000000"/>
          <w:sz w:val="24"/>
        </w:rPr>
        <w:t xml:space="preserve">.2.1 </w:t>
      </w:r>
      <w:r>
        <w:rPr>
          <w:color w:val="000000"/>
          <w:sz w:val="24"/>
        </w:rPr>
        <w:t>参与判定的检验项目中任一项或一项以上不符合对应的质量要求，判定为被抽查产品不合格。</w:t>
      </w:r>
    </w:p>
    <w:p w14:paraId="55EDCA1D" w14:textId="77777777" w:rsidR="00A1213C" w:rsidRDefault="00B804C7">
      <w:pPr>
        <w:snapToGrid w:val="0"/>
        <w:spacing w:line="440" w:lineRule="exact"/>
        <w:rPr>
          <w:color w:val="FF0000"/>
          <w:sz w:val="24"/>
        </w:rPr>
      </w:pPr>
      <w:r>
        <w:rPr>
          <w:color w:val="000000"/>
          <w:sz w:val="24"/>
        </w:rPr>
        <w:t>3</w:t>
      </w:r>
      <w:r>
        <w:rPr>
          <w:color w:val="000000"/>
          <w:sz w:val="24"/>
        </w:rPr>
        <w:t xml:space="preserve">.2.2 </w:t>
      </w:r>
      <w:bookmarkStart w:id="0" w:name="_GoBack"/>
      <w:bookmarkEnd w:id="0"/>
      <w:r>
        <w:rPr>
          <w:color w:val="000000"/>
          <w:sz w:val="24"/>
        </w:rPr>
        <w:t>若检验项目全部符合质量要求，表明未发现被抽查产品不合格，不判定被抽查产品合格。</w:t>
      </w:r>
    </w:p>
    <w:sectPr w:rsidR="00A1213C">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E3F3CF" w14:textId="77777777" w:rsidR="00B804C7" w:rsidRDefault="00B804C7">
      <w:r>
        <w:separator/>
      </w:r>
    </w:p>
    <w:p w14:paraId="560D23F0" w14:textId="77777777" w:rsidR="00B804C7" w:rsidRDefault="00B804C7"/>
  </w:endnote>
  <w:endnote w:type="continuationSeparator" w:id="0">
    <w:p w14:paraId="1EFF37CA" w14:textId="77777777" w:rsidR="00B804C7" w:rsidRDefault="00B804C7">
      <w:r>
        <w:continuationSeparator/>
      </w:r>
    </w:p>
    <w:p w14:paraId="400C041E" w14:textId="77777777" w:rsidR="00B804C7" w:rsidRDefault="00B804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9D1D8" w14:textId="77777777" w:rsidR="00A1213C" w:rsidRDefault="00B804C7">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14:paraId="6E74174B" w14:textId="77777777" w:rsidR="00A1213C" w:rsidRDefault="00A1213C">
    <w:pPr>
      <w:pStyle w:val="a5"/>
      <w:ind w:right="360"/>
    </w:pPr>
  </w:p>
  <w:p w14:paraId="5992D7B7" w14:textId="77777777" w:rsidR="00000000" w:rsidRDefault="00B804C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2D16D" w14:textId="77777777" w:rsidR="00A1213C" w:rsidRDefault="00B804C7">
    <w:pPr>
      <w:pStyle w:val="a5"/>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46F8F82C" w14:textId="77777777" w:rsidR="00A1213C" w:rsidRDefault="00A1213C">
    <w:pPr>
      <w:pStyle w:val="a5"/>
      <w:ind w:right="360"/>
    </w:pPr>
  </w:p>
  <w:p w14:paraId="4608AB0C" w14:textId="77777777" w:rsidR="00000000" w:rsidRDefault="00B804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37084E" w14:textId="77777777" w:rsidR="00B804C7" w:rsidRDefault="00B804C7">
      <w:r>
        <w:separator/>
      </w:r>
    </w:p>
    <w:p w14:paraId="2D468C2D" w14:textId="77777777" w:rsidR="00B804C7" w:rsidRDefault="00B804C7"/>
  </w:footnote>
  <w:footnote w:type="continuationSeparator" w:id="0">
    <w:p w14:paraId="6E79B301" w14:textId="77777777" w:rsidR="00B804C7" w:rsidRDefault="00B804C7">
      <w:r>
        <w:continuationSeparator/>
      </w:r>
    </w:p>
    <w:p w14:paraId="4DD5289F" w14:textId="77777777" w:rsidR="00B804C7" w:rsidRDefault="00B804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08A71" w14:textId="77777777" w:rsidR="00A1213C" w:rsidRDefault="00A1213C">
    <w:pPr>
      <w:pStyle w:val="a7"/>
      <w:pBdr>
        <w:bottom w:val="none" w:sz="0" w:space="0" w:color="auto"/>
      </w:pBdr>
    </w:pPr>
  </w:p>
  <w:p w14:paraId="2D3490C4" w14:textId="77777777" w:rsidR="00000000" w:rsidRDefault="00B804C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EwNTM5NzYwMDRjMzkwZTVkZjY2ODkwMGIxNGU0OTUifQ=="/>
  </w:docVars>
  <w:rsids>
    <w:rsidRoot w:val="00B525EF"/>
    <w:rsid w:val="00052216"/>
    <w:rsid w:val="00074373"/>
    <w:rsid w:val="000827A6"/>
    <w:rsid w:val="000A14EA"/>
    <w:rsid w:val="000B2D0E"/>
    <w:rsid w:val="000C5FB2"/>
    <w:rsid w:val="000D7AB6"/>
    <w:rsid w:val="00100AE3"/>
    <w:rsid w:val="00105C23"/>
    <w:rsid w:val="001100FD"/>
    <w:rsid w:val="0012133A"/>
    <w:rsid w:val="001377AC"/>
    <w:rsid w:val="001A1209"/>
    <w:rsid w:val="00220AA4"/>
    <w:rsid w:val="00284651"/>
    <w:rsid w:val="00287C7A"/>
    <w:rsid w:val="002B5BAA"/>
    <w:rsid w:val="002B6105"/>
    <w:rsid w:val="002E0213"/>
    <w:rsid w:val="00374368"/>
    <w:rsid w:val="00415E60"/>
    <w:rsid w:val="004754B8"/>
    <w:rsid w:val="00522A8A"/>
    <w:rsid w:val="00532B56"/>
    <w:rsid w:val="00545330"/>
    <w:rsid w:val="00577DA4"/>
    <w:rsid w:val="005A0CD2"/>
    <w:rsid w:val="005A7492"/>
    <w:rsid w:val="005D115D"/>
    <w:rsid w:val="005F4268"/>
    <w:rsid w:val="0061230F"/>
    <w:rsid w:val="00634372"/>
    <w:rsid w:val="00640C75"/>
    <w:rsid w:val="006F32EF"/>
    <w:rsid w:val="00713847"/>
    <w:rsid w:val="00730C62"/>
    <w:rsid w:val="00761264"/>
    <w:rsid w:val="007626D5"/>
    <w:rsid w:val="007869C0"/>
    <w:rsid w:val="00786D0A"/>
    <w:rsid w:val="007B2AF8"/>
    <w:rsid w:val="007F6DDC"/>
    <w:rsid w:val="008914CE"/>
    <w:rsid w:val="00910B46"/>
    <w:rsid w:val="00912469"/>
    <w:rsid w:val="0093348D"/>
    <w:rsid w:val="00992D41"/>
    <w:rsid w:val="009E3B40"/>
    <w:rsid w:val="00A1213C"/>
    <w:rsid w:val="00A656CB"/>
    <w:rsid w:val="00AB0483"/>
    <w:rsid w:val="00AB4E20"/>
    <w:rsid w:val="00AC0658"/>
    <w:rsid w:val="00AD738C"/>
    <w:rsid w:val="00AF107E"/>
    <w:rsid w:val="00B04FC5"/>
    <w:rsid w:val="00B525EF"/>
    <w:rsid w:val="00B57EB3"/>
    <w:rsid w:val="00B709F3"/>
    <w:rsid w:val="00B71D10"/>
    <w:rsid w:val="00B774D5"/>
    <w:rsid w:val="00B804C7"/>
    <w:rsid w:val="00BF7C19"/>
    <w:rsid w:val="00C31EC4"/>
    <w:rsid w:val="00C53409"/>
    <w:rsid w:val="00CA2770"/>
    <w:rsid w:val="00CB5257"/>
    <w:rsid w:val="00CE1A42"/>
    <w:rsid w:val="00CF096B"/>
    <w:rsid w:val="00D375FA"/>
    <w:rsid w:val="00D913BE"/>
    <w:rsid w:val="00DE2355"/>
    <w:rsid w:val="00EB7E8D"/>
    <w:rsid w:val="00F1679A"/>
    <w:rsid w:val="00F332CA"/>
    <w:rsid w:val="00F566BA"/>
    <w:rsid w:val="00F57ACD"/>
    <w:rsid w:val="00F93AAF"/>
    <w:rsid w:val="00FB2E0D"/>
    <w:rsid w:val="00FD6133"/>
    <w:rsid w:val="00FD7E13"/>
    <w:rsid w:val="2BB31F84"/>
    <w:rsid w:val="2E611C55"/>
    <w:rsid w:val="38C51045"/>
    <w:rsid w:val="46C31F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0E678C"/>
  <w15:docId w15:val="{19777373-E097-4262-B90D-8C1D3FEDE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autoRedefine/>
    <w:uiPriority w:val="99"/>
    <w:unhideWhenUsed/>
    <w:qFormat/>
    <w:pPr>
      <w:tabs>
        <w:tab w:val="center" w:pos="4153"/>
        <w:tab w:val="right" w:pos="8306"/>
      </w:tabs>
      <w:snapToGrid w:val="0"/>
      <w:jc w:val="left"/>
    </w:pPr>
    <w:rPr>
      <w:sz w:val="18"/>
      <w:szCs w:val="18"/>
    </w:rPr>
  </w:style>
  <w:style w:type="paragraph" w:styleId="a7">
    <w:name w:val="header"/>
    <w:basedOn w:val="a"/>
    <w:link w:val="a8"/>
    <w:autoRedefine/>
    <w:unhideWhenUsed/>
    <w:qFormat/>
    <w:pPr>
      <w:pBdr>
        <w:bottom w:val="single" w:sz="6" w:space="1" w:color="auto"/>
      </w:pBdr>
      <w:tabs>
        <w:tab w:val="center" w:pos="4153"/>
        <w:tab w:val="right" w:pos="8306"/>
      </w:tabs>
      <w:snapToGrid w:val="0"/>
      <w:jc w:val="center"/>
    </w:pPr>
    <w:rPr>
      <w:sz w:val="18"/>
      <w:szCs w:val="18"/>
    </w:rPr>
  </w:style>
  <w:style w:type="character" w:styleId="a9">
    <w:name w:val="page number"/>
    <w:basedOn w:val="a0"/>
    <w:autoRedefine/>
    <w:qFormat/>
  </w:style>
  <w:style w:type="paragraph" w:customStyle="1" w:styleId="1">
    <w:name w:val="列出段落1"/>
    <w:basedOn w:val="a"/>
    <w:autoRedefine/>
    <w:uiPriority w:val="34"/>
    <w:qFormat/>
    <w:pPr>
      <w:ind w:firstLineChars="200" w:firstLine="420"/>
    </w:pPr>
    <w:rPr>
      <w:rFonts w:ascii="Calibri" w:hAnsi="Calibri"/>
      <w:szCs w:val="22"/>
    </w:rPr>
  </w:style>
  <w:style w:type="character" w:customStyle="1" w:styleId="a6">
    <w:name w:val="页脚 字符"/>
    <w:basedOn w:val="a0"/>
    <w:link w:val="a5"/>
    <w:autoRedefine/>
    <w:uiPriority w:val="99"/>
    <w:qFormat/>
    <w:rPr>
      <w:kern w:val="2"/>
      <w:sz w:val="18"/>
      <w:szCs w:val="18"/>
    </w:rPr>
  </w:style>
  <w:style w:type="character" w:customStyle="1" w:styleId="a8">
    <w:name w:val="页眉 字符"/>
    <w:basedOn w:val="a0"/>
    <w:link w:val="a7"/>
    <w:autoRedefine/>
    <w:uiPriority w:val="99"/>
    <w:semiHidden/>
    <w:qFormat/>
    <w:rPr>
      <w:kern w:val="2"/>
      <w:sz w:val="18"/>
      <w:szCs w:val="18"/>
    </w:rPr>
  </w:style>
  <w:style w:type="character" w:customStyle="1" w:styleId="a4">
    <w:name w:val="批注框文本 字符"/>
    <w:basedOn w:val="a0"/>
    <w:link w:val="a3"/>
    <w:autoRedefine/>
    <w:uiPriority w:val="99"/>
    <w:semiHidden/>
    <w:qFormat/>
    <w:rPr>
      <w:kern w:val="2"/>
      <w:sz w:val="18"/>
      <w:szCs w:val="18"/>
    </w:rPr>
  </w:style>
  <w:style w:type="paragraph" w:styleId="aa">
    <w:name w:val="List Paragraph"/>
    <w:basedOn w:val="a"/>
    <w:autoRedefine/>
    <w:uiPriority w:val="99"/>
    <w:qFormat/>
    <w:pPr>
      <w:ind w:firstLineChars="200" w:firstLine="420"/>
    </w:pPr>
  </w:style>
  <w:style w:type="paragraph" w:customStyle="1" w:styleId="10">
    <w:name w:val="修订1"/>
    <w:autoRedefine/>
    <w:hidden/>
    <w:uiPriority w:val="99"/>
    <w:semiHidden/>
    <w:qFormat/>
    <w:rPr>
      <w:kern w:val="2"/>
      <w:sz w:val="21"/>
      <w:szCs w:val="24"/>
    </w:rPr>
  </w:style>
  <w:style w:type="paragraph" w:styleId="ab">
    <w:name w:val="Revision"/>
    <w:hidden/>
    <w:uiPriority w:val="99"/>
    <w:unhideWhenUsed/>
    <w:rsid w:val="00D375F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99EE86-32CB-4EFA-A6FD-4611EA8F4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180</Words>
  <Characters>1030</Characters>
  <Application>Microsoft Office Word</Application>
  <DocSecurity>0</DocSecurity>
  <Lines>8</Lines>
  <Paragraphs>2</Paragraphs>
  <ScaleCrop>false</ScaleCrop>
  <Company>Legend (Beijing) Limited</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5</cp:revision>
  <cp:lastPrinted>2019-12-05T15:53:00Z</cp:lastPrinted>
  <dcterms:created xsi:type="dcterms:W3CDTF">2024-12-07T12:48:00Z</dcterms:created>
  <dcterms:modified xsi:type="dcterms:W3CDTF">2025-01-14T02:18:00Z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33ADCDFEC8B74099961B5A234E03502F_12</vt:lpwstr>
  </property>
</Properties>
</file>