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FF0000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SHSSXZ0087-2025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奶瓶奶嘴产品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抽取检验样品或备用样品不足最小销售包装的整数倍时，抽取最小销售包装的整数倍，不破坏最小销售包装。抽样数量</w:t>
      </w:r>
      <w:r>
        <w:rPr>
          <w:rFonts w:ascii="宋体" w:hAnsi="宋体"/>
          <w:color w:val="000000"/>
          <w:sz w:val="24"/>
          <w:szCs w:val="21"/>
        </w:rPr>
        <w:t>见表</w:t>
      </w:r>
      <w:r>
        <w:rPr>
          <w:rFonts w:hint="eastAsia" w:ascii="宋体" w:hAnsi="宋体"/>
          <w:color w:val="000000"/>
          <w:sz w:val="24"/>
          <w:szCs w:val="21"/>
        </w:rPr>
        <w:t>1。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000000"/>
          <w:sz w:val="24"/>
          <w:szCs w:val="21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1"/>
        </w:rPr>
        <w:t>表</w:t>
      </w:r>
      <w:r>
        <w:rPr>
          <w:rFonts w:asciiTheme="minorEastAsia" w:hAnsiTheme="minorEastAsia" w:eastAsiaTheme="minorEastAsia"/>
          <w:color w:val="000000"/>
          <w:sz w:val="24"/>
          <w:szCs w:val="21"/>
        </w:rPr>
        <w:t xml:space="preserve">1 </w:t>
      </w:r>
      <w:r>
        <w:rPr>
          <w:rFonts w:hint="eastAsia" w:asciiTheme="minorEastAsia" w:hAnsiTheme="minorEastAsia" w:eastAsiaTheme="minorEastAsia"/>
          <w:color w:val="000000"/>
          <w:sz w:val="24"/>
          <w:szCs w:val="21"/>
        </w:rPr>
        <w:t>抽样数量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3110"/>
        <w:gridCol w:w="5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65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样品种类</w:t>
            </w:r>
          </w:p>
        </w:tc>
        <w:tc>
          <w:tcPr>
            <w:tcW w:w="2840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抽样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数量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奶嘴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个，其中，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个作为检验样品，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玻璃奶瓶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个，其中，2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个作为检验样品，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8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塑料奶瓶、硅橡胶奶瓶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16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个，其中，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2个作为检验样品，4个作为备用样品。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金属奶瓶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15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个，其中，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个作为检验样品，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个作为备用样品。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1695" w:type="pct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陶瓷奶瓶</w:t>
            </w:r>
          </w:p>
        </w:tc>
        <w:tc>
          <w:tcPr>
            <w:tcW w:w="2840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12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个，其中，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个作为检验样品，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个作为备用样品。</w:t>
            </w:r>
          </w:p>
        </w:tc>
      </w:tr>
    </w:tbl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/>
          <w:color w:val="000000"/>
          <w:sz w:val="24"/>
          <w:szCs w:val="21"/>
        </w:rPr>
        <w:t>表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2 </w:t>
      </w:r>
      <w:r>
        <w:rPr>
          <w:rFonts w:hint="eastAsia" w:ascii="宋体" w:hAnsi="宋体"/>
          <w:color w:val="000000"/>
          <w:sz w:val="24"/>
          <w:szCs w:val="21"/>
        </w:rPr>
        <w:t>奶嘴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079"/>
        <w:gridCol w:w="1079"/>
        <w:gridCol w:w="1539"/>
        <w:gridCol w:w="2429"/>
        <w:gridCol w:w="2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检验项目</w:t>
            </w:r>
          </w:p>
        </w:tc>
        <w:tc>
          <w:tcPr>
            <w:tcW w:w="1324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检验方法</w:t>
            </w:r>
          </w:p>
        </w:tc>
        <w:tc>
          <w:tcPr>
            <w:tcW w:w="1367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感官要求</w:t>
            </w:r>
          </w:p>
        </w:tc>
        <w:tc>
          <w:tcPr>
            <w:tcW w:w="1324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4806.2-2015/3.2</w:t>
            </w:r>
          </w:p>
        </w:tc>
        <w:tc>
          <w:tcPr>
            <w:tcW w:w="1367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588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总迁移量</w:t>
            </w: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蒸馏水，40℃，24h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31604.8-2021</w:t>
            </w:r>
          </w:p>
        </w:tc>
        <w:tc>
          <w:tcPr>
            <w:tcW w:w="1367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88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4%(体积分数)乙酸，40℃，24h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88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27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50%(体积分数)乙醇，40℃，24h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高锰酸钾消耗量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蒸馏水，40℃，24h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31604.2-2016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重金属（以铅计）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4% (体积分数) 乙酸,40℃，24h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31604.9-2016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锌(Zn)迁移量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4% (体积分数) 乙酸,40℃，24h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31604.42-2016</w:t>
            </w:r>
            <w:r>
              <w:rPr>
                <w:rFonts w:hint="eastAsia" w:ascii="宋体" w:hAnsi="宋体"/>
                <w:szCs w:val="21"/>
              </w:rPr>
              <w:t>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31604.49-2023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2,6-二-叔丁基对甲苯酚迁移量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28482-2012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2,2’-亚甲基双-（4-甲基-6-叔丁基苯酚）迁移量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1176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N-亚硝胺和N-亚硝胺可生成物释放量</w:t>
            </w:r>
            <w:r>
              <w:rPr>
                <w:rFonts w:ascii="宋体" w:hAnsi="宋体"/>
                <w:szCs w:val="21"/>
                <w:vertAlign w:val="superscript"/>
              </w:rPr>
              <w:t xml:space="preserve"> </w:t>
            </w:r>
            <w:r>
              <w:rPr>
                <w:rFonts w:ascii="宋体" w:hAnsi="宋体"/>
                <w:szCs w:val="21"/>
              </w:rPr>
              <w:t>人工唾液，40℃，24h</w:t>
            </w:r>
          </w:p>
        </w:tc>
        <w:tc>
          <w:tcPr>
            <w:tcW w:w="83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N-亚硝胺</w:t>
            </w:r>
          </w:p>
        </w:tc>
        <w:tc>
          <w:tcPr>
            <w:tcW w:w="132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试样处理和结果计算依据GB 28482-2012，仪器分析方法依据GB/T 24153-2009</w:t>
            </w:r>
          </w:p>
        </w:tc>
        <w:tc>
          <w:tcPr>
            <w:tcW w:w="1367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76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N-亚硝胺可生成物</w:t>
            </w:r>
          </w:p>
        </w:tc>
        <w:tc>
          <w:tcPr>
            <w:tcW w:w="132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2015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挥发性物质/%(质量分数)</w:t>
            </w:r>
          </w:p>
        </w:tc>
        <w:tc>
          <w:tcPr>
            <w:tcW w:w="132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28482-2012</w:t>
            </w:r>
          </w:p>
        </w:tc>
        <w:tc>
          <w:tcPr>
            <w:tcW w:w="136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 4806.2-2015/3.3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</w:t>
      </w:r>
      <w:r>
        <w:rPr>
          <w:rFonts w:ascii="宋体" w:hAnsi="宋体"/>
          <w:sz w:val="24"/>
          <w:szCs w:val="21"/>
        </w:rPr>
        <w:t>3</w:t>
      </w:r>
      <w:r>
        <w:rPr>
          <w:rFonts w:hint="eastAsia" w:ascii="宋体" w:hAnsi="宋体"/>
          <w:sz w:val="24"/>
          <w:szCs w:val="21"/>
        </w:rPr>
        <w:t xml:space="preserve"> 玻璃</w:t>
      </w:r>
      <w:r>
        <w:rPr>
          <w:rFonts w:hint="eastAsia" w:ascii="宋体" w:hAnsi="宋体" w:cs="Arial"/>
          <w:sz w:val="24"/>
          <w:szCs w:val="21"/>
        </w:rPr>
        <w:t>奶瓶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3559"/>
        <w:gridCol w:w="2464"/>
        <w:gridCol w:w="2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940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34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感官要求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4806.5-2016/4.2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4806.5-2016/4.2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铅（Pb）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31604.34-2016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4806.5-2016/4.3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94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镉（Cd）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31604.24-2016</w:t>
            </w:r>
          </w:p>
        </w:tc>
        <w:tc>
          <w:tcPr>
            <w:tcW w:w="134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4806.5-2016/4.3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 w:val="24"/>
          <w:szCs w:val="21"/>
        </w:rPr>
      </w:pP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 w:cs="Calibri"/>
          <w:color w:val="000000"/>
          <w:sz w:val="24"/>
          <w:szCs w:val="21"/>
        </w:rPr>
        <w:t>表4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塑料</w:t>
      </w:r>
      <w:r>
        <w:rPr>
          <w:rFonts w:hint="eastAsia" w:ascii="宋体" w:hAnsi="宋体"/>
          <w:color w:val="000000"/>
          <w:sz w:val="24"/>
          <w:szCs w:val="21"/>
        </w:rPr>
        <w:t>奶瓶</w:t>
      </w:r>
      <w:r>
        <w:rPr>
          <w:rFonts w:hint="eastAsia" w:ascii="宋体" w:hAnsi="宋体" w:cs="Calibri"/>
          <w:color w:val="000000"/>
          <w:sz w:val="24"/>
          <w:szCs w:val="21"/>
        </w:rPr>
        <w:t>产品检验项目</w:t>
      </w:r>
      <w:r>
        <w:rPr>
          <w:rFonts w:hint="eastAsia" w:ascii="宋体" w:hAnsi="宋体"/>
          <w:color w:val="000000"/>
          <w:sz w:val="24"/>
        </w:rPr>
        <w:t>(GB 4806.7-2023)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647"/>
        <w:gridCol w:w="2403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检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验</w:t>
            </w:r>
            <w:r>
              <w:rPr>
                <w:rFonts w:asciiTheme="minorEastAsia" w:hAnsiTheme="minorEastAsia" w:eastAsiaTheme="minorEastAsia"/>
                <w:szCs w:val="21"/>
              </w:rPr>
              <w:t>项目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检验方法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感官要求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4806.7-2023/4.2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4806.14-2023/5.2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4806.7-2023/4.2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总迁移量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31604.8-2021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4806.7-2023/4.3.1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高锰酸钾消耗量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-2016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4806.7-2023/4.3.1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重金属（以Pb计）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-2016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4806.7-2023/4.3.1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芳香族伯胺迁移总量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31604.52-2021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4806.7-2023/4.3.1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4806.14-2023/5.3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脱色试验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31604.7-2023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特定迁移总量（以己内酰胺计）</w:t>
            </w:r>
            <w:r>
              <w:rPr>
                <w:rFonts w:asciiTheme="minorEastAsia" w:hAnsiTheme="minorEastAsia" w:eastAsiaTheme="minorEastAsia"/>
                <w:szCs w:val="21"/>
              </w:rPr>
              <w:t>（限PA材质）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31604.19-2016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特定迁移总量（以对苯二甲酸计）</w:t>
            </w:r>
            <w:r>
              <w:rPr>
                <w:rFonts w:asciiTheme="minorEastAsia" w:hAnsiTheme="minorEastAsia" w:eastAsiaTheme="minorEastAsia"/>
                <w:szCs w:val="21"/>
              </w:rPr>
              <w:t>（限PET材质）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31604.21-2016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特定迁移总量（以乙二醇计）</w:t>
            </w:r>
            <w:r>
              <w:rPr>
                <w:rFonts w:asciiTheme="minorEastAsia" w:hAnsiTheme="minorEastAsia" w:eastAsiaTheme="minorEastAsia"/>
                <w:szCs w:val="21"/>
              </w:rPr>
              <w:t>（限PET材质）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31604.44-2016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特定迁移量(以锑计) （限PET材质）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31604.49-2023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9685-2016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GB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4,4’-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磺酰基二苯酚特定迁移量</w:t>
            </w:r>
            <w:r>
              <w:rPr>
                <w:rFonts w:asciiTheme="minorEastAsia" w:hAnsiTheme="minorEastAsia" w:eastAsiaTheme="minorEastAsia"/>
                <w:szCs w:val="21"/>
              </w:rPr>
              <w:t>（限PESU材质）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31604.54-2023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氮杂环十三烷</w:t>
            </w:r>
            <w:r>
              <w:rPr>
                <w:rFonts w:asciiTheme="minorEastAsia" w:hAnsiTheme="minorEastAsia" w:eastAsiaTheme="minorEastAsia"/>
                <w:szCs w:val="21"/>
              </w:rPr>
              <w:t>-2-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酮特定迁移量</w:t>
            </w:r>
            <w:r>
              <w:rPr>
                <w:rFonts w:asciiTheme="minorEastAsia" w:hAnsiTheme="minorEastAsia" w:eastAsiaTheme="minorEastAsia"/>
                <w:szCs w:val="21"/>
              </w:rPr>
              <w:t>（限PA材质）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31604.56-2023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4806.7-2023/4.3.2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1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4,4’-联苯二酚特定迁移量（限PEEK材质）</w:t>
            </w:r>
          </w:p>
        </w:tc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GB/T 23296.24-2009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GB 31604.1-2015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GB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4806.7-2023/4.3.2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</w:t>
      </w:r>
      <w:r>
        <w:rPr>
          <w:rFonts w:ascii="宋体" w:hAnsi="宋体" w:cs="Calibri"/>
          <w:color w:val="000000"/>
          <w:sz w:val="24"/>
          <w:szCs w:val="21"/>
        </w:rPr>
        <w:t>5硅橡胶</w:t>
      </w:r>
      <w:r>
        <w:rPr>
          <w:rFonts w:hint="eastAsia" w:ascii="宋体" w:hAnsi="宋体" w:cs="Calibri"/>
          <w:color w:val="000000"/>
          <w:sz w:val="24"/>
          <w:szCs w:val="21"/>
        </w:rPr>
        <w:t>奶瓶产品检验项目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359"/>
        <w:gridCol w:w="2906"/>
        <w:gridCol w:w="3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76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286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58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75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6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28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感官要求</w:t>
            </w:r>
          </w:p>
        </w:tc>
        <w:tc>
          <w:tcPr>
            <w:tcW w:w="158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4806.11-2016/4.2</w:t>
            </w:r>
          </w:p>
        </w:tc>
        <w:tc>
          <w:tcPr>
            <w:tcW w:w="175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4806.11-2016/4.2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6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28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总迁移量</w:t>
            </w:r>
          </w:p>
        </w:tc>
        <w:tc>
          <w:tcPr>
            <w:tcW w:w="158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31604.8-2021</w:t>
            </w:r>
          </w:p>
        </w:tc>
        <w:tc>
          <w:tcPr>
            <w:tcW w:w="175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4806.11-2016/4.3.1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6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28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高锰酸钾消耗量</w:t>
            </w:r>
          </w:p>
        </w:tc>
        <w:tc>
          <w:tcPr>
            <w:tcW w:w="158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31604.2-2016</w:t>
            </w:r>
          </w:p>
        </w:tc>
        <w:tc>
          <w:tcPr>
            <w:tcW w:w="175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4806.11-2016/4.3.1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6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28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重金属（以Pb计）</w:t>
            </w:r>
          </w:p>
        </w:tc>
        <w:tc>
          <w:tcPr>
            <w:tcW w:w="158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31604.9-2016</w:t>
            </w:r>
          </w:p>
        </w:tc>
        <w:tc>
          <w:tcPr>
            <w:tcW w:w="175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4806.11-2016/4.3.1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</w:p>
    <w:p>
      <w:pPr>
        <w:spacing w:line="360" w:lineRule="auto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</w:t>
      </w:r>
      <w:r>
        <w:rPr>
          <w:rFonts w:ascii="宋体" w:hAnsi="宋体" w:cs="Calibri"/>
          <w:color w:val="000000"/>
          <w:sz w:val="24"/>
          <w:szCs w:val="21"/>
        </w:rPr>
        <w:t xml:space="preserve">6 </w:t>
      </w:r>
      <w:r>
        <w:rPr>
          <w:rFonts w:hint="eastAsia" w:ascii="宋体" w:hAnsi="宋体" w:cs="Calibri"/>
          <w:color w:val="000000"/>
          <w:sz w:val="24"/>
          <w:szCs w:val="21"/>
        </w:rPr>
        <w:t>金属奶瓶产品检验项目（</w:t>
      </w:r>
      <w:r>
        <w:rPr>
          <w:rFonts w:ascii="宋体" w:hAnsi="宋体" w:cs="Calibri"/>
          <w:color w:val="000000"/>
          <w:sz w:val="24"/>
          <w:szCs w:val="21"/>
        </w:rPr>
        <w:t>GB 4806.9-2023</w:t>
      </w:r>
      <w:r>
        <w:rPr>
          <w:rFonts w:hint="eastAsia" w:ascii="宋体" w:hAnsi="宋体" w:cs="Calibri"/>
          <w:color w:val="000000"/>
          <w:sz w:val="24"/>
          <w:szCs w:val="21"/>
        </w:rPr>
        <w:t>）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893"/>
        <w:gridCol w:w="3205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68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序号</w:t>
            </w:r>
          </w:p>
        </w:tc>
        <w:tc>
          <w:tcPr>
            <w:tcW w:w="1032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检验项目</w:t>
            </w:r>
          </w:p>
        </w:tc>
        <w:tc>
          <w:tcPr>
            <w:tcW w:w="1747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检验方法</w:t>
            </w:r>
          </w:p>
        </w:tc>
        <w:tc>
          <w:tcPr>
            <w:tcW w:w="1753" w:type="pc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感官要求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GB 4806.9-2023/4.2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GB 4806.9-2023 </w:t>
            </w:r>
            <w:r>
              <w:rPr>
                <w:rFonts w:hint="eastAsia" w:ascii="宋体" w:hAnsi="宋体"/>
                <w:kern w:val="0"/>
                <w:szCs w:val="21"/>
              </w:rPr>
              <w:t>/</w:t>
            </w:r>
            <w:r>
              <w:rPr>
                <w:rFonts w:ascii="宋体" w:hAnsi="宋体"/>
                <w:kern w:val="0"/>
                <w:szCs w:val="21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砷(</w:t>
            </w:r>
            <w:r>
              <w:rPr>
                <w:rFonts w:ascii="宋体" w:hAnsi="宋体" w:cs="Calibri"/>
                <w:szCs w:val="21"/>
              </w:rPr>
              <w:t>A</w:t>
            </w:r>
            <w:r>
              <w:rPr>
                <w:rFonts w:hint="eastAsia" w:ascii="宋体" w:hAnsi="宋体" w:cs="Calibri"/>
                <w:szCs w:val="21"/>
              </w:rPr>
              <w:t>s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镉(</w:t>
            </w:r>
            <w:r>
              <w:rPr>
                <w:rFonts w:ascii="宋体" w:hAnsi="宋体" w:cs="Calibri"/>
                <w:szCs w:val="21"/>
              </w:rPr>
              <w:t>C</w:t>
            </w:r>
            <w:r>
              <w:rPr>
                <w:rFonts w:hint="eastAsia" w:ascii="宋体" w:hAnsi="宋体" w:cs="Calibri"/>
                <w:szCs w:val="21"/>
              </w:rPr>
              <w:t>d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铅(</w:t>
            </w:r>
            <w:r>
              <w:rPr>
                <w:rFonts w:ascii="宋体" w:hAnsi="宋体" w:cs="Calibri"/>
                <w:szCs w:val="21"/>
              </w:rPr>
              <w:t>P</w:t>
            </w:r>
            <w:r>
              <w:rPr>
                <w:rFonts w:hint="eastAsia" w:ascii="宋体" w:hAnsi="宋体" w:cs="Calibri"/>
                <w:szCs w:val="21"/>
              </w:rPr>
              <w:t>b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锑(</w:t>
            </w:r>
            <w:r>
              <w:rPr>
                <w:rFonts w:ascii="宋体" w:hAnsi="宋体" w:cs="Calibri"/>
                <w:szCs w:val="21"/>
              </w:rPr>
              <w:t>S</w:t>
            </w:r>
            <w:r>
              <w:rPr>
                <w:rFonts w:hint="eastAsia" w:ascii="宋体" w:hAnsi="宋体" w:cs="Calibri"/>
                <w:szCs w:val="21"/>
              </w:rPr>
              <w:t>b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铝(Al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铬(Cr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钴(Co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铜(Cu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锰(M</w:t>
            </w:r>
            <w:r>
              <w:rPr>
                <w:rFonts w:ascii="宋体" w:hAnsi="宋体" w:cs="Calibri"/>
                <w:szCs w:val="21"/>
              </w:rPr>
              <w:t>n)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钼(Mo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镍(Ni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锡(</w:t>
            </w:r>
            <w:r>
              <w:rPr>
                <w:rFonts w:ascii="宋体" w:hAnsi="宋体" w:cs="Calibri"/>
                <w:szCs w:val="21"/>
              </w:rPr>
              <w:t>S</w:t>
            </w:r>
            <w:r>
              <w:rPr>
                <w:rFonts w:hint="eastAsia" w:ascii="宋体" w:hAnsi="宋体" w:cs="Calibri"/>
                <w:szCs w:val="21"/>
              </w:rPr>
              <w:t>n</w:t>
            </w:r>
            <w:r>
              <w:rPr>
                <w:rFonts w:ascii="宋体" w:hAnsi="宋体" w:cs="Calibri"/>
                <w:szCs w:val="21"/>
              </w:rPr>
              <w:t>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8" w:type="pc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2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锌</w:t>
            </w:r>
            <w:r>
              <w:rPr>
                <w:rFonts w:ascii="宋体" w:hAnsi="宋体" w:cs="Calibri"/>
                <w:szCs w:val="21"/>
              </w:rPr>
              <w:t>(Zn)</w:t>
            </w:r>
            <w:r>
              <w:rPr>
                <w:rFonts w:hint="eastAsia" w:ascii="宋体" w:hAnsi="宋体" w:cs="Calibri"/>
                <w:szCs w:val="21"/>
              </w:rPr>
              <w:t>迁移量</w:t>
            </w:r>
          </w:p>
        </w:tc>
        <w:tc>
          <w:tcPr>
            <w:tcW w:w="1747" w:type="pct"/>
            <w:vAlign w:val="center"/>
          </w:tcPr>
          <w:p>
            <w:pPr>
              <w:ind w:left="-63" w:leftChars="-30" w:right="-63" w:rightChars="-30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31604.49-2023</w:t>
            </w:r>
          </w:p>
        </w:tc>
        <w:tc>
          <w:tcPr>
            <w:tcW w:w="1753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4806.9-2023/4.3.2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</w:t>
      </w:r>
      <w:r>
        <w:rPr>
          <w:rFonts w:ascii="宋体" w:hAnsi="宋体" w:cs="Calibri"/>
          <w:color w:val="000000"/>
          <w:sz w:val="24"/>
          <w:szCs w:val="21"/>
        </w:rPr>
        <w:t>7</w:t>
      </w:r>
      <w:r>
        <w:rPr>
          <w:rFonts w:hint="eastAsia" w:ascii="宋体" w:hAnsi="宋体" w:cs="Calibri"/>
          <w:color w:val="000000"/>
          <w:sz w:val="24"/>
          <w:szCs w:val="21"/>
        </w:rPr>
        <w:t>陶瓷奶瓶产品检验项目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214"/>
        <w:gridCol w:w="3053"/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207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66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75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207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感官要求</w:t>
            </w:r>
          </w:p>
        </w:tc>
        <w:tc>
          <w:tcPr>
            <w:tcW w:w="1664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4806.4-2016/4.2</w:t>
            </w:r>
          </w:p>
        </w:tc>
        <w:tc>
          <w:tcPr>
            <w:tcW w:w="1755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07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铅</w:t>
            </w:r>
          </w:p>
        </w:tc>
        <w:tc>
          <w:tcPr>
            <w:tcW w:w="1664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31604.34-2016</w:t>
            </w:r>
          </w:p>
        </w:tc>
        <w:tc>
          <w:tcPr>
            <w:tcW w:w="1755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4" w:type="pct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207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镉</w:t>
            </w:r>
          </w:p>
        </w:tc>
        <w:tc>
          <w:tcPr>
            <w:tcW w:w="1664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31604.24-2016</w:t>
            </w:r>
          </w:p>
        </w:tc>
        <w:tc>
          <w:tcPr>
            <w:tcW w:w="1755" w:type="pc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GB 4806.4-2016/4.3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spacing w:line="460" w:lineRule="exact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</w:t>
      </w:r>
      <w:r>
        <w:rPr>
          <w:rFonts w:ascii="宋体" w:hAnsi="宋体"/>
          <w:sz w:val="24"/>
          <w:szCs w:val="21"/>
        </w:rPr>
        <w:t xml:space="preserve">8 </w:t>
      </w:r>
      <w:r>
        <w:rPr>
          <w:rFonts w:hint="eastAsia" w:ascii="宋体" w:hAnsi="宋体"/>
          <w:sz w:val="24"/>
          <w:szCs w:val="21"/>
        </w:rPr>
        <w:t>涉及油墨印刷</w:t>
      </w:r>
      <w:r>
        <w:rPr>
          <w:rFonts w:ascii="宋体" w:hAnsi="宋体"/>
          <w:sz w:val="24"/>
          <w:szCs w:val="21"/>
        </w:rPr>
        <w:t>层</w:t>
      </w:r>
      <w:r>
        <w:rPr>
          <w:rFonts w:hint="eastAsia" w:ascii="宋体" w:hAnsi="宋体"/>
          <w:sz w:val="24"/>
          <w:szCs w:val="21"/>
        </w:rPr>
        <w:t>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2293"/>
        <w:gridCol w:w="2693"/>
        <w:gridCol w:w="2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1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感官要求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4806.14-2023/5.2</w:t>
            </w:r>
          </w:p>
        </w:tc>
        <w:tc>
          <w:tcPr>
            <w:tcW w:w="1629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总迁移量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31604.8-2021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3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/>
                <w:szCs w:val="21"/>
              </w:rPr>
              <w:t>高锰酸钾消耗量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31604.2-2016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4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重金属（以</w:t>
            </w:r>
            <w:r>
              <w:rPr>
                <w:rFonts w:ascii="宋体" w:hAnsi="宋体"/>
                <w:szCs w:val="21"/>
              </w:rPr>
              <w:t>Pb</w:t>
            </w:r>
            <w:r>
              <w:rPr>
                <w:rFonts w:hint="eastAsia" w:ascii="宋体" w:hAnsi="宋体"/>
                <w:szCs w:val="21"/>
              </w:rPr>
              <w:t>计）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31604.9-2016</w:t>
            </w:r>
          </w:p>
        </w:tc>
        <w:tc>
          <w:tcPr>
            <w:tcW w:w="1629" w:type="pct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50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芳香族伯胺迁移总量</w:t>
            </w:r>
          </w:p>
        </w:tc>
        <w:tc>
          <w:tcPr>
            <w:tcW w:w="146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31604.52-2021</w:t>
            </w:r>
          </w:p>
        </w:tc>
        <w:tc>
          <w:tcPr>
            <w:tcW w:w="162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4806.14-2023/5.3.1.2</w:t>
            </w:r>
          </w:p>
        </w:tc>
      </w:tr>
    </w:tbl>
    <w:p>
      <w:pPr>
        <w:adjustRightInd w:val="0"/>
        <w:snapToGrid w:val="0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表</w:t>
      </w:r>
      <w:r>
        <w:rPr>
          <w:rFonts w:ascii="宋体" w:hAnsi="宋体" w:cs="Calibri"/>
          <w:color w:val="000000"/>
          <w:sz w:val="24"/>
          <w:szCs w:val="21"/>
        </w:rPr>
        <w:t>9</w:t>
      </w:r>
      <w:r>
        <w:rPr>
          <w:rFonts w:hint="eastAsia" w:ascii="宋体" w:hAnsi="宋体" w:cs="Calibri"/>
          <w:color w:val="000000"/>
          <w:sz w:val="24"/>
          <w:szCs w:val="21"/>
        </w:rPr>
        <w:t xml:space="preserve"> 奶瓶奶嘴产品检验项目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504"/>
        <w:gridCol w:w="3053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36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检验项目</w:t>
            </w:r>
          </w:p>
        </w:tc>
        <w:tc>
          <w:tcPr>
            <w:tcW w:w="166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检验方法</w:t>
            </w:r>
          </w:p>
        </w:tc>
        <w:tc>
          <w:tcPr>
            <w:tcW w:w="1596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外观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边缘和尖端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38995-2020/5.2.1.2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印刷图案油墨附着力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38995-2020/5.2.1.3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容量刻度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38995-2020/5.2.1.4.1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容量偏差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38995-2020/5.2.1.4.2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小零件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38995-2020/5.2.1.5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密封垫片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38995-2020/5.2.1.6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针刺和抗拉扯性能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38995-2020/5.2.1.7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奶瓶部件配合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0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耐沸水性能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38995-2020/5.2.2.2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耐热冲击性能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38995-2020/5.2.2.3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密封性能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38995-2020/5.2.2.4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透光性能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38995-2020/5.2.2.5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奶嘴或饮用部件（测试模板通过要求）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38995-2020/5.2.2.6.1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奶嘴或饮用部件其他要求（长度、安全保持力、柔性测试）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38995-2020/5.2.2.6.2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整体跌落性能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38995-2020/5.2.2.7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38995-2020/4.1.2.7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塑料奶瓶瓶身的抗压变形性能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38995-2020/5.3.1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玻璃奶瓶瓶身（耐热冲击性能）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4547-2007</w:t>
            </w:r>
          </w:p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6579-2007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38995-2020/4.2.2.1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1365" w:type="pct"/>
            <w:vMerge w:val="restar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玻璃奶瓶瓶身（耐水性）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6582-1997</w:t>
            </w:r>
          </w:p>
        </w:tc>
        <w:tc>
          <w:tcPr>
            <w:tcW w:w="1596" w:type="pct"/>
            <w:vMerge w:val="restar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38995-2020/4.2.2.2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pct"/>
            <w:vMerge w:val="continue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6582-2021</w:t>
            </w:r>
          </w:p>
        </w:tc>
        <w:tc>
          <w:tcPr>
            <w:tcW w:w="1596" w:type="pct"/>
            <w:vMerge w:val="continue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0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玻璃奶瓶瓶身（内应力）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4545-2007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38995-2020/4.2.2.3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玻璃奶瓶瓶身（机械冲击强度）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GB/T 6552-2015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38995-2020/4.2.2.4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75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365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标识 （仅查购买信息、产品材质标识、安全警示）</w:t>
            </w:r>
          </w:p>
        </w:tc>
        <w:tc>
          <w:tcPr>
            <w:tcW w:w="1664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38995-2020/7.1</w:t>
            </w:r>
          </w:p>
        </w:tc>
        <w:tc>
          <w:tcPr>
            <w:tcW w:w="1596" w:type="pct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djustRightIn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GB 38995-2020/7.1</w:t>
            </w:r>
          </w:p>
        </w:tc>
      </w:tr>
    </w:tbl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61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altName w:val="Nimbus Roman No9 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5</w:t>
    </w:r>
    <w:r>
      <w:rPr>
        <w:lang w:val="zh-CN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2</w: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2OTgxOTBlOTY4YWQ3ZjA1MTk0MDQ2NGUxOGQ2YmQifQ=="/>
  </w:docVars>
  <w:rsids>
    <w:rsidRoot w:val="00B525EF"/>
    <w:rsid w:val="00002A7A"/>
    <w:rsid w:val="00006D29"/>
    <w:rsid w:val="000139C4"/>
    <w:rsid w:val="000376E3"/>
    <w:rsid w:val="00052216"/>
    <w:rsid w:val="00074373"/>
    <w:rsid w:val="000827A6"/>
    <w:rsid w:val="000837A2"/>
    <w:rsid w:val="000940B3"/>
    <w:rsid w:val="000A3970"/>
    <w:rsid w:val="000A6538"/>
    <w:rsid w:val="000B2D0E"/>
    <w:rsid w:val="000B30C5"/>
    <w:rsid w:val="000C5FB2"/>
    <w:rsid w:val="000D5BB2"/>
    <w:rsid w:val="000F5FCA"/>
    <w:rsid w:val="00100AE3"/>
    <w:rsid w:val="00143350"/>
    <w:rsid w:val="00180A49"/>
    <w:rsid w:val="00181888"/>
    <w:rsid w:val="001827AA"/>
    <w:rsid w:val="001906AD"/>
    <w:rsid w:val="001920ED"/>
    <w:rsid w:val="001935A3"/>
    <w:rsid w:val="001A0012"/>
    <w:rsid w:val="001A1209"/>
    <w:rsid w:val="001C41FE"/>
    <w:rsid w:val="001E7364"/>
    <w:rsid w:val="001F3A20"/>
    <w:rsid w:val="00234C1C"/>
    <w:rsid w:val="00242728"/>
    <w:rsid w:val="00250D84"/>
    <w:rsid w:val="00287C7A"/>
    <w:rsid w:val="00292F96"/>
    <w:rsid w:val="002A4744"/>
    <w:rsid w:val="002B5BAA"/>
    <w:rsid w:val="002B7778"/>
    <w:rsid w:val="002E3C71"/>
    <w:rsid w:val="00306C9C"/>
    <w:rsid w:val="00311367"/>
    <w:rsid w:val="00312BB4"/>
    <w:rsid w:val="0031711E"/>
    <w:rsid w:val="00333ECB"/>
    <w:rsid w:val="00344B8F"/>
    <w:rsid w:val="00362D2A"/>
    <w:rsid w:val="003B4FC6"/>
    <w:rsid w:val="003B70D0"/>
    <w:rsid w:val="003B7FD0"/>
    <w:rsid w:val="003E7CFB"/>
    <w:rsid w:val="00425777"/>
    <w:rsid w:val="004705FE"/>
    <w:rsid w:val="004754B8"/>
    <w:rsid w:val="00485935"/>
    <w:rsid w:val="004B6E1A"/>
    <w:rsid w:val="004D3E32"/>
    <w:rsid w:val="004E1B2C"/>
    <w:rsid w:val="004F02EB"/>
    <w:rsid w:val="004F49D4"/>
    <w:rsid w:val="005058FF"/>
    <w:rsid w:val="00505CC4"/>
    <w:rsid w:val="005113C3"/>
    <w:rsid w:val="00522A8A"/>
    <w:rsid w:val="0052460C"/>
    <w:rsid w:val="00532B56"/>
    <w:rsid w:val="00545330"/>
    <w:rsid w:val="005A5864"/>
    <w:rsid w:val="005B0D06"/>
    <w:rsid w:val="005C13B6"/>
    <w:rsid w:val="005D07E0"/>
    <w:rsid w:val="005D62F6"/>
    <w:rsid w:val="005D6C46"/>
    <w:rsid w:val="005E4C97"/>
    <w:rsid w:val="00634372"/>
    <w:rsid w:val="00640C75"/>
    <w:rsid w:val="00644294"/>
    <w:rsid w:val="00665605"/>
    <w:rsid w:val="00665D2B"/>
    <w:rsid w:val="00671104"/>
    <w:rsid w:val="00690B46"/>
    <w:rsid w:val="0069324D"/>
    <w:rsid w:val="006C3D76"/>
    <w:rsid w:val="006D7C4E"/>
    <w:rsid w:val="006E1109"/>
    <w:rsid w:val="006E6372"/>
    <w:rsid w:val="00715701"/>
    <w:rsid w:val="007264CF"/>
    <w:rsid w:val="00730C62"/>
    <w:rsid w:val="0075634C"/>
    <w:rsid w:val="00756FFE"/>
    <w:rsid w:val="007571AD"/>
    <w:rsid w:val="00770827"/>
    <w:rsid w:val="007869C0"/>
    <w:rsid w:val="007B2AF8"/>
    <w:rsid w:val="007E7081"/>
    <w:rsid w:val="007E7B4C"/>
    <w:rsid w:val="00800966"/>
    <w:rsid w:val="00800F54"/>
    <w:rsid w:val="00817D59"/>
    <w:rsid w:val="008311E9"/>
    <w:rsid w:val="008352E4"/>
    <w:rsid w:val="0087277F"/>
    <w:rsid w:val="008914CE"/>
    <w:rsid w:val="008A101E"/>
    <w:rsid w:val="008A37C3"/>
    <w:rsid w:val="008C436A"/>
    <w:rsid w:val="008D28F5"/>
    <w:rsid w:val="00907A30"/>
    <w:rsid w:val="00912469"/>
    <w:rsid w:val="00920770"/>
    <w:rsid w:val="00930B18"/>
    <w:rsid w:val="0093348D"/>
    <w:rsid w:val="00945B8A"/>
    <w:rsid w:val="00962714"/>
    <w:rsid w:val="0097134A"/>
    <w:rsid w:val="009D327D"/>
    <w:rsid w:val="009D48DE"/>
    <w:rsid w:val="009E07C5"/>
    <w:rsid w:val="00A23E92"/>
    <w:rsid w:val="00A51641"/>
    <w:rsid w:val="00A656CB"/>
    <w:rsid w:val="00A7073C"/>
    <w:rsid w:val="00A76EDD"/>
    <w:rsid w:val="00A920FB"/>
    <w:rsid w:val="00AB0483"/>
    <w:rsid w:val="00AC0658"/>
    <w:rsid w:val="00AD3F03"/>
    <w:rsid w:val="00AD64E9"/>
    <w:rsid w:val="00AF107E"/>
    <w:rsid w:val="00B010A8"/>
    <w:rsid w:val="00B02049"/>
    <w:rsid w:val="00B04FC5"/>
    <w:rsid w:val="00B06A5C"/>
    <w:rsid w:val="00B2741E"/>
    <w:rsid w:val="00B35A12"/>
    <w:rsid w:val="00B525EF"/>
    <w:rsid w:val="00B53C5D"/>
    <w:rsid w:val="00B552B9"/>
    <w:rsid w:val="00B56310"/>
    <w:rsid w:val="00B70AB3"/>
    <w:rsid w:val="00B71D10"/>
    <w:rsid w:val="00B83CD6"/>
    <w:rsid w:val="00B90946"/>
    <w:rsid w:val="00BB4002"/>
    <w:rsid w:val="00BE41CD"/>
    <w:rsid w:val="00BE4904"/>
    <w:rsid w:val="00C1038B"/>
    <w:rsid w:val="00C1340F"/>
    <w:rsid w:val="00C31564"/>
    <w:rsid w:val="00C3561D"/>
    <w:rsid w:val="00C46C69"/>
    <w:rsid w:val="00C529CD"/>
    <w:rsid w:val="00C52B6B"/>
    <w:rsid w:val="00C53409"/>
    <w:rsid w:val="00C55D4B"/>
    <w:rsid w:val="00C916B5"/>
    <w:rsid w:val="00C93D65"/>
    <w:rsid w:val="00CB108F"/>
    <w:rsid w:val="00CB435F"/>
    <w:rsid w:val="00CC1C36"/>
    <w:rsid w:val="00CD046C"/>
    <w:rsid w:val="00CD2F50"/>
    <w:rsid w:val="00CF096B"/>
    <w:rsid w:val="00D1528F"/>
    <w:rsid w:val="00D2742F"/>
    <w:rsid w:val="00D37C07"/>
    <w:rsid w:val="00D544F9"/>
    <w:rsid w:val="00D913BE"/>
    <w:rsid w:val="00DB6923"/>
    <w:rsid w:val="00DE2355"/>
    <w:rsid w:val="00E01234"/>
    <w:rsid w:val="00E21857"/>
    <w:rsid w:val="00E56CCC"/>
    <w:rsid w:val="00EB6DAF"/>
    <w:rsid w:val="00EF323A"/>
    <w:rsid w:val="00F07F48"/>
    <w:rsid w:val="00F1309B"/>
    <w:rsid w:val="00F16600"/>
    <w:rsid w:val="00F1679A"/>
    <w:rsid w:val="00F232CC"/>
    <w:rsid w:val="00F25B52"/>
    <w:rsid w:val="00F332CA"/>
    <w:rsid w:val="00F43795"/>
    <w:rsid w:val="00F57ACD"/>
    <w:rsid w:val="00F613E6"/>
    <w:rsid w:val="00F95315"/>
    <w:rsid w:val="00FF753E"/>
    <w:rsid w:val="1C267945"/>
    <w:rsid w:val="5DCFA18B"/>
    <w:rsid w:val="63A84B13"/>
    <w:rsid w:val="786336A4"/>
    <w:rsid w:val="78A4106E"/>
    <w:rsid w:val="7DE9AE76"/>
    <w:rsid w:val="7FAF3F58"/>
    <w:rsid w:val="BDFD09F1"/>
    <w:rsid w:val="BDFFDBE7"/>
    <w:rsid w:val="FF8FC5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tabs>
        <w:tab w:val="left" w:pos="958"/>
      </w:tabs>
      <w:ind w:left="958" w:hanging="420"/>
    </w:pPr>
  </w:style>
  <w:style w:type="paragraph" w:styleId="3">
    <w:name w:val="List Bullet"/>
    <w:basedOn w:val="1"/>
    <w:qFormat/>
    <w:uiPriority w:val="0"/>
    <w:pPr>
      <w:tabs>
        <w:tab w:val="left" w:pos="1021"/>
        <w:tab w:val="left" w:pos="1267"/>
      </w:tabs>
      <w:spacing w:line="300" w:lineRule="auto"/>
      <w:ind w:left="1247" w:hanging="340"/>
    </w:pPr>
    <w:rPr>
      <w:sz w:val="24"/>
      <w:szCs w:val="20"/>
    </w:rPr>
  </w:style>
  <w:style w:type="paragraph" w:styleId="4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1"/>
    <w:semiHidden/>
    <w:unhideWhenUsed/>
    <w:qFormat/>
    <w:uiPriority w:val="99"/>
    <w:rPr>
      <w:b/>
      <w:bCs/>
    </w:rPr>
  </w:style>
  <w:style w:type="table" w:styleId="10">
    <w:name w:val="Table Grid"/>
    <w:basedOn w:val="9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6">
    <w:name w:val="页眉 字符"/>
    <w:basedOn w:val="11"/>
    <w:link w:val="7"/>
    <w:qFormat/>
    <w:uiPriority w:val="99"/>
    <w:rPr>
      <w:kern w:val="2"/>
      <w:sz w:val="18"/>
      <w:szCs w:val="18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页眉 Char"/>
    <w:semiHidden/>
    <w:qFormat/>
    <w:uiPriority w:val="99"/>
    <w:rPr>
      <w:kern w:val="2"/>
      <w:sz w:val="18"/>
      <w:szCs w:val="18"/>
    </w:rPr>
  </w:style>
  <w:style w:type="character" w:customStyle="1" w:styleId="20">
    <w:name w:val="批注文字 字符"/>
    <w:basedOn w:val="11"/>
    <w:link w:val="4"/>
    <w:semiHidden/>
    <w:qFormat/>
    <w:uiPriority w:val="99"/>
    <w:rPr>
      <w:kern w:val="2"/>
      <w:sz w:val="21"/>
      <w:szCs w:val="24"/>
    </w:rPr>
  </w:style>
  <w:style w:type="character" w:customStyle="1" w:styleId="21">
    <w:name w:val="批注主题 字符"/>
    <w:basedOn w:val="20"/>
    <w:link w:val="8"/>
    <w:semiHidden/>
    <w:qFormat/>
    <w:uiPriority w:val="99"/>
    <w:rPr>
      <w:b/>
      <w:bCs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5</Pages>
  <Words>766</Words>
  <Characters>4367</Characters>
  <Lines>36</Lines>
  <Paragraphs>10</Paragraphs>
  <TotalTime>4</TotalTime>
  <ScaleCrop>false</ScaleCrop>
  <LinksUpToDate>false</LinksUpToDate>
  <CharactersWithSpaces>5123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2024-12-30T10:19:00Z</dcterms:created>
  <dc:creator>Legend User</dc:creator>
  <cp:lastModifiedBy>scjuser</cp:lastModifiedBy>
  <cp:lastPrinted>2020-12-16T20:34:00Z</cp:lastPrinted>
  <dcterms:modified xsi:type="dcterms:W3CDTF">2025-01-22T09:30:46Z</dcterms:modified>
  <dc:title>××产品质量监督抽查实施细则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5C69486786ED437BB860EBCE3C9D1236</vt:lpwstr>
  </property>
</Properties>
</file>