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A358DF" w14:textId="77777777" w:rsidR="000107D6" w:rsidRDefault="001554CF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SHSSXZ0112-202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21956550" w14:textId="77777777" w:rsidR="000107D6" w:rsidRDefault="001554C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7B5C831A" w14:textId="77777777" w:rsidR="000107D6" w:rsidRDefault="001554C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过滤式消防自救呼吸器产品</w:t>
      </w:r>
    </w:p>
    <w:p w14:paraId="271E82DE" w14:textId="77777777" w:rsidR="000107D6" w:rsidRDefault="000107D6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588F5364" w14:textId="77777777" w:rsidR="000107D6" w:rsidRDefault="001554CF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0D7F0DE1" w14:textId="77777777" w:rsidR="000107D6" w:rsidRDefault="001554C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E442F74" w14:textId="77777777" w:rsidR="000107D6" w:rsidRDefault="001554C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>
        <w:rPr>
          <w:rFonts w:ascii="宋体" w:hAnsi="宋体" w:hint="eastAsia"/>
          <w:color w:val="000000"/>
          <w:sz w:val="24"/>
          <w:szCs w:val="21"/>
        </w:rPr>
        <w:t>12</w:t>
      </w:r>
      <w:r>
        <w:rPr>
          <w:rFonts w:ascii="宋体" w:hAnsi="宋体" w:hint="eastAsia"/>
          <w:color w:val="000000"/>
          <w:sz w:val="24"/>
          <w:szCs w:val="21"/>
        </w:rPr>
        <w:t>具，其中</w:t>
      </w:r>
      <w:r>
        <w:rPr>
          <w:rFonts w:ascii="宋体" w:hAnsi="宋体" w:hint="eastAsia"/>
          <w:color w:val="000000"/>
          <w:sz w:val="24"/>
          <w:szCs w:val="21"/>
        </w:rPr>
        <w:t>6</w:t>
      </w:r>
      <w:r>
        <w:rPr>
          <w:rFonts w:ascii="宋体" w:hAnsi="宋体" w:hint="eastAsia"/>
          <w:color w:val="000000"/>
          <w:sz w:val="24"/>
          <w:szCs w:val="21"/>
        </w:rPr>
        <w:t>具作为检验样品，</w:t>
      </w:r>
      <w:r>
        <w:rPr>
          <w:rFonts w:ascii="宋体" w:hAnsi="宋体" w:hint="eastAsia"/>
          <w:color w:val="000000"/>
          <w:sz w:val="24"/>
          <w:szCs w:val="21"/>
        </w:rPr>
        <w:t>6</w:t>
      </w:r>
      <w:r>
        <w:rPr>
          <w:rFonts w:ascii="宋体" w:hAnsi="宋体" w:hint="eastAsia"/>
          <w:color w:val="000000"/>
          <w:sz w:val="24"/>
          <w:szCs w:val="21"/>
        </w:rPr>
        <w:t>具作为备用样品。</w:t>
      </w:r>
    </w:p>
    <w:p w14:paraId="78DD5040" w14:textId="77777777" w:rsidR="000107D6" w:rsidRDefault="001554CF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D5CA2A8" w14:textId="77777777" w:rsidR="000107D6" w:rsidRDefault="001554C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 w:val="24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过滤式消防自救呼吸器检验项目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2029"/>
        <w:gridCol w:w="2414"/>
        <w:gridCol w:w="3381"/>
      </w:tblGrid>
      <w:tr w:rsidR="000107D6" w14:paraId="090448C1" w14:textId="77777777" w:rsidTr="00E37C0F">
        <w:trPr>
          <w:trHeight w:val="397"/>
          <w:jc w:val="center"/>
        </w:trPr>
        <w:tc>
          <w:tcPr>
            <w:tcW w:w="735" w:type="pct"/>
            <w:vAlign w:val="center"/>
          </w:tcPr>
          <w:p w14:paraId="45D8E72A" w14:textId="77777777" w:rsidR="000107D6" w:rsidRDefault="001554CF" w:rsidP="00E37C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06" w:type="pct"/>
            <w:vAlign w:val="center"/>
          </w:tcPr>
          <w:p w14:paraId="2D2911D2" w14:textId="77777777" w:rsidR="000107D6" w:rsidRDefault="001554CF" w:rsidP="00E37C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6" w:type="pct"/>
            <w:vAlign w:val="center"/>
          </w:tcPr>
          <w:p w14:paraId="1B9D7DC8" w14:textId="77777777" w:rsidR="000107D6" w:rsidRDefault="001554CF" w:rsidP="00E37C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3" w:type="pct"/>
            <w:vAlign w:val="center"/>
          </w:tcPr>
          <w:p w14:paraId="03EF28FE" w14:textId="77777777" w:rsidR="000107D6" w:rsidRDefault="001554CF" w:rsidP="00E37C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0107D6" w14:paraId="4A7CA17F" w14:textId="77777777" w:rsidTr="00E37C0F">
        <w:trPr>
          <w:trHeight w:val="397"/>
          <w:jc w:val="center"/>
        </w:trPr>
        <w:tc>
          <w:tcPr>
            <w:tcW w:w="735" w:type="pct"/>
          </w:tcPr>
          <w:p w14:paraId="0467DB99" w14:textId="77777777" w:rsidR="000107D6" w:rsidRDefault="001554CF" w:rsidP="00E37C0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06" w:type="pct"/>
            <w:vAlign w:val="center"/>
          </w:tcPr>
          <w:p w14:paraId="1F603B00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结构</w:t>
            </w:r>
          </w:p>
        </w:tc>
        <w:tc>
          <w:tcPr>
            <w:tcW w:w="1316" w:type="pct"/>
            <w:vAlign w:val="center"/>
          </w:tcPr>
          <w:p w14:paraId="49C42E3D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/6.1</w:t>
            </w:r>
          </w:p>
        </w:tc>
        <w:tc>
          <w:tcPr>
            <w:tcW w:w="1843" w:type="pct"/>
            <w:vAlign w:val="center"/>
          </w:tcPr>
          <w:p w14:paraId="062EBFB1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0107D6" w14:paraId="3D47B458" w14:textId="77777777" w:rsidTr="00E37C0F">
        <w:trPr>
          <w:trHeight w:val="397"/>
          <w:jc w:val="center"/>
        </w:trPr>
        <w:tc>
          <w:tcPr>
            <w:tcW w:w="735" w:type="pct"/>
          </w:tcPr>
          <w:p w14:paraId="2A4C67D2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06" w:type="pct"/>
            <w:vAlign w:val="center"/>
          </w:tcPr>
          <w:p w14:paraId="50379F3B" w14:textId="77777777" w:rsidR="000107D6" w:rsidRDefault="001554CF" w:rsidP="00E37C0F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材料阻燃性能</w:t>
            </w:r>
          </w:p>
        </w:tc>
        <w:tc>
          <w:tcPr>
            <w:tcW w:w="1316" w:type="pct"/>
            <w:vAlign w:val="center"/>
          </w:tcPr>
          <w:p w14:paraId="00E48044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/>
                <w:color w:val="000000"/>
                <w:szCs w:val="21"/>
              </w:rPr>
              <w:t>GB 2626-2006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</w:rPr>
              <w:t>6.15.2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6.15.3</w:t>
            </w:r>
          </w:p>
        </w:tc>
        <w:tc>
          <w:tcPr>
            <w:tcW w:w="1843" w:type="pct"/>
            <w:vAlign w:val="center"/>
          </w:tcPr>
          <w:p w14:paraId="59195E68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>/5.3.3</w:t>
            </w:r>
          </w:p>
        </w:tc>
      </w:tr>
      <w:tr w:rsidR="000107D6" w14:paraId="28EE94AD" w14:textId="77777777" w:rsidTr="00E37C0F">
        <w:trPr>
          <w:trHeight w:val="397"/>
          <w:jc w:val="center"/>
        </w:trPr>
        <w:tc>
          <w:tcPr>
            <w:tcW w:w="735" w:type="pct"/>
            <w:vAlign w:val="center"/>
          </w:tcPr>
          <w:p w14:paraId="02DE5CE1" w14:textId="77777777" w:rsidR="000107D6" w:rsidRDefault="001554CF" w:rsidP="00E37C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106" w:type="pct"/>
            <w:vAlign w:val="center"/>
          </w:tcPr>
          <w:p w14:paraId="279DCD1A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一氧化碳防护性能</w:t>
            </w:r>
          </w:p>
        </w:tc>
        <w:tc>
          <w:tcPr>
            <w:tcW w:w="1316" w:type="pct"/>
            <w:vAlign w:val="center"/>
          </w:tcPr>
          <w:p w14:paraId="6BD21C1C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/</w:t>
            </w:r>
            <w:r>
              <w:rPr>
                <w:rFonts w:ascii="宋体" w:hAnsi="宋体"/>
                <w:color w:val="000000"/>
                <w:szCs w:val="21"/>
              </w:rPr>
              <w:t>6.5.1</w:t>
            </w:r>
          </w:p>
        </w:tc>
        <w:tc>
          <w:tcPr>
            <w:tcW w:w="1843" w:type="pct"/>
            <w:vAlign w:val="center"/>
          </w:tcPr>
          <w:p w14:paraId="768D61D1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>/5.5.1</w:t>
            </w:r>
          </w:p>
        </w:tc>
      </w:tr>
      <w:tr w:rsidR="000107D6" w14:paraId="10F0E101" w14:textId="77777777" w:rsidTr="00E37C0F">
        <w:trPr>
          <w:trHeight w:val="397"/>
          <w:jc w:val="center"/>
        </w:trPr>
        <w:tc>
          <w:tcPr>
            <w:tcW w:w="735" w:type="pct"/>
            <w:vAlign w:val="center"/>
          </w:tcPr>
          <w:p w14:paraId="63CA6D2A" w14:textId="77777777" w:rsidR="000107D6" w:rsidRDefault="001554CF" w:rsidP="00E37C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106" w:type="pct"/>
            <w:vAlign w:val="center"/>
          </w:tcPr>
          <w:p w14:paraId="67CAC690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滤烟性能</w:t>
            </w:r>
            <w:proofErr w:type="gramEnd"/>
          </w:p>
        </w:tc>
        <w:tc>
          <w:tcPr>
            <w:tcW w:w="1316" w:type="pct"/>
            <w:vAlign w:val="center"/>
          </w:tcPr>
          <w:p w14:paraId="69306823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>/6.5.2</w:t>
            </w:r>
          </w:p>
        </w:tc>
        <w:tc>
          <w:tcPr>
            <w:tcW w:w="1843" w:type="pct"/>
            <w:vAlign w:val="center"/>
          </w:tcPr>
          <w:p w14:paraId="01180127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>/5.5.2</w:t>
            </w:r>
          </w:p>
        </w:tc>
      </w:tr>
      <w:tr w:rsidR="000107D6" w14:paraId="5DE4807D" w14:textId="77777777" w:rsidTr="00E37C0F">
        <w:trPr>
          <w:trHeight w:val="397"/>
          <w:jc w:val="center"/>
        </w:trPr>
        <w:tc>
          <w:tcPr>
            <w:tcW w:w="735" w:type="pct"/>
          </w:tcPr>
          <w:p w14:paraId="03F4A0CF" w14:textId="77777777" w:rsidR="000107D6" w:rsidRDefault="001554CF" w:rsidP="00E37C0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106" w:type="pct"/>
            <w:vAlign w:val="center"/>
          </w:tcPr>
          <w:p w14:paraId="5AC9E214" w14:textId="77777777" w:rsidR="000107D6" w:rsidRDefault="001554CF" w:rsidP="00E37C0F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连接强度</w:t>
            </w:r>
          </w:p>
        </w:tc>
        <w:tc>
          <w:tcPr>
            <w:tcW w:w="1316" w:type="pct"/>
            <w:vAlign w:val="center"/>
          </w:tcPr>
          <w:p w14:paraId="0DF2F64B" w14:textId="77777777" w:rsidR="000107D6" w:rsidRDefault="001554CF" w:rsidP="00E37C0F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/6.8</w:t>
            </w:r>
          </w:p>
        </w:tc>
        <w:tc>
          <w:tcPr>
            <w:tcW w:w="1843" w:type="pct"/>
            <w:vAlign w:val="center"/>
          </w:tcPr>
          <w:p w14:paraId="3CDF4EF2" w14:textId="77777777" w:rsidR="000107D6" w:rsidRDefault="001554CF" w:rsidP="00E37C0F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21976.7-2012</w:t>
            </w:r>
            <w:r>
              <w:rPr>
                <w:rFonts w:ascii="宋体" w:hAnsi="宋体" w:hint="eastAsia"/>
                <w:color w:val="000000"/>
                <w:szCs w:val="21"/>
              </w:rPr>
              <w:t>/5.8</w:t>
            </w:r>
          </w:p>
        </w:tc>
      </w:tr>
    </w:tbl>
    <w:p w14:paraId="22222ECD" w14:textId="77777777" w:rsidR="000107D6" w:rsidRDefault="000107D6">
      <w:pPr>
        <w:spacing w:line="460" w:lineRule="exact"/>
        <w:rPr>
          <w:rFonts w:ascii="黑体" w:eastAsia="黑体" w:hAnsi="黑体" w:cs="Calibri"/>
          <w:color w:val="000000"/>
          <w:sz w:val="24"/>
        </w:rPr>
      </w:pPr>
      <w:bookmarkStart w:id="0" w:name="_GoBack"/>
      <w:bookmarkEnd w:id="0"/>
    </w:p>
    <w:p w14:paraId="146A3DD3" w14:textId="77777777" w:rsidR="000107D6" w:rsidRDefault="001554CF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 xml:space="preserve">3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4AD288D7" w14:textId="77777777" w:rsidR="000107D6" w:rsidRDefault="001554C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 xml:space="preserve">1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9D87AFF" w14:textId="77777777" w:rsidR="000107D6" w:rsidRDefault="001554C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50F348C6" w14:textId="77777777" w:rsidR="000107D6" w:rsidRDefault="001554C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 xml:space="preserve">2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203BC05A" w14:textId="77777777" w:rsidR="000107D6" w:rsidRDefault="001554C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 xml:space="preserve">2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2F4F102B" w14:textId="77777777" w:rsidR="000107D6" w:rsidRDefault="001554C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>
        <w:rPr>
          <w:rFonts w:ascii="宋体" w:hAnsi="宋体" w:cs="Calibri" w:hint="eastAsia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</w:t>
      </w:r>
      <w:proofErr w:type="gramStart"/>
      <w:r>
        <w:rPr>
          <w:rFonts w:ascii="宋体" w:hAnsi="宋体" w:cs="Calibri"/>
          <w:color w:val="000000"/>
          <w:sz w:val="24"/>
        </w:rPr>
        <w:t>查产品</w:t>
      </w:r>
      <w:proofErr w:type="gramEnd"/>
      <w:r>
        <w:rPr>
          <w:rFonts w:ascii="宋体" w:hAnsi="宋体" w:cs="Calibri"/>
          <w:color w:val="000000"/>
          <w:sz w:val="24"/>
        </w:rPr>
        <w:t>不合格。</w:t>
      </w:r>
    </w:p>
    <w:p w14:paraId="072C0270" w14:textId="77777777" w:rsidR="000107D6" w:rsidRDefault="001554CF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>
        <w:rPr>
          <w:rFonts w:ascii="宋体" w:hAnsi="宋体" w:cs="Calibri" w:hint="eastAsia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0107D6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62F47" w14:textId="77777777" w:rsidR="001554CF" w:rsidRDefault="001554CF">
      <w:r>
        <w:separator/>
      </w:r>
    </w:p>
  </w:endnote>
  <w:endnote w:type="continuationSeparator" w:id="0">
    <w:p w14:paraId="2B870B2F" w14:textId="77777777" w:rsidR="001554CF" w:rsidRDefault="0015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F46E0" w14:textId="77777777" w:rsidR="000107D6" w:rsidRDefault="001554CF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14:paraId="58FECBE0" w14:textId="77777777" w:rsidR="000107D6" w:rsidRDefault="000107D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E1385" w14:textId="77777777" w:rsidR="000107D6" w:rsidRDefault="001554CF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7E1FAD94" w14:textId="77777777" w:rsidR="000107D6" w:rsidRDefault="000107D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BC359" w14:textId="77777777" w:rsidR="001554CF" w:rsidRDefault="001554CF">
      <w:r>
        <w:separator/>
      </w:r>
    </w:p>
  </w:footnote>
  <w:footnote w:type="continuationSeparator" w:id="0">
    <w:p w14:paraId="4AAA2A92" w14:textId="77777777" w:rsidR="001554CF" w:rsidRDefault="0015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83461" w14:textId="77777777" w:rsidR="000107D6" w:rsidRDefault="000107D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M0ODNhYTdlYTM4MTc5NTk3MWQzZTA5N2RkZjc1M2YifQ=="/>
  </w:docVars>
  <w:rsids>
    <w:rsidRoot w:val="00B525EF"/>
    <w:rsid w:val="E97F927D"/>
    <w:rsid w:val="FDFBAA07"/>
    <w:rsid w:val="FF8F760E"/>
    <w:rsid w:val="000107D6"/>
    <w:rsid w:val="00026F74"/>
    <w:rsid w:val="00035441"/>
    <w:rsid w:val="00052216"/>
    <w:rsid w:val="00052CE9"/>
    <w:rsid w:val="00074373"/>
    <w:rsid w:val="000827A6"/>
    <w:rsid w:val="000B2D0E"/>
    <w:rsid w:val="000C5FB2"/>
    <w:rsid w:val="00100AE3"/>
    <w:rsid w:val="001554CF"/>
    <w:rsid w:val="001A1209"/>
    <w:rsid w:val="002538DF"/>
    <w:rsid w:val="00287C7A"/>
    <w:rsid w:val="002B5BAA"/>
    <w:rsid w:val="002C4EBB"/>
    <w:rsid w:val="002E0944"/>
    <w:rsid w:val="003050BA"/>
    <w:rsid w:val="003428FF"/>
    <w:rsid w:val="00351ADD"/>
    <w:rsid w:val="00356F10"/>
    <w:rsid w:val="0038403C"/>
    <w:rsid w:val="003B4943"/>
    <w:rsid w:val="003D626D"/>
    <w:rsid w:val="003F0292"/>
    <w:rsid w:val="004325FE"/>
    <w:rsid w:val="004518A6"/>
    <w:rsid w:val="004754B8"/>
    <w:rsid w:val="00492285"/>
    <w:rsid w:val="004930AD"/>
    <w:rsid w:val="004B17DE"/>
    <w:rsid w:val="004F6CB0"/>
    <w:rsid w:val="005063AE"/>
    <w:rsid w:val="00522A8A"/>
    <w:rsid w:val="00532B56"/>
    <w:rsid w:val="00545330"/>
    <w:rsid w:val="00573181"/>
    <w:rsid w:val="00575B59"/>
    <w:rsid w:val="005F76A6"/>
    <w:rsid w:val="00634372"/>
    <w:rsid w:val="00640C75"/>
    <w:rsid w:val="006860F5"/>
    <w:rsid w:val="006B4D20"/>
    <w:rsid w:val="00730C62"/>
    <w:rsid w:val="007526C6"/>
    <w:rsid w:val="0076617C"/>
    <w:rsid w:val="00767BEC"/>
    <w:rsid w:val="00781830"/>
    <w:rsid w:val="007869C0"/>
    <w:rsid w:val="007B2AF8"/>
    <w:rsid w:val="007F2531"/>
    <w:rsid w:val="008168F3"/>
    <w:rsid w:val="008778DA"/>
    <w:rsid w:val="008845F8"/>
    <w:rsid w:val="008914CE"/>
    <w:rsid w:val="008B0E76"/>
    <w:rsid w:val="008D7753"/>
    <w:rsid w:val="008E453F"/>
    <w:rsid w:val="00912469"/>
    <w:rsid w:val="0093348D"/>
    <w:rsid w:val="0093715B"/>
    <w:rsid w:val="00956A2B"/>
    <w:rsid w:val="00970732"/>
    <w:rsid w:val="009C10A1"/>
    <w:rsid w:val="009F304F"/>
    <w:rsid w:val="00A656CB"/>
    <w:rsid w:val="00AB0483"/>
    <w:rsid w:val="00AC0658"/>
    <w:rsid w:val="00AD790E"/>
    <w:rsid w:val="00AF107E"/>
    <w:rsid w:val="00B04FC5"/>
    <w:rsid w:val="00B14FC0"/>
    <w:rsid w:val="00B525EF"/>
    <w:rsid w:val="00B526DC"/>
    <w:rsid w:val="00B71D10"/>
    <w:rsid w:val="00B8007F"/>
    <w:rsid w:val="00B9780E"/>
    <w:rsid w:val="00C313A6"/>
    <w:rsid w:val="00C41B9E"/>
    <w:rsid w:val="00C53409"/>
    <w:rsid w:val="00C91A57"/>
    <w:rsid w:val="00CA5BA5"/>
    <w:rsid w:val="00CE7502"/>
    <w:rsid w:val="00CF096B"/>
    <w:rsid w:val="00D21E88"/>
    <w:rsid w:val="00D36942"/>
    <w:rsid w:val="00D43FBC"/>
    <w:rsid w:val="00D46D2C"/>
    <w:rsid w:val="00D61CD0"/>
    <w:rsid w:val="00D913BE"/>
    <w:rsid w:val="00DE2355"/>
    <w:rsid w:val="00DE4609"/>
    <w:rsid w:val="00E05166"/>
    <w:rsid w:val="00E37C0F"/>
    <w:rsid w:val="00EA5CBE"/>
    <w:rsid w:val="00F1679A"/>
    <w:rsid w:val="00F332CA"/>
    <w:rsid w:val="00F37221"/>
    <w:rsid w:val="00F57ACD"/>
    <w:rsid w:val="042E1BC6"/>
    <w:rsid w:val="16165A50"/>
    <w:rsid w:val="1E8D532F"/>
    <w:rsid w:val="1EC146D8"/>
    <w:rsid w:val="27114CA3"/>
    <w:rsid w:val="29DB2BB8"/>
    <w:rsid w:val="4C8F5EB5"/>
    <w:rsid w:val="4DE6120F"/>
    <w:rsid w:val="4E775E5C"/>
    <w:rsid w:val="531243A6"/>
    <w:rsid w:val="57560D05"/>
    <w:rsid w:val="64CA7CEA"/>
    <w:rsid w:val="70F3642D"/>
    <w:rsid w:val="75B03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A753F9-DEF8-417B-8B36-9D100415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autoRedefine/>
    <w:uiPriority w:val="99"/>
    <w:semiHidden/>
    <w:unhideWhenUsed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autoRedefine/>
    <w:uiPriority w:val="99"/>
    <w:semiHidden/>
    <w:qFormat/>
    <w:rPr>
      <w:b/>
      <w:bCs/>
      <w:kern w:val="2"/>
      <w:sz w:val="21"/>
      <w:szCs w:val="24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kern w:val="2"/>
      <w:sz w:val="21"/>
      <w:szCs w:val="24"/>
    </w:rPr>
  </w:style>
  <w:style w:type="paragraph" w:customStyle="1" w:styleId="3">
    <w:name w:val="修订3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567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35</cp:revision>
  <cp:lastPrinted>2019-12-05T23:53:00Z</cp:lastPrinted>
  <dcterms:created xsi:type="dcterms:W3CDTF">2020-12-16T11:05:00Z</dcterms:created>
  <dcterms:modified xsi:type="dcterms:W3CDTF">2025-01-13T08:29:00Z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D1B19C4DB74B45C39A4D6434100BF3E1_13</vt:lpwstr>
  </property>
  <property fmtid="{D5CDD505-2E9C-101B-9397-08002B2CF9AE}" pid="4" name="KSOTemplateDocerSaveRecord">
    <vt:lpwstr>eyJoZGlkIjoiYzM0ODNhYTdlYTM4MTc5NTk3MWQzZTA5N2RkZjc1M2YiLCJ1c2VySWQiOiIzNTczOTI1MjIifQ==</vt:lpwstr>
  </property>
</Properties>
</file>