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SHSSXZ0064-</w:t>
      </w: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ascii="楷体" w:hAnsi="楷体" w:eastAsia="楷体" w:cs="微软雅黑"/>
          <w:bCs/>
          <w:color w:val="000000"/>
          <w:sz w:val="32"/>
          <w:szCs w:val="32"/>
        </w:rPr>
        <w:t>电热暖手（脚）器</w:t>
      </w:r>
      <w:r>
        <w:rPr>
          <w:rFonts w:hint="eastAsia" w:ascii="楷体" w:hAnsi="楷体" w:eastAsia="楷体" w:cs="微软雅黑"/>
          <w:color w:val="000000"/>
          <w:sz w:val="32"/>
          <w:szCs w:val="32"/>
        </w:rPr>
        <w:t>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每批次样品抽取5台，其中3台作为检验样品，2台作为备用样品。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pStyle w:val="5"/>
        <w:rPr>
          <w:sz w:val="24"/>
          <w:szCs w:val="24"/>
        </w:rPr>
      </w:pPr>
      <w:r>
        <w:rPr>
          <w:rFonts w:hint="eastAsia"/>
          <w:sz w:val="24"/>
          <w:szCs w:val="24"/>
        </w:rPr>
        <w:t>表1 储热式电热</w:t>
      </w:r>
      <w:r>
        <w:rPr>
          <w:sz w:val="24"/>
          <w:szCs w:val="24"/>
        </w:rPr>
        <w:t>暖手器</w:t>
      </w:r>
      <w:r>
        <w:rPr>
          <w:rFonts w:hint="eastAsia"/>
          <w:sz w:val="24"/>
          <w:szCs w:val="24"/>
        </w:rPr>
        <w:t>产品检验项目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2748"/>
        <w:gridCol w:w="3053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spacing w:line="300" w:lineRule="exact"/>
              <w:jc w:val="center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序号</w:t>
            </w:r>
          </w:p>
        </w:tc>
        <w:tc>
          <w:tcPr>
            <w:tcW w:w="1498" w:type="pct"/>
            <w:vAlign w:val="center"/>
          </w:tcPr>
          <w:p>
            <w:pPr>
              <w:spacing w:line="300" w:lineRule="exact"/>
              <w:jc w:val="center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检</w:t>
            </w: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验</w:t>
            </w: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项目</w:t>
            </w:r>
          </w:p>
        </w:tc>
        <w:tc>
          <w:tcPr>
            <w:tcW w:w="1664" w:type="pct"/>
            <w:vAlign w:val="center"/>
          </w:tcPr>
          <w:p>
            <w:pPr>
              <w:spacing w:line="300" w:lineRule="exact"/>
              <w:jc w:val="center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检验方法</w:t>
            </w:r>
          </w:p>
        </w:tc>
        <w:tc>
          <w:tcPr>
            <w:tcW w:w="1550" w:type="pct"/>
            <w:vAlign w:val="center"/>
          </w:tcPr>
          <w:p>
            <w:pPr>
              <w:spacing w:line="300" w:lineRule="exact"/>
              <w:jc w:val="center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标志和说明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/7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/7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/7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2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对触及带电部件的防护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/8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/8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/8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3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输入功率和电流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/10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/10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/10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4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发热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/11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/11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/11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工作温度下的泄漏电流和电气强度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/13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/13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/13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6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耐潮湿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/15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/15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/15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7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泄漏电流和电气强度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/16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/16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/16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8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非正常工作（不</w:t>
            </w:r>
            <w:r>
              <w:rPr>
                <w:rFonts w:hint="eastAsia"/>
              </w:rPr>
              <w:t>测</w:t>
            </w:r>
            <w:r>
              <w:t>19.11.4）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/19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/19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/19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9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机械强度</w:t>
            </w:r>
            <w:r>
              <w:rPr>
                <w:rFonts w:hint="eastAsia"/>
              </w:rPr>
              <w:t>（</w:t>
            </w:r>
            <w:r>
              <w:t>不</w:t>
            </w:r>
            <w:r>
              <w:rPr>
                <w:rFonts w:hint="eastAsia"/>
              </w:rPr>
              <w:t>测21.102、21.103）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/21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/21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/21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结构（不</w:t>
            </w:r>
            <w:r>
              <w:rPr>
                <w:rFonts w:hint="eastAsia"/>
              </w:rPr>
              <w:t>测</w:t>
            </w:r>
            <w:r>
              <w:t>22.46）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/22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/22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/22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11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内部布线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/23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/23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/23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12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元件</w:t>
            </w:r>
            <w:r>
              <w:rPr>
                <w:rFonts w:hint="eastAsia"/>
              </w:rPr>
              <w:t>（</w:t>
            </w:r>
            <w:r>
              <w:rPr>
                <w:rStyle w:val="8"/>
              </w:rPr>
              <w:t>仅</w:t>
            </w:r>
            <w:r>
              <w:rPr>
                <w:rStyle w:val="8"/>
                <w:rFonts w:hint="eastAsia"/>
              </w:rPr>
              <w:t>测</w:t>
            </w:r>
            <w:r>
              <w:rPr>
                <w:rStyle w:val="8"/>
              </w:rPr>
              <w:t>24.101</w:t>
            </w:r>
            <w:r>
              <w:rPr>
                <w:rFonts w:hint="eastAsia"/>
              </w:rPr>
              <w:t>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/24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/24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/24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13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电源连接和外部软线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/25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/25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/25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14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外部导线用接线端子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/26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/26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/26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15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rPr>
                <w:rStyle w:val="8"/>
              </w:rPr>
              <w:t>螺钉和连接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/28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/28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/28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16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电气间隙、爬电距离和固体绝缘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/29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/29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/29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17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耐热和耐燃</w:t>
            </w:r>
            <w:r>
              <w:rPr>
                <w:rFonts w:hint="eastAsia"/>
              </w:rPr>
              <w:t>（</w:t>
            </w:r>
            <w:r>
              <w:t>不</w:t>
            </w:r>
            <w:r>
              <w:rPr>
                <w:rFonts w:hint="eastAsia"/>
              </w:rPr>
              <w:t>测30.101）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/30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/30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/30</w:t>
            </w:r>
          </w:p>
          <w:p>
            <w:pPr>
              <w:pStyle w:val="5"/>
            </w:pPr>
            <w:r>
              <w:t>GB 4706.99-2009</w:t>
            </w:r>
            <w:r>
              <w:rPr>
                <w:rFonts w:hint="eastAsia"/>
              </w:rPr>
              <w:t>/30</w:t>
            </w:r>
          </w:p>
        </w:tc>
      </w:tr>
    </w:tbl>
    <w:p>
      <w:pPr>
        <w:pStyle w:val="5"/>
      </w:pPr>
    </w:p>
    <w:p>
      <w:pPr>
        <w:pStyle w:val="5"/>
        <w:rPr>
          <w:sz w:val="24"/>
          <w:szCs w:val="24"/>
        </w:rPr>
      </w:pPr>
      <w:r>
        <w:rPr>
          <w:rFonts w:hint="eastAsia"/>
          <w:sz w:val="24"/>
          <w:szCs w:val="24"/>
        </w:rPr>
        <w:t>表2 其它类型</w:t>
      </w:r>
      <w:r>
        <w:rPr>
          <w:sz w:val="24"/>
          <w:szCs w:val="24"/>
        </w:rPr>
        <w:t>电热暖手器</w:t>
      </w:r>
      <w:r>
        <w:rPr>
          <w:rFonts w:hint="eastAsia"/>
          <w:sz w:val="24"/>
          <w:szCs w:val="24"/>
        </w:rPr>
        <w:t>产品检验项目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2748"/>
        <w:gridCol w:w="3053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98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664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550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标志和说明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/7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2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对触及带电部件的防护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/8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3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输入功率和电流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/10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4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发热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/11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5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工作温度下的泄漏电流和电气强度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/13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6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耐潮湿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/15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7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泄漏电流和电气强度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/16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8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非正常工作（不</w:t>
            </w:r>
            <w:r>
              <w:rPr>
                <w:rFonts w:hint="eastAsia"/>
              </w:rPr>
              <w:t>测</w:t>
            </w:r>
            <w:r>
              <w:t>19.11.4）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/19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9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稳定性和机械危险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/20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10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机械强度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/21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11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结构（不</w:t>
            </w:r>
            <w:r>
              <w:rPr>
                <w:rFonts w:hint="eastAsia"/>
              </w:rPr>
              <w:t>测</w:t>
            </w:r>
            <w:r>
              <w:t>22.46）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/22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12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内部布线（不</w:t>
            </w:r>
            <w:r>
              <w:rPr>
                <w:rFonts w:hint="eastAsia"/>
              </w:rPr>
              <w:t>测</w:t>
            </w:r>
            <w:r>
              <w:t>23.3）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/23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13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电源连接和外部软线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/25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14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外部导线用接线端子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/26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15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电气间隙、爬电距离和固体绝缘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/29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88" w:type="pct"/>
            <w:vAlign w:val="center"/>
          </w:tcPr>
          <w:p>
            <w:pPr>
              <w:pStyle w:val="5"/>
            </w:pPr>
            <w:r>
              <w:t>16</w:t>
            </w:r>
          </w:p>
        </w:tc>
        <w:tc>
          <w:tcPr>
            <w:tcW w:w="1498" w:type="pct"/>
            <w:vAlign w:val="center"/>
          </w:tcPr>
          <w:p>
            <w:pPr>
              <w:pStyle w:val="5"/>
            </w:pPr>
            <w:r>
              <w:t>耐热和耐燃</w:t>
            </w:r>
          </w:p>
        </w:tc>
        <w:tc>
          <w:tcPr>
            <w:tcW w:w="1664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/30</w:t>
            </w:r>
          </w:p>
        </w:tc>
        <w:tc>
          <w:tcPr>
            <w:tcW w:w="1550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/30</w:t>
            </w:r>
          </w:p>
        </w:tc>
      </w:tr>
    </w:tbl>
    <w:p>
      <w:pPr>
        <w:pStyle w:val="5"/>
      </w:pPr>
    </w:p>
    <w:p>
      <w:pPr>
        <w:pStyle w:val="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表3 </w:t>
      </w:r>
      <w:r>
        <w:rPr>
          <w:sz w:val="24"/>
          <w:szCs w:val="24"/>
        </w:rPr>
        <w:t>电热暖</w:t>
      </w:r>
      <w:r>
        <w:rPr>
          <w:rFonts w:hint="eastAsia"/>
          <w:sz w:val="24"/>
          <w:szCs w:val="24"/>
        </w:rPr>
        <w:t>脚</w:t>
      </w:r>
      <w:r>
        <w:rPr>
          <w:sz w:val="24"/>
          <w:szCs w:val="24"/>
        </w:rPr>
        <w:t>器</w:t>
      </w:r>
      <w:r>
        <w:rPr>
          <w:rFonts w:hint="eastAsia"/>
          <w:sz w:val="24"/>
          <w:szCs w:val="24"/>
        </w:rPr>
        <w:t>产品检验项目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2666"/>
        <w:gridCol w:w="3051"/>
        <w:gridCol w:w="2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53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663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551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标志和说明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/7</w:t>
            </w:r>
          </w:p>
          <w:p>
            <w:pPr>
              <w:pStyle w:val="5"/>
            </w:pPr>
            <w:r>
              <w:t>GB4706.80-2014</w:t>
            </w:r>
            <w:r>
              <w:rPr>
                <w:rFonts w:hint="eastAsia"/>
              </w:rPr>
              <w:t>/7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/7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2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对触及带电部件的防护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/8</w:t>
            </w:r>
          </w:p>
          <w:p>
            <w:pPr>
              <w:pStyle w:val="5"/>
            </w:pPr>
            <w:r>
              <w:t>GB4706.80-2014</w:t>
            </w:r>
            <w:r>
              <w:rPr>
                <w:rFonts w:hint="eastAsia"/>
              </w:rPr>
              <w:t>/8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/8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3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输入功率和电流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/10</w:t>
            </w:r>
            <w:r>
              <w:t xml:space="preserve"> GB4706.80-2014</w:t>
            </w:r>
            <w:r>
              <w:rPr>
                <w:rFonts w:hint="eastAsia"/>
              </w:rPr>
              <w:t>/10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/10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4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发热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/11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/11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/11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5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工作温度下的泄漏电流和电气强度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/13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/13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/13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6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耐潮湿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/15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/15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/15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7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泄漏电流和电气强度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/16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/16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/16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8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非正常工作（不</w:t>
            </w:r>
            <w:r>
              <w:rPr>
                <w:rFonts w:hint="eastAsia"/>
              </w:rPr>
              <w:t>测</w:t>
            </w:r>
            <w:r>
              <w:t>19.11.4）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/19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/19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/19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9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稳定性和机械危险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/20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/20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/20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10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机械强度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/21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/21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/21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11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结构（不</w:t>
            </w:r>
            <w:r>
              <w:rPr>
                <w:rFonts w:hint="eastAsia"/>
              </w:rPr>
              <w:t>测</w:t>
            </w:r>
            <w:r>
              <w:t>22.46）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/22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/22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/22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12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内部布线（不</w:t>
            </w:r>
            <w:r>
              <w:rPr>
                <w:rFonts w:hint="eastAsia"/>
              </w:rPr>
              <w:t>测</w:t>
            </w:r>
            <w:r>
              <w:t>23.3）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/23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/23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/23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13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电源连接和外部软线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/25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/25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/25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14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外部导线用接线端子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/26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/26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/26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15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电气间隙、爬电距离和固体绝缘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/29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/29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/29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3" w:type="pct"/>
            <w:vAlign w:val="center"/>
          </w:tcPr>
          <w:p>
            <w:pPr>
              <w:pStyle w:val="5"/>
            </w:pPr>
            <w:r>
              <w:t>16</w:t>
            </w:r>
          </w:p>
        </w:tc>
        <w:tc>
          <w:tcPr>
            <w:tcW w:w="1453" w:type="pct"/>
            <w:vAlign w:val="center"/>
          </w:tcPr>
          <w:p>
            <w:pPr>
              <w:pStyle w:val="5"/>
            </w:pPr>
            <w:r>
              <w:t>耐热和耐燃</w:t>
            </w:r>
          </w:p>
        </w:tc>
        <w:tc>
          <w:tcPr>
            <w:tcW w:w="1663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/30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/30</w:t>
            </w:r>
          </w:p>
        </w:tc>
        <w:tc>
          <w:tcPr>
            <w:tcW w:w="1551" w:type="pct"/>
            <w:vAlign w:val="center"/>
          </w:tcPr>
          <w:p>
            <w:pPr>
              <w:pStyle w:val="5"/>
            </w:pPr>
            <w:r>
              <w:t>GB 4706.1-2005</w:t>
            </w:r>
            <w:r>
              <w:rPr>
                <w:rFonts w:hint="eastAsia"/>
              </w:rPr>
              <w:t>/30</w:t>
            </w:r>
          </w:p>
          <w:p>
            <w:pPr>
              <w:pStyle w:val="5"/>
            </w:pPr>
            <w:r>
              <w:t>GB 4706.80-2014</w:t>
            </w:r>
            <w:r>
              <w:rPr>
                <w:rFonts w:hint="eastAsia"/>
              </w:rPr>
              <w:t>/30</w:t>
            </w:r>
          </w:p>
        </w:tc>
      </w:tr>
    </w:tbl>
    <w:p>
      <w:pPr>
        <w:pStyle w:val="5"/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bookmarkStart w:id="0" w:name="_GoBack"/>
      <w:bookmarkEnd w:id="0"/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wYTgxZWZiMjhkZDhkOWVhMjZiNTE2OTA4NGJhNmIifQ=="/>
    <w:docVar w:name="KSO_WPS_MARK_KEY" w:val="8dd0b593-f4a4-4301-9ef7-021ed2b862a2"/>
  </w:docVars>
  <w:rsids>
    <w:rsidRoot w:val="00B525EF"/>
    <w:rsid w:val="00052216"/>
    <w:rsid w:val="00074373"/>
    <w:rsid w:val="000827A6"/>
    <w:rsid w:val="000939DB"/>
    <w:rsid w:val="000A1E40"/>
    <w:rsid w:val="000B2D0E"/>
    <w:rsid w:val="000B3047"/>
    <w:rsid w:val="000C1C9B"/>
    <w:rsid w:val="000C5FB2"/>
    <w:rsid w:val="00100AE3"/>
    <w:rsid w:val="00107AD3"/>
    <w:rsid w:val="0012217E"/>
    <w:rsid w:val="001318E7"/>
    <w:rsid w:val="00163DF2"/>
    <w:rsid w:val="0017709F"/>
    <w:rsid w:val="001A1209"/>
    <w:rsid w:val="00200CF2"/>
    <w:rsid w:val="00205FC8"/>
    <w:rsid w:val="00216553"/>
    <w:rsid w:val="0024337B"/>
    <w:rsid w:val="00257C38"/>
    <w:rsid w:val="00287235"/>
    <w:rsid w:val="00287C7A"/>
    <w:rsid w:val="002B5BAA"/>
    <w:rsid w:val="002F0D81"/>
    <w:rsid w:val="00340014"/>
    <w:rsid w:val="00343D4E"/>
    <w:rsid w:val="003657E4"/>
    <w:rsid w:val="003A20BE"/>
    <w:rsid w:val="003B0D6E"/>
    <w:rsid w:val="003D255D"/>
    <w:rsid w:val="003E1044"/>
    <w:rsid w:val="00400B03"/>
    <w:rsid w:val="00410C40"/>
    <w:rsid w:val="0042271A"/>
    <w:rsid w:val="00432372"/>
    <w:rsid w:val="004754B8"/>
    <w:rsid w:val="004914A4"/>
    <w:rsid w:val="00515572"/>
    <w:rsid w:val="00522A8A"/>
    <w:rsid w:val="00532B56"/>
    <w:rsid w:val="00545330"/>
    <w:rsid w:val="005D5F91"/>
    <w:rsid w:val="00607283"/>
    <w:rsid w:val="00631A87"/>
    <w:rsid w:val="00634372"/>
    <w:rsid w:val="00640C75"/>
    <w:rsid w:val="006B7FE9"/>
    <w:rsid w:val="00711E11"/>
    <w:rsid w:val="00730C62"/>
    <w:rsid w:val="00751A8D"/>
    <w:rsid w:val="00767588"/>
    <w:rsid w:val="007836CE"/>
    <w:rsid w:val="007869C0"/>
    <w:rsid w:val="007B2AF8"/>
    <w:rsid w:val="00813872"/>
    <w:rsid w:val="00830767"/>
    <w:rsid w:val="00835185"/>
    <w:rsid w:val="0088161B"/>
    <w:rsid w:val="00881704"/>
    <w:rsid w:val="008914CE"/>
    <w:rsid w:val="00912469"/>
    <w:rsid w:val="00912759"/>
    <w:rsid w:val="0093348D"/>
    <w:rsid w:val="00957569"/>
    <w:rsid w:val="0095768C"/>
    <w:rsid w:val="00974B7D"/>
    <w:rsid w:val="00975343"/>
    <w:rsid w:val="00986F2E"/>
    <w:rsid w:val="009B08CF"/>
    <w:rsid w:val="009B381E"/>
    <w:rsid w:val="009F66BD"/>
    <w:rsid w:val="009F7CC0"/>
    <w:rsid w:val="00A2592D"/>
    <w:rsid w:val="00A656CB"/>
    <w:rsid w:val="00A8565D"/>
    <w:rsid w:val="00A86B73"/>
    <w:rsid w:val="00A90B53"/>
    <w:rsid w:val="00AB0483"/>
    <w:rsid w:val="00AC0658"/>
    <w:rsid w:val="00AF107E"/>
    <w:rsid w:val="00AF4DB2"/>
    <w:rsid w:val="00B04FC5"/>
    <w:rsid w:val="00B06622"/>
    <w:rsid w:val="00B1615D"/>
    <w:rsid w:val="00B525EF"/>
    <w:rsid w:val="00B62772"/>
    <w:rsid w:val="00B71D10"/>
    <w:rsid w:val="00BC6305"/>
    <w:rsid w:val="00BD14FF"/>
    <w:rsid w:val="00C1295B"/>
    <w:rsid w:val="00C247FF"/>
    <w:rsid w:val="00C53409"/>
    <w:rsid w:val="00C901C7"/>
    <w:rsid w:val="00C9029D"/>
    <w:rsid w:val="00CA022E"/>
    <w:rsid w:val="00CF096B"/>
    <w:rsid w:val="00D06684"/>
    <w:rsid w:val="00D348F4"/>
    <w:rsid w:val="00D55165"/>
    <w:rsid w:val="00D85963"/>
    <w:rsid w:val="00D913BE"/>
    <w:rsid w:val="00DE2355"/>
    <w:rsid w:val="00E03F81"/>
    <w:rsid w:val="00E30064"/>
    <w:rsid w:val="00ED3166"/>
    <w:rsid w:val="00ED3EE9"/>
    <w:rsid w:val="00F1679A"/>
    <w:rsid w:val="00F332CA"/>
    <w:rsid w:val="00F57ACD"/>
    <w:rsid w:val="00F67036"/>
    <w:rsid w:val="00F67975"/>
    <w:rsid w:val="00F76540"/>
    <w:rsid w:val="00FB4FDB"/>
    <w:rsid w:val="00FC09BD"/>
    <w:rsid w:val="00FC3A74"/>
    <w:rsid w:val="0C2C6C4C"/>
    <w:rsid w:val="0D6D38A1"/>
    <w:rsid w:val="18AB7D74"/>
    <w:rsid w:val="1F4D42D0"/>
    <w:rsid w:val="3E1304FD"/>
    <w:rsid w:val="42C86418"/>
    <w:rsid w:val="43BC003B"/>
    <w:rsid w:val="5D99111B"/>
    <w:rsid w:val="5FCC430C"/>
    <w:rsid w:val="62925E40"/>
    <w:rsid w:val="6FF70511"/>
    <w:rsid w:val="74AE727B"/>
    <w:rsid w:val="75B1575E"/>
    <w:rsid w:val="7AE70F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line="300" w:lineRule="exact"/>
      <w:jc w:val="center"/>
    </w:pPr>
    <w:rPr>
      <w:rFonts w:cs="宋体" w:asciiTheme="minorEastAsia" w:hAnsiTheme="minorEastAsia" w:eastAsiaTheme="minorEastAsia"/>
      <w:color w:val="000000"/>
      <w:kern w:val="0"/>
      <w:szCs w:val="21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617</Words>
  <Characters>3519</Characters>
  <Lines>29</Lines>
  <Paragraphs>8</Paragraphs>
  <TotalTime>54</TotalTime>
  <ScaleCrop>false</ScaleCrop>
  <LinksUpToDate>false</LinksUpToDate>
  <CharactersWithSpaces>4128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2023-03-01T15:20:00Z</dcterms:created>
  <dc:creator>Legend User</dc:creator>
  <cp:lastModifiedBy>scjuser</cp:lastModifiedBy>
  <cp:lastPrinted>2019-12-05T23:53:00Z</cp:lastPrinted>
  <dcterms:modified xsi:type="dcterms:W3CDTF">2025-01-22T09:14:40Z</dcterms:modified>
  <dc:title>××产品质量监督抽查实施细则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E130F6C8068E43AC9CBE4F8C89B90A5F_13</vt:lpwstr>
  </property>
</Properties>
</file>