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编号：SHSSXZ0068-202</w:t>
      </w:r>
      <w:r>
        <w:rPr>
          <w:rFonts w:ascii="仿宋_GB2312" w:hAnsi="Calibri" w:eastAsia="仿宋_GB2312" w:cs="Calibri"/>
          <w:color w:val="000000"/>
          <w:sz w:val="28"/>
          <w:szCs w:val="28"/>
        </w:rPr>
        <w:t>5</w:t>
      </w: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新能源汽车交流充电桩产品</w:t>
      </w:r>
    </w:p>
    <w:p>
      <w:pPr>
        <w:snapToGrid w:val="0"/>
        <w:spacing w:line="440" w:lineRule="exact"/>
        <w:rPr>
          <w:rFonts w:ascii="宋体" w:hAnsi="宋体"/>
          <w:color w:val="000000"/>
          <w:sz w:val="24"/>
          <w:szCs w:val="21"/>
        </w:rPr>
      </w:pPr>
      <w:r>
        <w:rPr>
          <w:rFonts w:hint="eastAsia" w:ascii="黑体" w:hAnsi="宋体" w:eastAsia="黑体"/>
          <w:color w:val="000000"/>
          <w:sz w:val="24"/>
          <w:szCs w:val="21"/>
        </w:rPr>
        <w:t>1 抽样方法</w:t>
      </w:r>
    </w:p>
    <w:p>
      <w:pPr>
        <w:snapToGrid w:val="0"/>
        <w:spacing w:line="440" w:lineRule="exact"/>
        <w:ind w:firstLine="480" w:firstLineChars="200"/>
        <w:rPr>
          <w:rFonts w:ascii="宋体" w:hAnsi="宋体" w:cs="Calibri"/>
          <w:color w:val="000000"/>
          <w:sz w:val="24"/>
          <w:szCs w:val="21"/>
        </w:rPr>
      </w:pPr>
      <w:r>
        <w:rPr>
          <w:rFonts w:hint="eastAsia" w:ascii="宋体" w:hAnsi="宋体" w:cs="Calibri"/>
          <w:color w:val="000000"/>
          <w:sz w:val="24"/>
          <w:szCs w:val="21"/>
        </w:rPr>
        <w:t>以随机方式在被抽样生产者、销售者的待销产品中抽取样品。</w:t>
      </w:r>
    </w:p>
    <w:p>
      <w:pPr>
        <w:snapToGrid w:val="0"/>
        <w:spacing w:line="440" w:lineRule="exact"/>
        <w:ind w:firstLine="480" w:firstLineChars="200"/>
        <w:rPr>
          <w:rFonts w:ascii="宋体" w:hAnsi="宋体"/>
          <w:color w:val="000000"/>
          <w:sz w:val="24"/>
          <w:szCs w:val="21"/>
        </w:rPr>
      </w:pPr>
      <w:r>
        <w:rPr>
          <w:rFonts w:hint="eastAsia" w:ascii="宋体" w:hAnsi="宋体"/>
          <w:color w:val="000000"/>
          <w:sz w:val="24"/>
          <w:szCs w:val="21"/>
        </w:rPr>
        <w:t>每批次样品抽取2台，其中1台作为检验样品，1台作为备用样品。</w:t>
      </w:r>
    </w:p>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 w:val="24"/>
        </w:rPr>
      </w:pPr>
      <w:r>
        <w:rPr>
          <w:rFonts w:hint="eastAsia" w:ascii="宋体" w:hAnsi="宋体"/>
          <w:color w:val="000000"/>
          <w:sz w:val="24"/>
        </w:rPr>
        <w:t>表</w:t>
      </w:r>
      <w:r>
        <w:rPr>
          <w:rFonts w:ascii="宋体" w:hAnsi="宋体"/>
          <w:color w:val="000000"/>
          <w:sz w:val="24"/>
        </w:rPr>
        <w:t>1</w:t>
      </w:r>
      <w:r>
        <w:rPr>
          <w:rFonts w:hint="eastAsia" w:ascii="宋体" w:hAnsi="宋体"/>
          <w:color w:val="000000"/>
          <w:sz w:val="24"/>
        </w:rPr>
        <w:t xml:space="preserve"> 新能源汽车交流充电桩产品检验项目(GB/T 18487.1-2023)</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
        <w:gridCol w:w="1739"/>
        <w:gridCol w:w="2616"/>
        <w:gridCol w:w="1748"/>
        <w:gridCol w:w="2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238"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ascii="宋体" w:hAnsi="宋体" w:cs="Calibri"/>
                <w:color w:val="000000"/>
                <w:szCs w:val="21"/>
              </w:rPr>
              <w:t>序号</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检验方法</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强制性质量要求</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1</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充电连接控制时序</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2</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非正常条件下充电结束停机</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3</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szCs w:val="21"/>
              </w:rPr>
            </w:pPr>
            <w:r>
              <w:rPr>
                <w:kern w:val="0"/>
                <w:szCs w:val="21"/>
                <w:lang w:bidi="ar"/>
              </w:rPr>
              <w:t>供电网断电</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szCs w:val="21"/>
              </w:rPr>
            </w:pPr>
            <w:r>
              <w:rPr>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szCs w:val="21"/>
              </w:rPr>
            </w:pPr>
            <w:r>
              <w:rPr>
                <w:rFonts w:hint="eastAsia" w:ascii="宋体" w:hAnsi="宋体" w:cs="Calibri"/>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szCs w:val="21"/>
              </w:rPr>
            </w:pPr>
            <w:r>
              <w:rPr>
                <w:kern w:val="0"/>
                <w:szCs w:val="21"/>
                <w:lang w:bidi="ar"/>
              </w:rPr>
              <w:t>GB/T 18487.1—2023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4</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接触电流</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5</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绝缘电阻</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6</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介电强度</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7</w:t>
            </w:r>
          </w:p>
        </w:tc>
        <w:tc>
          <w:tcPr>
            <w:tcW w:w="947"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冲击耐压</w:t>
            </w:r>
          </w:p>
        </w:tc>
        <w:tc>
          <w:tcPr>
            <w:tcW w:w="142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8</w:t>
            </w:r>
          </w:p>
        </w:tc>
        <w:tc>
          <w:tcPr>
            <w:tcW w:w="947"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温度要求</w:t>
            </w:r>
          </w:p>
        </w:tc>
        <w:tc>
          <w:tcPr>
            <w:tcW w:w="142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18487.1—2023</w:t>
            </w:r>
          </w:p>
        </w:tc>
        <w:tc>
          <w:tcPr>
            <w:tcW w:w="95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18487.1—2023</w:t>
            </w:r>
          </w:p>
        </w:tc>
      </w:tr>
    </w:tbl>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 w:val="2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 w:val="24"/>
        </w:rPr>
      </w:pPr>
      <w:r>
        <w:rPr>
          <w:rFonts w:hint="eastAsia" w:ascii="宋体" w:hAnsi="宋体"/>
          <w:color w:val="000000"/>
          <w:sz w:val="24"/>
        </w:rPr>
        <w:t>表2 新能源汽车交流充电桩产品检验项目(GB/T 18487.1-2015)</w:t>
      </w:r>
      <w:bookmarkStart w:id="1" w:name="_GoBack"/>
      <w:bookmarkEnd w:id="1"/>
    </w:p>
    <w:tbl>
      <w:tblPr>
        <w:tblStyle w:val="6"/>
        <w:tblpPr w:leftFromText="180" w:rightFromText="180" w:vertAnchor="text" w:horzAnchor="page" w:tblpX="1575" w:tblpY="397"/>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5"/>
        <w:gridCol w:w="1739"/>
        <w:gridCol w:w="2616"/>
        <w:gridCol w:w="1748"/>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ascii="宋体" w:hAnsi="宋体" w:cs="Calibri"/>
                <w:color w:val="000000"/>
                <w:szCs w:val="21"/>
              </w:rPr>
              <w:t>序号</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检验方法</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强制性质量要求</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1</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充电连接控制时序</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2</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非正常条件下充电结束或停止</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szCs w:val="21"/>
              </w:rPr>
            </w:pPr>
            <w:r>
              <w:rPr>
                <w:rFonts w:hint="eastAsia" w:ascii="宋体" w:hAnsi="宋体"/>
                <w:szCs w:val="21"/>
              </w:rPr>
              <w:t>3</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szCs w:val="21"/>
              </w:rPr>
            </w:pPr>
            <w:r>
              <w:rPr>
                <w:rFonts w:hint="eastAsia" w:ascii="宋体" w:hAnsi="宋体" w:cs="宋体"/>
                <w:kern w:val="0"/>
                <w:szCs w:val="21"/>
                <w:lang w:bidi="ar"/>
              </w:rPr>
              <w:t>电动汽车供电设备供电电压消失</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szCs w:val="21"/>
              </w:rPr>
            </w:pPr>
            <w:r>
              <w:rPr>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szCs w:val="21"/>
              </w:rPr>
            </w:pPr>
            <w:r>
              <w:rPr>
                <w:rFonts w:hint="eastAsia" w:ascii="宋体" w:hAnsi="宋体" w:cs="Calibri"/>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szCs w:val="21"/>
              </w:rPr>
            </w:pPr>
            <w:r>
              <w:rPr>
                <w:kern w:val="0"/>
                <w:szCs w:val="21"/>
                <w:lang w:bidi="ar"/>
              </w:rPr>
              <w:t>GB/T 18487.1—2015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4</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接触电流</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5</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绝缘电阻</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rFonts w:hint="eastAsia" w:ascii="宋体" w:hAnsi="宋体"/>
                <w:color w:val="000000"/>
                <w:szCs w:val="21"/>
              </w:rPr>
              <w:t>6</w:t>
            </w:r>
          </w:p>
        </w:tc>
        <w:tc>
          <w:tcPr>
            <w:tcW w:w="947"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介电强度</w:t>
            </w:r>
          </w:p>
        </w:tc>
        <w:tc>
          <w:tcPr>
            <w:tcW w:w="142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s="Calibri"/>
                <w:color w:val="000000"/>
                <w:szCs w:val="21"/>
              </w:rPr>
            </w:pPr>
            <w:r>
              <w:rPr>
                <w:rFonts w:hint="eastAsia" w:ascii="宋体" w:hAnsi="宋体" w:cs="Calibri"/>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ascii="宋体" w:hAnsi="宋体"/>
                <w:color w:val="000000"/>
                <w:szCs w:val="21"/>
              </w:rPr>
            </w:pPr>
            <w:r>
              <w:rPr>
                <w:color w:val="000000"/>
                <w:kern w:val="0"/>
                <w:szCs w:val="21"/>
                <w:lang w:bidi="ar"/>
              </w:rPr>
              <w:t>GB/T 18487.1—2015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7</w:t>
            </w:r>
          </w:p>
        </w:tc>
        <w:tc>
          <w:tcPr>
            <w:tcW w:w="947"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冲击耐压</w:t>
            </w:r>
          </w:p>
        </w:tc>
        <w:tc>
          <w:tcPr>
            <w:tcW w:w="142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8</w:t>
            </w:r>
          </w:p>
        </w:tc>
        <w:tc>
          <w:tcPr>
            <w:tcW w:w="947"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温度要求</w:t>
            </w:r>
          </w:p>
        </w:tc>
        <w:tc>
          <w:tcPr>
            <w:tcW w:w="142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18487.1—2015</w:t>
            </w:r>
          </w:p>
        </w:tc>
        <w:tc>
          <w:tcPr>
            <w:tcW w:w="95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rFonts w:hint="eastAsia" w:ascii="宋体" w:hAnsi="宋体"/>
                <w:color w:val="000000"/>
                <w:szCs w:val="21"/>
              </w:rPr>
              <w:t>/</w:t>
            </w:r>
          </w:p>
        </w:tc>
        <w:tc>
          <w:tcPr>
            <w:tcW w:w="143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Cs w:val="21"/>
              </w:rPr>
            </w:pPr>
            <w:r>
              <w:rPr>
                <w:color w:val="000000"/>
                <w:kern w:val="0"/>
                <w:szCs w:val="21"/>
                <w:lang w:bidi="ar"/>
              </w:rPr>
              <w:t>GB/T 18487.1—2015</w:t>
            </w:r>
          </w:p>
        </w:tc>
      </w:tr>
    </w:tbl>
    <w:p>
      <w:pPr>
        <w:keepNext w:val="0"/>
        <w:keepLines w:val="0"/>
        <w:pageBreakBefore w:val="0"/>
        <w:widowControl w:val="0"/>
        <w:kinsoku/>
        <w:wordWrap/>
        <w:overflowPunct/>
        <w:topLinePunct w:val="0"/>
        <w:autoSpaceDE/>
        <w:autoSpaceDN/>
        <w:bidi w:val="0"/>
        <w:adjustRightInd w:val="0"/>
        <w:spacing w:line="240" w:lineRule="auto"/>
        <w:textAlignment w:val="auto"/>
        <w:rPr>
          <w:rFonts w:ascii="黑体" w:hAnsi="黑体" w:eastAsia="黑体" w:cs="Calibri"/>
          <w:color w:val="000000"/>
          <w:sz w:val="24"/>
        </w:rPr>
      </w:pPr>
    </w:p>
    <w:p>
      <w:pPr>
        <w:spacing w:line="460" w:lineRule="exact"/>
        <w:rPr>
          <w:rFonts w:ascii="宋体" w:hAnsi="宋体" w:cs="Calibri"/>
          <w:color w:val="000000"/>
          <w:sz w:val="24"/>
        </w:rPr>
      </w:pPr>
      <w:r>
        <w:rPr>
          <w:rFonts w:hint="eastAsia" w:ascii="黑体" w:hAnsi="黑体" w:eastAsia="黑体" w:cs="Calibri"/>
          <w:color w:val="000000"/>
          <w:sz w:val="24"/>
        </w:rPr>
        <w:t>3</w:t>
      </w:r>
      <w:r>
        <w:rPr>
          <w:rFonts w:ascii="黑体" w:hAnsi="黑体" w:eastAsia="黑体" w:cs="Calibri"/>
          <w:color w:val="000000"/>
          <w:sz w:val="24"/>
        </w:rPr>
        <w:t xml:space="preserve"> </w:t>
      </w:r>
      <w:r>
        <w:rPr>
          <w:rFonts w:hint="eastAsia" w:ascii="黑体" w:hAnsi="黑体" w:eastAsia="黑体" w:cs="Calibri"/>
          <w:color w:val="000000"/>
          <w:sz w:val="24"/>
        </w:rPr>
        <w:t>检验结果判定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 xml:space="preserve"> 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bookmarkStart w:id="0" w:name="_Hlk128561076"/>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w:t>
      </w:r>
      <w:r>
        <w:rPr>
          <w:rFonts w:ascii="宋体" w:hAnsi="宋体" w:cs="Calibri"/>
          <w:color w:val="000000"/>
          <w:sz w:val="24"/>
        </w:rPr>
        <w:t xml:space="preserve"> </w:t>
      </w:r>
      <w:r>
        <w:rPr>
          <w:rFonts w:hint="eastAsia" w:ascii="宋体" w:hAnsi="宋体" w:cs="Calibri"/>
          <w:color w:val="000000"/>
          <w:sz w:val="24"/>
        </w:rPr>
        <w:t>若被抽查产品明示质量状况缺少本细则中检验项目对应的推荐性标准要求时，该项目不参与判定。</w:t>
      </w:r>
    </w:p>
    <w:bookmarkEnd w:id="0"/>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w:t>
      </w:r>
      <w:r>
        <w:rPr>
          <w:rFonts w:ascii="宋体" w:hAnsi="宋体" w:cs="Calibri"/>
          <w:color w:val="000000"/>
          <w:sz w:val="24"/>
        </w:rPr>
        <w:t xml:space="preserve"> </w:t>
      </w:r>
      <w:r>
        <w:rPr>
          <w:rFonts w:hint="eastAsia" w:ascii="宋体" w:hAnsi="宋体" w:cs="Calibri"/>
          <w:color w:val="000000"/>
          <w:sz w:val="24"/>
        </w:rPr>
        <w:t>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 xml:space="preserve">.2.1 </w:t>
      </w:r>
      <w:r>
        <w:rPr>
          <w:rFonts w:hint="eastAsia" w:ascii="宋体" w:hAnsi="宋体" w:cs="Calibri"/>
          <w:color w:val="000000"/>
          <w:sz w:val="24"/>
        </w:rPr>
        <w:t>参与判定的</w:t>
      </w:r>
      <w:r>
        <w:rPr>
          <w:rFonts w:ascii="宋体" w:hAnsi="宋体" w:cs="Calibri"/>
          <w:color w:val="000000"/>
          <w:sz w:val="24"/>
        </w:rPr>
        <w:t>检</w:t>
      </w:r>
      <w:r>
        <w:rPr>
          <w:rFonts w:hint="eastAsia" w:ascii="宋体" w:hAnsi="宋体" w:cs="Calibri"/>
          <w:color w:val="000000"/>
          <w:sz w:val="24"/>
        </w:rPr>
        <w:t>验</w:t>
      </w:r>
      <w:r>
        <w:rPr>
          <w:rFonts w:ascii="宋体" w:hAnsi="宋体" w:cs="Calibri"/>
          <w:color w:val="000000"/>
          <w:sz w:val="24"/>
        </w:rPr>
        <w:t>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 xml:space="preserve">.2.2 </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wZDJjN2IxYjZiZTVhMTRjOWEzYWZlODVmMGY1YzUifQ=="/>
    <w:docVar w:name="KSO_WPS_MARK_KEY" w:val="9055442c-1e93-4ac6-b878-5d2d9ee9ab9d"/>
  </w:docVars>
  <w:rsids>
    <w:rsidRoot w:val="00B525EF"/>
    <w:rsid w:val="00030B4B"/>
    <w:rsid w:val="00050687"/>
    <w:rsid w:val="00052216"/>
    <w:rsid w:val="00074373"/>
    <w:rsid w:val="000827A6"/>
    <w:rsid w:val="000B2D0E"/>
    <w:rsid w:val="000C5FB2"/>
    <w:rsid w:val="000D7041"/>
    <w:rsid w:val="00100AE3"/>
    <w:rsid w:val="0012133A"/>
    <w:rsid w:val="001A1209"/>
    <w:rsid w:val="00213956"/>
    <w:rsid w:val="00220AA4"/>
    <w:rsid w:val="00287C7A"/>
    <w:rsid w:val="002B5BAA"/>
    <w:rsid w:val="00374F99"/>
    <w:rsid w:val="00415E60"/>
    <w:rsid w:val="0047116F"/>
    <w:rsid w:val="004754B8"/>
    <w:rsid w:val="00522A8A"/>
    <w:rsid w:val="00525098"/>
    <w:rsid w:val="00532B56"/>
    <w:rsid w:val="00545330"/>
    <w:rsid w:val="00634372"/>
    <w:rsid w:val="00640C75"/>
    <w:rsid w:val="006614E6"/>
    <w:rsid w:val="006F32EF"/>
    <w:rsid w:val="00730C62"/>
    <w:rsid w:val="0073262B"/>
    <w:rsid w:val="007869C0"/>
    <w:rsid w:val="007B2AF8"/>
    <w:rsid w:val="0085782F"/>
    <w:rsid w:val="008914CE"/>
    <w:rsid w:val="00910B46"/>
    <w:rsid w:val="00912469"/>
    <w:rsid w:val="0093348D"/>
    <w:rsid w:val="00944ED9"/>
    <w:rsid w:val="00987395"/>
    <w:rsid w:val="009E1E79"/>
    <w:rsid w:val="00A443A3"/>
    <w:rsid w:val="00A52127"/>
    <w:rsid w:val="00A656CB"/>
    <w:rsid w:val="00AB0483"/>
    <w:rsid w:val="00AC0658"/>
    <w:rsid w:val="00AD738C"/>
    <w:rsid w:val="00AF107E"/>
    <w:rsid w:val="00AF5FF9"/>
    <w:rsid w:val="00B04FC5"/>
    <w:rsid w:val="00B05689"/>
    <w:rsid w:val="00B1525D"/>
    <w:rsid w:val="00B525EF"/>
    <w:rsid w:val="00B71D10"/>
    <w:rsid w:val="00B774D5"/>
    <w:rsid w:val="00C31EC4"/>
    <w:rsid w:val="00C34460"/>
    <w:rsid w:val="00C36D5F"/>
    <w:rsid w:val="00C53409"/>
    <w:rsid w:val="00C56A55"/>
    <w:rsid w:val="00C57BC8"/>
    <w:rsid w:val="00C9168C"/>
    <w:rsid w:val="00CA2770"/>
    <w:rsid w:val="00CF096B"/>
    <w:rsid w:val="00D51D3B"/>
    <w:rsid w:val="00D913BE"/>
    <w:rsid w:val="00DE2355"/>
    <w:rsid w:val="00F1679A"/>
    <w:rsid w:val="00F332CA"/>
    <w:rsid w:val="00F57ACD"/>
    <w:rsid w:val="00FB04FE"/>
    <w:rsid w:val="00FD6133"/>
    <w:rsid w:val="00FD7E13"/>
    <w:rsid w:val="0DBF64FC"/>
    <w:rsid w:val="1C1918CA"/>
    <w:rsid w:val="22797BB7"/>
    <w:rsid w:val="307B513A"/>
    <w:rsid w:val="470F1E4F"/>
    <w:rsid w:val="4D3C332B"/>
    <w:rsid w:val="4FD941A3"/>
    <w:rsid w:val="5E2F6BC1"/>
    <w:rsid w:val="6F007588"/>
    <w:rsid w:val="73945518"/>
    <w:rsid w:val="DBBB7F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semiHidden/>
    <w:unhideWhenUsed/>
    <w:qFormat/>
    <w:uiPriority w:val="99"/>
    <w:rPr>
      <w:sz w:val="21"/>
      <w:szCs w:val="21"/>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页脚 字符"/>
    <w:basedOn w:val="7"/>
    <w:link w:val="4"/>
    <w:qFormat/>
    <w:uiPriority w:val="99"/>
    <w:rPr>
      <w:kern w:val="2"/>
      <w:sz w:val="18"/>
      <w:szCs w:val="18"/>
    </w:rPr>
  </w:style>
  <w:style w:type="character" w:customStyle="1" w:styleId="12">
    <w:name w:val="页眉 字符"/>
    <w:basedOn w:val="7"/>
    <w:link w:val="5"/>
    <w:semiHidden/>
    <w:qFormat/>
    <w:uiPriority w:val="99"/>
    <w:rPr>
      <w:kern w:val="2"/>
      <w:sz w:val="18"/>
      <w:szCs w:val="18"/>
    </w:rPr>
  </w:style>
  <w:style w:type="character" w:customStyle="1" w:styleId="13">
    <w:name w:val="批注框文本 字符"/>
    <w:basedOn w:val="7"/>
    <w:link w:val="3"/>
    <w:semiHidden/>
    <w:qFormat/>
    <w:uiPriority w:val="99"/>
    <w:rPr>
      <w:kern w:val="2"/>
      <w:sz w:val="18"/>
      <w:szCs w:val="18"/>
    </w:rPr>
  </w:style>
  <w:style w:type="paragraph" w:styleId="14">
    <w:name w:val="List Paragraph"/>
    <w:basedOn w:val="1"/>
    <w:qFormat/>
    <w:uiPriority w:val="99"/>
    <w:pPr>
      <w:ind w:firstLine="420" w:firstLineChars="200"/>
    </w:pPr>
  </w:style>
  <w:style w:type="paragraph" w:customStyle="1" w:styleId="15">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206</Words>
  <Characters>1176</Characters>
  <Lines>9</Lines>
  <Paragraphs>2</Paragraphs>
  <TotalTime>1</TotalTime>
  <ScaleCrop>false</ScaleCrop>
  <LinksUpToDate>false</LinksUpToDate>
  <CharactersWithSpaces>1380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2024-01-03T14:12:00Z</dcterms:created>
  <dc:creator>Legend User</dc:creator>
  <cp:lastModifiedBy>scjuser</cp:lastModifiedBy>
  <cp:lastPrinted>2019-12-05T23:53:00Z</cp:lastPrinted>
  <dcterms:modified xsi:type="dcterms:W3CDTF">2025-01-22T09:17:40Z</dcterms:modified>
  <dc:title>××产品质量监督抽查实施细则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37880E4AE4CB447CBE8BA2EC6C580B05</vt:lpwstr>
  </property>
</Properties>
</file>