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0" w:lineRule="atLeast"/>
        <w:jc w:val="center"/>
        <w:outlineLvl w:val="0"/>
        <w:rPr>
          <w:rFonts w:hint="eastAsia" w:ascii="方正小标宋简体" w:hAnsi="宋体" w:eastAsia="方正小标宋简体"/>
          <w:b/>
          <w:sz w:val="36"/>
          <w:szCs w:val="36"/>
        </w:rPr>
      </w:pPr>
      <w:r>
        <w:rPr>
          <w:rFonts w:hint="eastAsia" w:ascii="方正小标宋简体" w:hAnsi="宋体" w:eastAsia="方正小标宋简体"/>
          <w:b/>
          <w:sz w:val="36"/>
          <w:szCs w:val="36"/>
        </w:rPr>
        <w:t>通报批评案件公示表</w:t>
      </w:r>
    </w:p>
    <w:tbl>
      <w:tblPr>
        <w:tblStyle w:val="3"/>
        <w:tblpPr w:leftFromText="180" w:rightFromText="180" w:vertAnchor="text" w:horzAnchor="page" w:tblpX="2005" w:tblpY="2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案件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名称</w:t>
            </w:r>
          </w:p>
        </w:tc>
        <w:tc>
          <w:tcPr>
            <w:tcW w:w="7229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" w:eastAsia="zh-CN"/>
              </w:rPr>
            </w:pPr>
            <w:r>
              <w:rPr>
                <w:rFonts w:hint="eastAsia" w:ascii="仿宋_GB2312" w:hAnsi="仿宋" w:eastAsia="仿宋_GB2312" w:cs="仿宋_GB2312"/>
                <w:sz w:val="22"/>
                <w:szCs w:val="22"/>
              </w:rPr>
              <w:t>黄燕峰</w:t>
            </w:r>
            <w:bookmarkStart w:id="0" w:name="_GoBack"/>
            <w:bookmarkEnd w:id="0"/>
            <w:r>
              <w:rPr>
                <w:rFonts w:hint="eastAsia" w:ascii="仿宋_GB2312" w:hAnsi="仿宋" w:eastAsia="仿宋_GB2312" w:cs="仿宋_GB2312"/>
                <w:sz w:val="22"/>
                <w:szCs w:val="22"/>
              </w:rPr>
              <w:t>未按规定要求落实压力管道生产单位质量安全责任案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当事人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信息</w:t>
            </w:r>
          </w:p>
        </w:tc>
        <w:tc>
          <w:tcPr>
            <w:tcW w:w="7229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 w:val="22"/>
                <w:szCs w:val="22"/>
                <w:lang w:eastAsia="zh-CN"/>
              </w:rPr>
              <w:t>当事人：黄燕峰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9" w:hRule="atLeast"/>
        </w:trPr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容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0" w:firstLineChars="200"/>
              <w:jc w:val="left"/>
              <w:textAlignment w:val="auto"/>
              <w:rPr>
                <w:rFonts w:hint="eastAsia" w:ascii="仿宋_GB2312" w:hAnsi="仿宋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_GB2312"/>
                <w:sz w:val="22"/>
                <w:szCs w:val="22"/>
                <w:lang w:eastAsia="zh-CN"/>
              </w:rPr>
              <w:t>现查明，黄燕峰作为上海连通实业有限公司任命的压力管道质量安全员，自《特种设备生产单位落实质量安全主体责任监督管理规定》实施以来，即2023年5月5日至2026年7月22日期间，未按照安全技术规范和质量保证手册要求，审查确认相关工作见证，检查生产过程的质量控制程序和要求实施情况；未组织对相关技术人员定期进行教育和培训；未每日根据《压力管道质量安全风险管控清单》进行检查，形成《每日压力管道质量安全检查记录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0" w:firstLineChars="200"/>
              <w:jc w:val="left"/>
              <w:textAlignment w:val="auto"/>
              <w:rPr>
                <w:rFonts w:hint="eastAsia" w:ascii="仿宋_GB2312" w:hAnsi="仿宋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_GB2312"/>
                <w:sz w:val="22"/>
                <w:szCs w:val="22"/>
                <w:lang w:eastAsia="zh-CN"/>
              </w:rPr>
              <w:t>当事人上述行为违反了《特种设备生产单位落实质量安全主体责任监督管理规定》第五十三条第一款“质量安全员按照职责要求，对质量安全总监或者单位主要负责人负责，承担下列职责”第二项“按照安全技术规范和质量保证手册要求，审查确认相关工作见证，检查生产过程的质量控制程序和要求实施情况”、第四项“组织对相关技术人员定期进行教育和培训”及第五十五条“压力管道生产单位应当建立压力管道质量安全日管控制度。质量安全员要每日根据《压力管道质量安全风险管控清单》进行检查，形成《每日压力管道质量安全检查记录》，对发现的质量安全风险隐患，应当立即采取防范措施，及时上报质量安全总监或者单位主要负责人。未发现问题的，也应当予以记录，实行零风险报告”</w:t>
            </w:r>
            <w:r>
              <w:rPr>
                <w:rFonts w:hint="eastAsia" w:ascii="仿宋_GB2312" w:hAnsi="仿宋" w:eastAsia="仿宋_GB2312" w:cs="仿宋_GB2312"/>
                <w:sz w:val="22"/>
                <w:szCs w:val="22"/>
              </w:rPr>
              <w:t>的规定。当事人</w:t>
            </w:r>
            <w:r>
              <w:rPr>
                <w:rFonts w:hint="eastAsia" w:ascii="仿宋_GB2312" w:hAnsi="仿宋" w:eastAsia="仿宋_GB2312" w:cs="仿宋_GB2312"/>
                <w:sz w:val="22"/>
                <w:szCs w:val="22"/>
                <w:lang w:eastAsia="zh-CN"/>
              </w:rPr>
              <w:t>已按规定</w:t>
            </w:r>
            <w:r>
              <w:rPr>
                <w:rFonts w:hint="eastAsia" w:ascii="仿宋_GB2312" w:hAnsi="仿宋" w:eastAsia="仿宋_GB2312" w:cs="仿宋_GB2312"/>
                <w:sz w:val="22"/>
                <w:szCs w:val="22"/>
              </w:rPr>
              <w:t>完成整改。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" w:eastAsia="仿宋_GB2312" w:cs="仿宋_GB2312"/>
                <w:sz w:val="22"/>
                <w:szCs w:val="22"/>
                <w:lang w:eastAsia="zh-CN"/>
              </w:rPr>
              <w:t>依据《特种设备生产单位落实质量安全主体责任监督管理规定》第六十二条第二款“压力管道生产单位主要负责人、质量安全总监、质量安全员未按规定要求落实质量安全责任的，由县级以上地方市场监督管理部门责令改正并给予通报批评；拒不改正的，对责任人处二千元以上一万元以下罚款。法律、行政法规另有规定的，依照其规定执行”的规定</w:t>
            </w:r>
            <w:r>
              <w:rPr>
                <w:rFonts w:hint="eastAsia" w:ascii="仿宋_GB2312" w:hAnsi="仿宋" w:eastAsia="仿宋_GB2312" w:cs="仿宋_GB2312"/>
                <w:sz w:val="22"/>
                <w:szCs w:val="22"/>
              </w:rPr>
              <w:t>，本局决定对当事人处罚如下：通报批评。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F69A0"/>
    <w:rsid w:val="003F14BA"/>
    <w:rsid w:val="00931DB6"/>
    <w:rsid w:val="00F90AD1"/>
    <w:rsid w:val="1BFF69A0"/>
    <w:rsid w:val="5C6D60CD"/>
    <w:rsid w:val="5D956CDC"/>
    <w:rsid w:val="5EFD12DD"/>
    <w:rsid w:val="6FE96243"/>
    <w:rsid w:val="7D9FF5DC"/>
    <w:rsid w:val="7FFC794B"/>
    <w:rsid w:val="9D7495DD"/>
    <w:rsid w:val="9F9E2D69"/>
    <w:rsid w:val="BA9E6A7F"/>
    <w:rsid w:val="EAFF99E1"/>
    <w:rsid w:val="FF5C2E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line="480" w:lineRule="auto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779</Characters>
  <Lines>6</Lines>
  <Paragraphs>1</Paragraphs>
  <TotalTime>1</TotalTime>
  <ScaleCrop>false</ScaleCrop>
  <LinksUpToDate>false</LinksUpToDate>
  <CharactersWithSpaces>914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2026-08-19T10:39:00Z</dcterms:created>
  <dc:creator>wangsijia</dc:creator>
  <cp:lastModifiedBy>zhuf</cp:lastModifiedBy>
  <cp:lastPrinted>2026-08-19T15:16:00Z</cp:lastPrinted>
  <dcterms:modified xsi:type="dcterms:W3CDTF">2026-09-01T14:45:28Z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