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BA" w:rsidRPr="00EA5296" w:rsidRDefault="00062EBA" w:rsidP="00062EBA">
      <w:pPr>
        <w:overflowPunct w:val="0"/>
        <w:adjustRightInd w:val="0"/>
        <w:snapToGrid w:val="0"/>
        <w:spacing w:line="336" w:lineRule="auto"/>
        <w:rPr>
          <w:rFonts w:ascii="黑体" w:eastAsia="黑体"/>
          <w:noProof/>
          <w:kern w:val="0"/>
          <w:szCs w:val="32"/>
        </w:rPr>
      </w:pPr>
    </w:p>
    <w:p w:rsidR="00062EBA" w:rsidRPr="00EA5296" w:rsidRDefault="00062EBA" w:rsidP="00062EBA">
      <w:pPr>
        <w:overflowPunct w:val="0"/>
        <w:adjustRightInd w:val="0"/>
        <w:snapToGrid w:val="0"/>
        <w:spacing w:line="336" w:lineRule="auto"/>
        <w:rPr>
          <w:rFonts w:ascii="黑体" w:eastAsia="黑体"/>
          <w:noProof/>
          <w:kern w:val="0"/>
          <w:szCs w:val="32"/>
        </w:rPr>
      </w:pPr>
    </w:p>
    <w:p w:rsidR="00062EBA" w:rsidRPr="00EA5296" w:rsidRDefault="00062EBA" w:rsidP="00062EBA">
      <w:pPr>
        <w:overflowPunct w:val="0"/>
        <w:adjustRightInd w:val="0"/>
        <w:snapToGrid w:val="0"/>
        <w:spacing w:line="336" w:lineRule="auto"/>
        <w:rPr>
          <w:rFonts w:ascii="黑体" w:eastAsia="黑体"/>
          <w:noProof/>
          <w:kern w:val="0"/>
          <w:szCs w:val="32"/>
        </w:rPr>
      </w:pPr>
    </w:p>
    <w:p w:rsidR="00062EBA" w:rsidRPr="00EA5296" w:rsidRDefault="00062EBA" w:rsidP="00062EBA">
      <w:pPr>
        <w:overflowPunct w:val="0"/>
        <w:adjustRightInd w:val="0"/>
        <w:snapToGrid w:val="0"/>
        <w:spacing w:line="100" w:lineRule="exact"/>
        <w:rPr>
          <w:rFonts w:ascii="黑体" w:eastAsia="黑体"/>
          <w:noProof/>
          <w:kern w:val="0"/>
          <w:szCs w:val="32"/>
        </w:rPr>
      </w:pPr>
    </w:p>
    <w:p w:rsidR="00062EBA" w:rsidRPr="00EA5296" w:rsidRDefault="00062EBA" w:rsidP="00062EBA">
      <w:pPr>
        <w:overflowPunct w:val="0"/>
        <w:adjustRightInd w:val="0"/>
        <w:snapToGrid w:val="0"/>
        <w:ind w:left="-57"/>
        <w:jc w:val="center"/>
        <w:rPr>
          <w:rFonts w:ascii="方正小标宋简体" w:eastAsia="方正小标宋简体" w:hAnsi="宋体"/>
          <w:color w:val="FF0000"/>
          <w:kern w:val="0"/>
          <w:sz w:val="72"/>
          <w:szCs w:val="72"/>
        </w:rPr>
      </w:pPr>
      <w:r w:rsidRPr="00EA5296">
        <w:rPr>
          <w:rFonts w:ascii="方正小标宋简体" w:eastAsia="方正小标宋简体" w:hAnsi="宋体" w:hint="eastAsia"/>
          <w:color w:val="FF0000"/>
          <w:kern w:val="0"/>
          <w:sz w:val="72"/>
          <w:szCs w:val="72"/>
        </w:rPr>
        <w:t>上海市市场监督管理局文件</w:t>
      </w:r>
    </w:p>
    <w:p w:rsidR="00062EBA" w:rsidRPr="00EA5296" w:rsidRDefault="00062EBA" w:rsidP="00062EBA">
      <w:pPr>
        <w:tabs>
          <w:tab w:val="left" w:pos="790"/>
        </w:tabs>
        <w:overflowPunct w:val="0"/>
        <w:adjustRightInd w:val="0"/>
        <w:snapToGrid w:val="0"/>
        <w:spacing w:line="252" w:lineRule="auto"/>
        <w:jc w:val="center"/>
        <w:rPr>
          <w:rFonts w:ascii="黑体" w:eastAsia="黑体"/>
          <w:noProof/>
          <w:kern w:val="0"/>
          <w:szCs w:val="32"/>
        </w:rPr>
      </w:pPr>
    </w:p>
    <w:p w:rsidR="00062EBA" w:rsidRPr="00EA5296" w:rsidRDefault="00062EBA" w:rsidP="00062EBA">
      <w:pPr>
        <w:tabs>
          <w:tab w:val="left" w:pos="790"/>
        </w:tabs>
        <w:overflowPunct w:val="0"/>
        <w:adjustRightInd w:val="0"/>
        <w:snapToGrid w:val="0"/>
        <w:spacing w:line="252" w:lineRule="auto"/>
        <w:jc w:val="center"/>
        <w:rPr>
          <w:rFonts w:ascii="黑体" w:eastAsia="黑体"/>
          <w:noProof/>
          <w:kern w:val="0"/>
          <w:szCs w:val="32"/>
        </w:rPr>
      </w:pPr>
    </w:p>
    <w:p w:rsidR="00062EBA" w:rsidRPr="00EA5296" w:rsidRDefault="00062EBA" w:rsidP="00062EBA">
      <w:pPr>
        <w:tabs>
          <w:tab w:val="left" w:pos="790"/>
        </w:tabs>
        <w:overflowPunct w:val="0"/>
        <w:adjustRightInd w:val="0"/>
        <w:snapToGrid w:val="0"/>
        <w:spacing w:line="336" w:lineRule="auto"/>
        <w:jc w:val="center"/>
        <w:rPr>
          <w:kern w:val="0"/>
          <w:szCs w:val="32"/>
        </w:rPr>
      </w:pPr>
      <w:r w:rsidRPr="00EA5296">
        <w:rPr>
          <w:rFonts w:hint="eastAsia"/>
          <w:kern w:val="0"/>
          <w:szCs w:val="32"/>
        </w:rPr>
        <w:t>沪市监</w:t>
      </w:r>
      <w:r>
        <w:rPr>
          <w:rFonts w:hint="eastAsia"/>
          <w:kern w:val="0"/>
          <w:szCs w:val="32"/>
        </w:rPr>
        <w:t>食生</w:t>
      </w:r>
      <w:r w:rsidRPr="00EA5296">
        <w:rPr>
          <w:rFonts w:hint="eastAsia"/>
          <w:kern w:val="0"/>
          <w:szCs w:val="32"/>
        </w:rPr>
        <w:t>〔20</w:t>
      </w:r>
      <w:r>
        <w:rPr>
          <w:rFonts w:hint="eastAsia"/>
          <w:kern w:val="0"/>
          <w:szCs w:val="32"/>
        </w:rPr>
        <w:t>20</w:t>
      </w:r>
      <w:r w:rsidRPr="00EA5296">
        <w:rPr>
          <w:rFonts w:hint="eastAsia"/>
          <w:kern w:val="0"/>
          <w:szCs w:val="32"/>
        </w:rPr>
        <w:t>〕</w:t>
      </w:r>
      <w:r w:rsidR="00B56495">
        <w:rPr>
          <w:rFonts w:hint="eastAsia"/>
          <w:kern w:val="0"/>
          <w:szCs w:val="32"/>
        </w:rPr>
        <w:t>222</w:t>
      </w:r>
      <w:r w:rsidRPr="00EA5296">
        <w:rPr>
          <w:rFonts w:hint="eastAsia"/>
          <w:kern w:val="0"/>
          <w:szCs w:val="32"/>
        </w:rPr>
        <w:t>号</w:t>
      </w:r>
    </w:p>
    <w:p w:rsidR="00062EBA" w:rsidRPr="00EA5296" w:rsidRDefault="004C6A20" w:rsidP="00062EBA">
      <w:pPr>
        <w:tabs>
          <w:tab w:val="left" w:pos="790"/>
        </w:tabs>
        <w:overflowPunct w:val="0"/>
        <w:adjustRightInd w:val="0"/>
        <w:snapToGrid w:val="0"/>
        <w:spacing w:line="336" w:lineRule="auto"/>
        <w:jc w:val="center"/>
        <w:rPr>
          <w:kern w:val="0"/>
          <w:szCs w:val="30"/>
        </w:rPr>
      </w:pPr>
      <w:r>
        <w:rPr>
          <w:noProof/>
          <w:kern w:val="0"/>
          <w:szCs w:val="30"/>
        </w:rPr>
        <w:pict>
          <v:line id="_x0000_s1026" style="position:absolute;left:0;text-align:left;z-index:251660288" from=".05pt,1.35pt" to="442.25pt,1.35pt" strokecolor="red" strokeweight="1.5pt"/>
        </w:pict>
      </w:r>
    </w:p>
    <w:p w:rsidR="00062EBA" w:rsidRPr="00EA5296" w:rsidRDefault="00062EBA" w:rsidP="00062EBA">
      <w:pPr>
        <w:tabs>
          <w:tab w:val="left" w:pos="790"/>
        </w:tabs>
        <w:overflowPunct w:val="0"/>
        <w:adjustRightInd w:val="0"/>
        <w:snapToGrid w:val="0"/>
        <w:spacing w:line="336" w:lineRule="auto"/>
        <w:jc w:val="center"/>
        <w:rPr>
          <w:kern w:val="0"/>
          <w:szCs w:val="30"/>
        </w:rPr>
      </w:pPr>
    </w:p>
    <w:p w:rsidR="00062EBA" w:rsidRDefault="008566E2" w:rsidP="00062EBA">
      <w:pPr>
        <w:tabs>
          <w:tab w:val="left" w:pos="790"/>
        </w:tabs>
        <w:overflowPunct w:val="0"/>
        <w:adjustRightInd w:val="0"/>
        <w:snapToGrid w:val="0"/>
        <w:spacing w:line="640" w:lineRule="exact"/>
        <w:jc w:val="center"/>
        <w:rPr>
          <w:rFonts w:ascii="方正小标宋简体" w:eastAsia="方正小标宋简体" w:hAnsi="宋体" w:cs="Times New Roman"/>
          <w:kern w:val="0"/>
          <w:sz w:val="44"/>
          <w:szCs w:val="44"/>
        </w:rPr>
      </w:pPr>
      <w:r w:rsidRPr="00062EBA">
        <w:rPr>
          <w:rFonts w:ascii="方正小标宋简体" w:eastAsia="方正小标宋简体" w:hAnsi="宋体" w:cs="Times New Roman" w:hint="eastAsia"/>
          <w:kern w:val="0"/>
          <w:sz w:val="44"/>
          <w:szCs w:val="44"/>
        </w:rPr>
        <w:t>上海市</w:t>
      </w:r>
      <w:r w:rsidRPr="00062EBA">
        <w:rPr>
          <w:rFonts w:ascii="方正小标宋简体" w:eastAsia="方正小标宋简体" w:hAnsi="宋体" w:cs="Times New Roman"/>
          <w:kern w:val="0"/>
          <w:sz w:val="44"/>
          <w:szCs w:val="44"/>
        </w:rPr>
        <w:t>市场监督管理局</w:t>
      </w:r>
    </w:p>
    <w:p w:rsidR="00062EBA" w:rsidRDefault="00062EBA" w:rsidP="00062EBA">
      <w:pPr>
        <w:tabs>
          <w:tab w:val="left" w:pos="790"/>
        </w:tabs>
        <w:overflowPunct w:val="0"/>
        <w:adjustRightInd w:val="0"/>
        <w:snapToGrid w:val="0"/>
        <w:spacing w:line="640" w:lineRule="exact"/>
        <w:jc w:val="center"/>
        <w:rPr>
          <w:rFonts w:ascii="方正小标宋简体" w:eastAsia="方正小标宋简体" w:hAnsi="宋体" w:cs="Times New Roman"/>
          <w:kern w:val="0"/>
          <w:sz w:val="44"/>
          <w:szCs w:val="44"/>
        </w:rPr>
      </w:pPr>
      <w:r w:rsidRPr="00062EBA">
        <w:rPr>
          <w:rFonts w:ascii="方正小标宋简体" w:eastAsia="方正小标宋简体" w:hAnsi="宋体" w:cs="Times New Roman"/>
          <w:kern w:val="0"/>
          <w:sz w:val="44"/>
          <w:szCs w:val="44"/>
        </w:rPr>
        <w:t>关于印发</w:t>
      </w:r>
      <w:r w:rsidR="008566E2" w:rsidRPr="00062EBA">
        <w:rPr>
          <w:rFonts w:ascii="方正小标宋简体" w:eastAsia="方正小标宋简体" w:hAnsi="宋体" w:cs="Times New Roman"/>
          <w:kern w:val="0"/>
          <w:sz w:val="44"/>
          <w:szCs w:val="44"/>
        </w:rPr>
        <w:t>《</w:t>
      </w:r>
      <w:r w:rsidR="008566E2" w:rsidRPr="00062EBA">
        <w:rPr>
          <w:rFonts w:ascii="方正小标宋简体" w:eastAsia="方正小标宋简体" w:hAnsi="宋体" w:cs="Times New Roman" w:hint="eastAsia"/>
          <w:kern w:val="0"/>
          <w:sz w:val="44"/>
          <w:szCs w:val="44"/>
        </w:rPr>
        <w:t>上海市食品生产企业</w:t>
      </w:r>
    </w:p>
    <w:p w:rsidR="008566E2" w:rsidRPr="00062EBA" w:rsidRDefault="00062EBA" w:rsidP="00062EBA">
      <w:pPr>
        <w:tabs>
          <w:tab w:val="left" w:pos="790"/>
        </w:tabs>
        <w:overflowPunct w:val="0"/>
        <w:adjustRightInd w:val="0"/>
        <w:snapToGrid w:val="0"/>
        <w:spacing w:line="640" w:lineRule="exact"/>
        <w:jc w:val="center"/>
        <w:rPr>
          <w:rFonts w:ascii="方正小标宋简体" w:eastAsia="方正小标宋简体" w:hAnsi="宋体" w:cs="Times New Roman"/>
          <w:kern w:val="0"/>
          <w:sz w:val="44"/>
          <w:szCs w:val="44"/>
        </w:rPr>
      </w:pPr>
      <w:r w:rsidRPr="00062EBA">
        <w:rPr>
          <w:rFonts w:ascii="方正小标宋简体" w:eastAsia="方正小标宋简体" w:hAnsi="宋体" w:cs="Times New Roman" w:hint="eastAsia"/>
          <w:kern w:val="0"/>
          <w:sz w:val="44"/>
          <w:szCs w:val="44"/>
        </w:rPr>
        <w:t>供应商</w:t>
      </w:r>
      <w:r w:rsidR="008566E2" w:rsidRPr="00062EBA">
        <w:rPr>
          <w:rFonts w:ascii="方正小标宋简体" w:eastAsia="方正小标宋简体" w:hAnsi="宋体" w:cs="Times New Roman" w:hint="eastAsia"/>
          <w:kern w:val="0"/>
          <w:sz w:val="44"/>
          <w:szCs w:val="44"/>
        </w:rPr>
        <w:t>食品安全检查评价实施指南</w:t>
      </w:r>
      <w:r w:rsidR="008566E2" w:rsidRPr="00062EBA">
        <w:rPr>
          <w:rFonts w:ascii="方正小标宋简体" w:eastAsia="方正小标宋简体" w:hAnsi="宋体" w:cs="Times New Roman"/>
          <w:kern w:val="0"/>
          <w:sz w:val="44"/>
          <w:szCs w:val="44"/>
        </w:rPr>
        <w:t>》</w:t>
      </w:r>
      <w:r w:rsidR="008566E2" w:rsidRPr="00062EBA">
        <w:rPr>
          <w:rFonts w:ascii="方正小标宋简体" w:eastAsia="方正小标宋简体" w:hAnsi="宋体" w:cs="Times New Roman" w:hint="eastAsia"/>
          <w:kern w:val="0"/>
          <w:sz w:val="44"/>
          <w:szCs w:val="44"/>
        </w:rPr>
        <w:t>的</w:t>
      </w:r>
      <w:r w:rsidR="008566E2" w:rsidRPr="00062EBA">
        <w:rPr>
          <w:rFonts w:ascii="方正小标宋简体" w:eastAsia="方正小标宋简体" w:hAnsi="宋体" w:cs="Times New Roman"/>
          <w:kern w:val="0"/>
          <w:sz w:val="44"/>
          <w:szCs w:val="44"/>
        </w:rPr>
        <w:t>通知</w:t>
      </w:r>
    </w:p>
    <w:p w:rsidR="00062EBA" w:rsidRDefault="00062EBA" w:rsidP="00062EBA">
      <w:pPr>
        <w:tabs>
          <w:tab w:val="left" w:pos="790"/>
          <w:tab w:val="left" w:pos="1264"/>
        </w:tabs>
        <w:overflowPunct w:val="0"/>
        <w:adjustRightInd w:val="0"/>
        <w:snapToGrid w:val="0"/>
        <w:spacing w:line="336" w:lineRule="auto"/>
        <w:ind w:firstLine="624"/>
        <w:rPr>
          <w:rFonts w:hAnsi="宋体" w:cs="Times New Roman"/>
          <w:kern w:val="0"/>
          <w:szCs w:val="30"/>
        </w:rPr>
      </w:pPr>
    </w:p>
    <w:p w:rsidR="008566E2" w:rsidRPr="00062EBA" w:rsidRDefault="008566E2" w:rsidP="00062EBA">
      <w:pPr>
        <w:tabs>
          <w:tab w:val="left" w:pos="790"/>
          <w:tab w:val="left" w:pos="1264"/>
        </w:tabs>
        <w:overflowPunct w:val="0"/>
        <w:adjustRightInd w:val="0"/>
        <w:snapToGrid w:val="0"/>
        <w:spacing w:line="336" w:lineRule="auto"/>
        <w:rPr>
          <w:rFonts w:hAnsi="宋体" w:cs="Times New Roman"/>
          <w:kern w:val="0"/>
          <w:szCs w:val="30"/>
        </w:rPr>
      </w:pPr>
      <w:r w:rsidRPr="00062EBA">
        <w:rPr>
          <w:rFonts w:hAnsi="宋体" w:cs="Times New Roman" w:hint="eastAsia"/>
          <w:kern w:val="0"/>
          <w:szCs w:val="30"/>
        </w:rPr>
        <w:t>各</w:t>
      </w:r>
      <w:r w:rsidRPr="00062EBA">
        <w:rPr>
          <w:rFonts w:hAnsi="宋体" w:cs="Times New Roman"/>
          <w:kern w:val="0"/>
          <w:szCs w:val="30"/>
        </w:rPr>
        <w:t>区市场监管局</w:t>
      </w:r>
      <w:r w:rsidR="00231FBB">
        <w:rPr>
          <w:rFonts w:hAnsi="宋体" w:cs="Times New Roman" w:hint="eastAsia"/>
          <w:kern w:val="0"/>
          <w:szCs w:val="30"/>
        </w:rPr>
        <w:t>，</w:t>
      </w:r>
      <w:r w:rsidR="00686D59" w:rsidRPr="00062EBA">
        <w:rPr>
          <w:rFonts w:hAnsi="宋体" w:cs="Times New Roman" w:hint="eastAsia"/>
          <w:kern w:val="0"/>
          <w:szCs w:val="30"/>
        </w:rPr>
        <w:t>临港新片区市场监管局</w:t>
      </w:r>
      <w:r w:rsidRPr="00062EBA">
        <w:rPr>
          <w:rFonts w:hAnsi="宋体" w:cs="Times New Roman"/>
          <w:kern w:val="0"/>
          <w:szCs w:val="30"/>
        </w:rPr>
        <w:t>：</w:t>
      </w:r>
    </w:p>
    <w:p w:rsidR="008566E2" w:rsidRPr="00062EBA" w:rsidRDefault="008566E2"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为贯彻</w:t>
      </w:r>
      <w:r w:rsidRPr="00062EBA">
        <w:rPr>
          <w:rFonts w:hAnsi="宋体" w:cs="Times New Roman"/>
          <w:kern w:val="0"/>
          <w:szCs w:val="30"/>
        </w:rPr>
        <w:t>落实</w:t>
      </w:r>
      <w:r w:rsidRPr="00062EBA">
        <w:rPr>
          <w:rFonts w:hAnsi="宋体" w:cs="Times New Roman" w:hint="eastAsia"/>
          <w:kern w:val="0"/>
          <w:szCs w:val="30"/>
        </w:rPr>
        <w:t>《中共中央</w:t>
      </w:r>
      <w:r w:rsidR="009669DF">
        <w:rPr>
          <w:rFonts w:hAnsi="宋体" w:cs="Times New Roman" w:hint="eastAsia"/>
          <w:kern w:val="0"/>
          <w:szCs w:val="30"/>
        </w:rPr>
        <w:t xml:space="preserve">　</w:t>
      </w:r>
      <w:r w:rsidRPr="00062EBA">
        <w:rPr>
          <w:rFonts w:hAnsi="宋体" w:cs="Times New Roman" w:hint="eastAsia"/>
          <w:kern w:val="0"/>
          <w:szCs w:val="30"/>
        </w:rPr>
        <w:t>国务院关于深化改革加强食品安全工作的意见》《中华人民共和国食品安全法》《中华人民共和国食品安全法实施条例》《上海市食品安全条例》《上海市食品药品安全“十三五”规划》等要求，进一步推进本市食品生产企业建立并实施供应商食品安全检查评价制度，着力推动“上海制造”高质量发展，提升本市食品生产企业整体质量安全控制水平，保障</w:t>
      </w:r>
      <w:r w:rsidRPr="00062EBA">
        <w:rPr>
          <w:rFonts w:hAnsi="宋体" w:cs="Times New Roman"/>
          <w:kern w:val="0"/>
          <w:szCs w:val="30"/>
        </w:rPr>
        <w:t>“</w:t>
      </w:r>
      <w:r w:rsidRPr="00062EBA">
        <w:rPr>
          <w:rFonts w:hAnsi="宋体" w:cs="Times New Roman" w:hint="eastAsia"/>
          <w:kern w:val="0"/>
          <w:szCs w:val="30"/>
        </w:rPr>
        <w:t>十三五</w:t>
      </w:r>
      <w:r w:rsidRPr="00062EBA">
        <w:rPr>
          <w:rFonts w:hAnsi="宋体" w:cs="Times New Roman"/>
          <w:kern w:val="0"/>
          <w:szCs w:val="30"/>
        </w:rPr>
        <w:t>”</w:t>
      </w:r>
      <w:r w:rsidRPr="00062EBA">
        <w:rPr>
          <w:rFonts w:hAnsi="宋体" w:cs="Times New Roman" w:hint="eastAsia"/>
          <w:kern w:val="0"/>
          <w:szCs w:val="30"/>
        </w:rPr>
        <w:t>期末</w:t>
      </w:r>
      <w:r w:rsidRPr="00062EBA">
        <w:rPr>
          <w:rFonts w:hAnsi="宋体" w:cs="Times New Roman"/>
          <w:kern w:val="0"/>
          <w:szCs w:val="30"/>
        </w:rPr>
        <w:t>本市食品生产企业全面</w:t>
      </w:r>
      <w:r w:rsidRPr="00062EBA">
        <w:rPr>
          <w:rFonts w:hAnsi="宋体" w:cs="Times New Roman" w:hint="eastAsia"/>
          <w:kern w:val="0"/>
          <w:szCs w:val="30"/>
        </w:rPr>
        <w:t>开展供应商食品安全检查评价</w:t>
      </w:r>
      <w:r w:rsidRPr="00062EBA">
        <w:rPr>
          <w:rFonts w:hAnsi="宋体" w:cs="Times New Roman"/>
          <w:kern w:val="0"/>
          <w:szCs w:val="30"/>
        </w:rPr>
        <w:t>，</w:t>
      </w:r>
      <w:r w:rsidRPr="00062EBA">
        <w:rPr>
          <w:rFonts w:hAnsi="宋体" w:cs="Times New Roman" w:hint="eastAsia"/>
          <w:kern w:val="0"/>
          <w:szCs w:val="30"/>
        </w:rPr>
        <w:t>上海市</w:t>
      </w:r>
      <w:r w:rsidRPr="00062EBA">
        <w:rPr>
          <w:rFonts w:hAnsi="宋体" w:cs="Times New Roman"/>
          <w:kern w:val="0"/>
          <w:szCs w:val="30"/>
        </w:rPr>
        <w:t>市场监督管理局</w:t>
      </w:r>
      <w:r w:rsidRPr="00062EBA">
        <w:rPr>
          <w:rFonts w:hAnsi="宋体" w:cs="Times New Roman" w:hint="eastAsia"/>
          <w:kern w:val="0"/>
          <w:szCs w:val="30"/>
        </w:rPr>
        <w:t>制定</w:t>
      </w:r>
      <w:r w:rsidRPr="00062EBA">
        <w:rPr>
          <w:rFonts w:hAnsi="宋体" w:cs="Times New Roman"/>
          <w:kern w:val="0"/>
          <w:szCs w:val="30"/>
        </w:rPr>
        <w:t>了</w:t>
      </w:r>
      <w:r w:rsidRPr="00062EBA">
        <w:rPr>
          <w:rFonts w:hAnsi="宋体" w:cs="Times New Roman" w:hint="eastAsia"/>
          <w:kern w:val="0"/>
          <w:szCs w:val="30"/>
        </w:rPr>
        <w:t>《上海市食品生产企业供应商食品安全检查评价实施指南》（简称《实施指南》），</w:t>
      </w:r>
      <w:r w:rsidRPr="00062EBA">
        <w:rPr>
          <w:rFonts w:hAnsi="宋体" w:cs="Times New Roman"/>
          <w:kern w:val="0"/>
          <w:szCs w:val="30"/>
        </w:rPr>
        <w:t>现印发给你们</w:t>
      </w:r>
      <w:r w:rsidR="007C1087" w:rsidRPr="00062EBA">
        <w:rPr>
          <w:rFonts w:hAnsi="宋体" w:cs="Times New Roman" w:hint="eastAsia"/>
          <w:kern w:val="0"/>
          <w:szCs w:val="30"/>
        </w:rPr>
        <w:t>。</w:t>
      </w:r>
      <w:r w:rsidRPr="00062EBA">
        <w:rPr>
          <w:rFonts w:hAnsi="宋体" w:cs="Times New Roman"/>
          <w:kern w:val="0"/>
          <w:szCs w:val="30"/>
        </w:rPr>
        <w:t>请各单位加强宣传，</w:t>
      </w:r>
      <w:r w:rsidRPr="00062EBA">
        <w:rPr>
          <w:rFonts w:hAnsi="宋体" w:cs="Times New Roman" w:hint="eastAsia"/>
          <w:kern w:val="0"/>
          <w:szCs w:val="30"/>
        </w:rPr>
        <w:t>根据《实施</w:t>
      </w:r>
      <w:r w:rsidRPr="00062EBA">
        <w:rPr>
          <w:rFonts w:hAnsi="宋体" w:cs="Times New Roman"/>
          <w:kern w:val="0"/>
          <w:szCs w:val="30"/>
        </w:rPr>
        <w:t>指南</w:t>
      </w:r>
      <w:r w:rsidRPr="00062EBA">
        <w:rPr>
          <w:rFonts w:hAnsi="宋体" w:cs="Times New Roman" w:hint="eastAsia"/>
          <w:kern w:val="0"/>
          <w:szCs w:val="30"/>
        </w:rPr>
        <w:t>》要求，引导</w:t>
      </w:r>
      <w:r w:rsidRPr="00062EBA">
        <w:rPr>
          <w:rFonts w:hAnsi="宋体" w:cs="Times New Roman"/>
          <w:kern w:val="0"/>
          <w:szCs w:val="30"/>
        </w:rPr>
        <w:t>和</w:t>
      </w:r>
      <w:r w:rsidRPr="00062EBA">
        <w:rPr>
          <w:rFonts w:hAnsi="宋体" w:cs="Times New Roman" w:hint="eastAsia"/>
          <w:kern w:val="0"/>
          <w:szCs w:val="30"/>
        </w:rPr>
        <w:t>督促辖区内所有</w:t>
      </w:r>
      <w:r w:rsidRPr="00062EBA">
        <w:rPr>
          <w:rFonts w:hAnsi="宋体" w:cs="Times New Roman"/>
          <w:kern w:val="0"/>
          <w:szCs w:val="30"/>
        </w:rPr>
        <w:t>食品生产企业</w:t>
      </w:r>
      <w:r w:rsidRPr="00062EBA">
        <w:rPr>
          <w:rFonts w:hAnsi="宋体" w:cs="Times New Roman" w:hint="eastAsia"/>
          <w:kern w:val="0"/>
          <w:szCs w:val="30"/>
        </w:rPr>
        <w:t>建立并</w:t>
      </w:r>
      <w:r w:rsidRPr="00062EBA">
        <w:rPr>
          <w:rFonts w:hAnsi="宋体" w:cs="Times New Roman"/>
          <w:kern w:val="0"/>
          <w:szCs w:val="30"/>
        </w:rPr>
        <w:t>实施</w:t>
      </w:r>
      <w:r w:rsidRPr="00062EBA">
        <w:rPr>
          <w:rFonts w:hAnsi="宋体" w:cs="Times New Roman" w:hint="eastAsia"/>
          <w:kern w:val="0"/>
          <w:szCs w:val="30"/>
        </w:rPr>
        <w:t>供应商食品</w:t>
      </w:r>
      <w:r w:rsidRPr="00062EBA">
        <w:rPr>
          <w:rFonts w:hAnsi="宋体" w:cs="Times New Roman"/>
          <w:kern w:val="0"/>
          <w:szCs w:val="30"/>
        </w:rPr>
        <w:t>安全检查评价</w:t>
      </w:r>
      <w:r w:rsidRPr="00062EBA">
        <w:rPr>
          <w:rFonts w:hAnsi="宋体" w:cs="Times New Roman" w:hint="eastAsia"/>
          <w:kern w:val="0"/>
          <w:szCs w:val="30"/>
        </w:rPr>
        <w:t>制度</w:t>
      </w:r>
      <w:r w:rsidRPr="00062EBA">
        <w:rPr>
          <w:rFonts w:hAnsi="宋体" w:cs="Times New Roman"/>
          <w:kern w:val="0"/>
          <w:szCs w:val="30"/>
        </w:rPr>
        <w:t>。</w:t>
      </w:r>
    </w:p>
    <w:p w:rsidR="008566E2" w:rsidRPr="00062EBA" w:rsidRDefault="008566E2" w:rsidP="00062EBA">
      <w:pPr>
        <w:tabs>
          <w:tab w:val="left" w:pos="790"/>
          <w:tab w:val="left" w:pos="1264"/>
        </w:tabs>
        <w:overflowPunct w:val="0"/>
        <w:adjustRightInd w:val="0"/>
        <w:snapToGrid w:val="0"/>
        <w:spacing w:line="288" w:lineRule="auto"/>
        <w:ind w:firstLine="624"/>
        <w:rPr>
          <w:rFonts w:hAnsi="宋体" w:cs="Times New Roman"/>
          <w:kern w:val="0"/>
          <w:szCs w:val="30"/>
        </w:rPr>
      </w:pPr>
    </w:p>
    <w:p w:rsidR="008566E2" w:rsidRDefault="008566E2" w:rsidP="00062EBA">
      <w:pPr>
        <w:tabs>
          <w:tab w:val="left" w:pos="790"/>
          <w:tab w:val="left" w:pos="1264"/>
        </w:tabs>
        <w:overflowPunct w:val="0"/>
        <w:adjustRightInd w:val="0"/>
        <w:snapToGrid w:val="0"/>
        <w:spacing w:line="288" w:lineRule="auto"/>
        <w:ind w:firstLine="624"/>
        <w:rPr>
          <w:rFonts w:hAnsi="宋体" w:cs="Times New Roman"/>
          <w:kern w:val="0"/>
          <w:szCs w:val="30"/>
        </w:rPr>
      </w:pPr>
    </w:p>
    <w:p w:rsidR="00062EBA" w:rsidRPr="00062EBA" w:rsidRDefault="00062EBA" w:rsidP="00062EBA">
      <w:pPr>
        <w:tabs>
          <w:tab w:val="left" w:pos="790"/>
          <w:tab w:val="left" w:pos="1264"/>
        </w:tabs>
        <w:overflowPunct w:val="0"/>
        <w:adjustRightInd w:val="0"/>
        <w:snapToGrid w:val="0"/>
        <w:spacing w:line="288" w:lineRule="auto"/>
        <w:ind w:firstLine="624"/>
        <w:rPr>
          <w:rFonts w:hAnsi="宋体" w:cs="Times New Roman"/>
          <w:kern w:val="0"/>
          <w:szCs w:val="30"/>
        </w:rPr>
      </w:pPr>
    </w:p>
    <w:p w:rsidR="008566E2" w:rsidRPr="00062EBA" w:rsidRDefault="008566E2" w:rsidP="00062EBA">
      <w:pPr>
        <w:tabs>
          <w:tab w:val="left" w:pos="790"/>
          <w:tab w:val="left" w:pos="1264"/>
        </w:tabs>
        <w:overflowPunct w:val="0"/>
        <w:adjustRightInd w:val="0"/>
        <w:snapToGrid w:val="0"/>
        <w:spacing w:line="336" w:lineRule="auto"/>
        <w:ind w:right="941" w:firstLine="624"/>
        <w:jc w:val="right"/>
        <w:rPr>
          <w:rFonts w:hAnsi="宋体" w:cs="Times New Roman"/>
          <w:kern w:val="0"/>
          <w:szCs w:val="30"/>
        </w:rPr>
      </w:pPr>
      <w:r w:rsidRPr="00062EBA">
        <w:rPr>
          <w:rFonts w:hAnsi="宋体" w:cs="Times New Roman" w:hint="eastAsia"/>
          <w:kern w:val="0"/>
          <w:szCs w:val="30"/>
        </w:rPr>
        <w:t>上海市</w:t>
      </w:r>
      <w:r w:rsidRPr="00062EBA">
        <w:rPr>
          <w:rFonts w:hAnsi="宋体" w:cs="Times New Roman"/>
          <w:kern w:val="0"/>
          <w:szCs w:val="30"/>
        </w:rPr>
        <w:t>市场监督管理局</w:t>
      </w:r>
    </w:p>
    <w:p w:rsidR="008566E2" w:rsidRDefault="008566E2" w:rsidP="00062EBA">
      <w:pPr>
        <w:tabs>
          <w:tab w:val="left" w:pos="790"/>
          <w:tab w:val="left" w:pos="1264"/>
        </w:tabs>
        <w:overflowPunct w:val="0"/>
        <w:adjustRightInd w:val="0"/>
        <w:snapToGrid w:val="0"/>
        <w:spacing w:line="336" w:lineRule="auto"/>
        <w:ind w:right="1247" w:firstLine="624"/>
        <w:jc w:val="right"/>
        <w:rPr>
          <w:rFonts w:hAnsi="宋体" w:cs="Times New Roman"/>
          <w:kern w:val="0"/>
          <w:szCs w:val="30"/>
        </w:rPr>
      </w:pPr>
      <w:r w:rsidRPr="00062EBA">
        <w:rPr>
          <w:rFonts w:hAnsi="宋体" w:cs="Times New Roman"/>
          <w:kern w:val="0"/>
          <w:szCs w:val="30"/>
        </w:rPr>
        <w:t>2020年</w:t>
      </w:r>
      <w:r w:rsidR="00062EBA">
        <w:rPr>
          <w:rFonts w:hAnsi="宋体" w:cs="Times New Roman" w:hint="eastAsia"/>
          <w:kern w:val="0"/>
          <w:szCs w:val="30"/>
        </w:rPr>
        <w:t>5</w:t>
      </w:r>
      <w:r w:rsidRPr="00062EBA">
        <w:rPr>
          <w:rFonts w:hAnsi="宋体" w:cs="Times New Roman"/>
          <w:kern w:val="0"/>
          <w:szCs w:val="30"/>
        </w:rPr>
        <w:t>月</w:t>
      </w:r>
      <w:r w:rsidR="00062EBA">
        <w:rPr>
          <w:rFonts w:hAnsi="宋体" w:cs="Times New Roman" w:hint="eastAsia"/>
          <w:kern w:val="0"/>
          <w:szCs w:val="30"/>
        </w:rPr>
        <w:t>13</w:t>
      </w:r>
      <w:r w:rsidRPr="00062EBA">
        <w:rPr>
          <w:rFonts w:hAnsi="宋体" w:cs="Times New Roman"/>
          <w:kern w:val="0"/>
          <w:szCs w:val="30"/>
        </w:rPr>
        <w:t>日</w:t>
      </w:r>
    </w:p>
    <w:p w:rsidR="00062EBA" w:rsidRPr="00062EBA" w:rsidRDefault="00062EBA" w:rsidP="00062EBA">
      <w:pPr>
        <w:tabs>
          <w:tab w:val="left" w:pos="790"/>
          <w:tab w:val="left" w:pos="1264"/>
        </w:tabs>
        <w:overflowPunct w:val="0"/>
        <w:adjustRightInd w:val="0"/>
        <w:snapToGrid w:val="0"/>
        <w:spacing w:line="336" w:lineRule="auto"/>
        <w:ind w:firstLine="624"/>
        <w:rPr>
          <w:rFonts w:hAnsi="宋体" w:cs="Times New Roman"/>
          <w:kern w:val="0"/>
          <w:szCs w:val="30"/>
        </w:rPr>
      </w:pPr>
      <w:r>
        <w:rPr>
          <w:rFonts w:hAnsi="宋体" w:cs="Times New Roman" w:hint="eastAsia"/>
          <w:kern w:val="0"/>
          <w:szCs w:val="30"/>
        </w:rPr>
        <w:t>（此件公开发布）</w:t>
      </w:r>
    </w:p>
    <w:p w:rsidR="008566E2" w:rsidRPr="00062EBA" w:rsidRDefault="008566E2"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br w:type="page"/>
      </w:r>
    </w:p>
    <w:p w:rsidR="007243B4" w:rsidRPr="00062EBA" w:rsidRDefault="002538E1" w:rsidP="00231FBB">
      <w:pPr>
        <w:tabs>
          <w:tab w:val="left" w:pos="790"/>
        </w:tabs>
        <w:overflowPunct w:val="0"/>
        <w:adjustRightInd w:val="0"/>
        <w:snapToGrid w:val="0"/>
        <w:spacing w:line="600" w:lineRule="exact"/>
        <w:jc w:val="center"/>
        <w:rPr>
          <w:rFonts w:ascii="方正小标宋简体" w:eastAsia="方正小标宋简体" w:hAnsi="宋体" w:cs="Times New Roman"/>
          <w:kern w:val="0"/>
          <w:sz w:val="44"/>
          <w:szCs w:val="44"/>
        </w:rPr>
      </w:pPr>
      <w:r w:rsidRPr="00062EBA">
        <w:rPr>
          <w:rFonts w:ascii="方正小标宋简体" w:eastAsia="方正小标宋简体" w:hAnsi="宋体" w:cs="Times New Roman" w:hint="eastAsia"/>
          <w:kern w:val="0"/>
          <w:sz w:val="44"/>
          <w:szCs w:val="44"/>
        </w:rPr>
        <w:t>上海市食品生产企业</w:t>
      </w:r>
    </w:p>
    <w:p w:rsidR="002D318B" w:rsidRPr="00062EBA" w:rsidRDefault="002538E1" w:rsidP="00231FBB">
      <w:pPr>
        <w:tabs>
          <w:tab w:val="left" w:pos="790"/>
        </w:tabs>
        <w:overflowPunct w:val="0"/>
        <w:adjustRightInd w:val="0"/>
        <w:snapToGrid w:val="0"/>
        <w:spacing w:line="600" w:lineRule="exact"/>
        <w:jc w:val="center"/>
        <w:rPr>
          <w:rFonts w:ascii="方正小标宋简体" w:eastAsia="方正小标宋简体" w:hAnsi="宋体" w:cs="Times New Roman"/>
          <w:kern w:val="0"/>
          <w:sz w:val="44"/>
          <w:szCs w:val="44"/>
        </w:rPr>
      </w:pPr>
      <w:r w:rsidRPr="00062EBA">
        <w:rPr>
          <w:rFonts w:ascii="方正小标宋简体" w:eastAsia="方正小标宋简体" w:hAnsi="宋体" w:cs="Times New Roman" w:hint="eastAsia"/>
          <w:kern w:val="0"/>
          <w:sz w:val="44"/>
          <w:szCs w:val="44"/>
        </w:rPr>
        <w:t>供应商</w:t>
      </w:r>
      <w:r w:rsidR="00FB7583" w:rsidRPr="00062EBA">
        <w:rPr>
          <w:rFonts w:ascii="方正小标宋简体" w:eastAsia="方正小标宋简体" w:hAnsi="宋体" w:cs="Times New Roman" w:hint="eastAsia"/>
          <w:kern w:val="0"/>
          <w:sz w:val="44"/>
          <w:szCs w:val="44"/>
        </w:rPr>
        <w:t>食品</w:t>
      </w:r>
      <w:r w:rsidR="00FB7583" w:rsidRPr="00062EBA">
        <w:rPr>
          <w:rFonts w:ascii="方正小标宋简体" w:eastAsia="方正小标宋简体" w:hAnsi="宋体" w:cs="Times New Roman"/>
          <w:kern w:val="0"/>
          <w:sz w:val="44"/>
          <w:szCs w:val="44"/>
        </w:rPr>
        <w:t>安全</w:t>
      </w:r>
      <w:r w:rsidR="007243B4" w:rsidRPr="00062EBA">
        <w:rPr>
          <w:rFonts w:ascii="方正小标宋简体" w:eastAsia="方正小标宋简体" w:hAnsi="宋体" w:cs="Times New Roman" w:hint="eastAsia"/>
          <w:kern w:val="0"/>
          <w:sz w:val="44"/>
          <w:szCs w:val="44"/>
        </w:rPr>
        <w:t>检查评价</w:t>
      </w:r>
      <w:r w:rsidR="006F5378" w:rsidRPr="00062EBA">
        <w:rPr>
          <w:rFonts w:ascii="方正小标宋简体" w:eastAsia="方正小标宋简体" w:hAnsi="宋体" w:cs="Times New Roman" w:hint="eastAsia"/>
          <w:kern w:val="0"/>
          <w:sz w:val="44"/>
          <w:szCs w:val="44"/>
        </w:rPr>
        <w:t>实施</w:t>
      </w:r>
      <w:r w:rsidRPr="00062EBA">
        <w:rPr>
          <w:rFonts w:ascii="方正小标宋简体" w:eastAsia="方正小标宋简体" w:hAnsi="宋体" w:cs="Times New Roman" w:hint="eastAsia"/>
          <w:kern w:val="0"/>
          <w:sz w:val="44"/>
          <w:szCs w:val="44"/>
        </w:rPr>
        <w:t>指南</w:t>
      </w:r>
    </w:p>
    <w:p w:rsidR="00921555" w:rsidRPr="00062EBA" w:rsidRDefault="00921555" w:rsidP="00062EBA">
      <w:pPr>
        <w:tabs>
          <w:tab w:val="left" w:pos="790"/>
          <w:tab w:val="left" w:pos="1264"/>
        </w:tabs>
        <w:overflowPunct w:val="0"/>
        <w:adjustRightInd w:val="0"/>
        <w:snapToGrid w:val="0"/>
        <w:spacing w:line="336" w:lineRule="auto"/>
        <w:ind w:firstLine="624"/>
        <w:rPr>
          <w:rFonts w:hAnsi="宋体" w:cs="Times New Roman"/>
          <w:kern w:val="0"/>
          <w:szCs w:val="30"/>
        </w:rPr>
      </w:pPr>
    </w:p>
    <w:p w:rsidR="006F5378" w:rsidRPr="00062EBA" w:rsidRDefault="006F5378"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为进一步推进本市食品生产企业建立</w:t>
      </w:r>
      <w:r w:rsidR="007243B4" w:rsidRPr="00062EBA">
        <w:rPr>
          <w:rFonts w:hAnsi="宋体" w:cs="Times New Roman" w:hint="eastAsia"/>
          <w:kern w:val="0"/>
          <w:szCs w:val="30"/>
        </w:rPr>
        <w:t>并</w:t>
      </w:r>
      <w:r w:rsidR="007243B4" w:rsidRPr="00062EBA">
        <w:rPr>
          <w:rFonts w:hAnsi="宋体" w:cs="Times New Roman"/>
          <w:kern w:val="0"/>
          <w:szCs w:val="30"/>
        </w:rPr>
        <w:t>实施</w:t>
      </w:r>
      <w:r w:rsidRPr="00062EBA">
        <w:rPr>
          <w:rFonts w:hAnsi="宋体" w:cs="Times New Roman" w:hint="eastAsia"/>
          <w:kern w:val="0"/>
          <w:szCs w:val="30"/>
        </w:rPr>
        <w:t>供应商</w:t>
      </w:r>
      <w:r w:rsidR="00520134" w:rsidRPr="00062EBA">
        <w:rPr>
          <w:rFonts w:hAnsi="宋体" w:cs="Times New Roman" w:hint="eastAsia"/>
          <w:kern w:val="0"/>
          <w:szCs w:val="30"/>
        </w:rPr>
        <w:t>食品</w:t>
      </w:r>
      <w:r w:rsidR="00520134" w:rsidRPr="00062EBA">
        <w:rPr>
          <w:rFonts w:hAnsi="宋体" w:cs="Times New Roman"/>
          <w:kern w:val="0"/>
          <w:szCs w:val="30"/>
        </w:rPr>
        <w:t>安全</w:t>
      </w:r>
      <w:r w:rsidRPr="00062EBA">
        <w:rPr>
          <w:rFonts w:hAnsi="宋体" w:cs="Times New Roman" w:hint="eastAsia"/>
          <w:kern w:val="0"/>
          <w:szCs w:val="30"/>
        </w:rPr>
        <w:t>检查评价制度，着力推动“上海制造”高质量发展，提升本市食品生产企业整体质量安全控制水平，根据《中共中央</w:t>
      </w:r>
      <w:r w:rsidR="00231FBB">
        <w:rPr>
          <w:rFonts w:hAnsi="宋体" w:cs="Times New Roman" w:hint="eastAsia"/>
          <w:kern w:val="0"/>
          <w:szCs w:val="30"/>
        </w:rPr>
        <w:t xml:space="preserve">　</w:t>
      </w:r>
      <w:r w:rsidRPr="00062EBA">
        <w:rPr>
          <w:rFonts w:hAnsi="宋体" w:cs="Times New Roman" w:hint="eastAsia"/>
          <w:kern w:val="0"/>
          <w:szCs w:val="30"/>
        </w:rPr>
        <w:t>国务院关于深化改革加强食品安全工作的意见》《中华人民共和国食品安全法》《中华人民共和国食品安全法实施条例》《上海市食品安全条例》《上海市食品药品安全“十三五”规划》等要求，结合本市实际，</w:t>
      </w:r>
      <w:r w:rsidR="007243B4" w:rsidRPr="00062EBA">
        <w:rPr>
          <w:rFonts w:hAnsi="宋体" w:cs="Times New Roman" w:hint="eastAsia"/>
          <w:kern w:val="0"/>
          <w:szCs w:val="30"/>
        </w:rPr>
        <w:t>制定上海市食品生产企业供应商</w:t>
      </w:r>
      <w:r w:rsidR="00A04D0F" w:rsidRPr="00062EBA">
        <w:rPr>
          <w:rFonts w:hAnsi="宋体" w:cs="Times New Roman" w:hint="eastAsia"/>
          <w:kern w:val="0"/>
          <w:szCs w:val="30"/>
        </w:rPr>
        <w:t>食品</w:t>
      </w:r>
      <w:r w:rsidR="00A04D0F" w:rsidRPr="00062EBA">
        <w:rPr>
          <w:rFonts w:hAnsi="宋体" w:cs="Times New Roman"/>
          <w:kern w:val="0"/>
          <w:szCs w:val="30"/>
        </w:rPr>
        <w:t>安全检查</w:t>
      </w:r>
      <w:r w:rsidR="007243B4" w:rsidRPr="00062EBA">
        <w:rPr>
          <w:rFonts w:hAnsi="宋体" w:cs="Times New Roman" w:hint="eastAsia"/>
          <w:kern w:val="0"/>
          <w:szCs w:val="30"/>
        </w:rPr>
        <w:t>评价实施指南</w:t>
      </w:r>
      <w:r w:rsidRPr="00062EBA">
        <w:rPr>
          <w:rFonts w:hAnsi="宋体" w:cs="Times New Roman" w:hint="eastAsia"/>
          <w:kern w:val="0"/>
          <w:szCs w:val="30"/>
        </w:rPr>
        <w:t>（以下简称《实施指南》）。</w:t>
      </w:r>
    </w:p>
    <w:p w:rsidR="006F5378" w:rsidRPr="00062EBA" w:rsidRDefault="006F5378" w:rsidP="00062EBA">
      <w:pPr>
        <w:tabs>
          <w:tab w:val="left" w:pos="790"/>
          <w:tab w:val="left" w:pos="1264"/>
        </w:tabs>
        <w:overflowPunct w:val="0"/>
        <w:adjustRightInd w:val="0"/>
        <w:snapToGrid w:val="0"/>
        <w:spacing w:line="336" w:lineRule="auto"/>
        <w:ind w:firstLine="624"/>
        <w:rPr>
          <w:rFonts w:ascii="黑体" w:eastAsia="黑体" w:hAnsi="黑体" w:cs="Times New Roman"/>
          <w:kern w:val="0"/>
          <w:szCs w:val="30"/>
        </w:rPr>
      </w:pPr>
      <w:r w:rsidRPr="00062EBA">
        <w:rPr>
          <w:rFonts w:ascii="黑体" w:eastAsia="黑体" w:hAnsi="黑体" w:cs="Times New Roman" w:hint="eastAsia"/>
          <w:kern w:val="0"/>
          <w:szCs w:val="30"/>
        </w:rPr>
        <w:t>一、适用范围</w:t>
      </w:r>
    </w:p>
    <w:p w:rsidR="006F5378" w:rsidRPr="00062EBA" w:rsidRDefault="006F5378"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本</w:t>
      </w:r>
      <w:r w:rsidR="0037678F" w:rsidRPr="00062EBA">
        <w:rPr>
          <w:rFonts w:hAnsi="宋体" w:cs="Times New Roman" w:hint="eastAsia"/>
          <w:kern w:val="0"/>
          <w:szCs w:val="30"/>
        </w:rPr>
        <w:t>《实施</w:t>
      </w:r>
      <w:r w:rsidR="0037678F" w:rsidRPr="00062EBA">
        <w:rPr>
          <w:rFonts w:hAnsi="宋体" w:cs="Times New Roman"/>
          <w:kern w:val="0"/>
          <w:szCs w:val="30"/>
        </w:rPr>
        <w:t>指南</w:t>
      </w:r>
      <w:r w:rsidR="0037678F" w:rsidRPr="00062EBA">
        <w:rPr>
          <w:rFonts w:hAnsi="宋体" w:cs="Times New Roman" w:hint="eastAsia"/>
          <w:kern w:val="0"/>
          <w:szCs w:val="30"/>
        </w:rPr>
        <w:t>》</w:t>
      </w:r>
      <w:r w:rsidRPr="00062EBA">
        <w:rPr>
          <w:rFonts w:hAnsi="宋体" w:cs="Times New Roman" w:hint="eastAsia"/>
          <w:kern w:val="0"/>
          <w:szCs w:val="30"/>
        </w:rPr>
        <w:t>适用于本市</w:t>
      </w:r>
      <w:r w:rsidR="00FB7583" w:rsidRPr="00062EBA">
        <w:rPr>
          <w:rFonts w:hAnsi="宋体" w:cs="Times New Roman" w:hint="eastAsia"/>
          <w:kern w:val="0"/>
          <w:szCs w:val="30"/>
        </w:rPr>
        <w:t>所有食品</w:t>
      </w:r>
      <w:r w:rsidR="00FB7583" w:rsidRPr="00062EBA">
        <w:rPr>
          <w:rFonts w:hAnsi="宋体" w:cs="Times New Roman"/>
          <w:kern w:val="0"/>
          <w:szCs w:val="30"/>
        </w:rPr>
        <w:t>生产企业</w:t>
      </w:r>
      <w:r w:rsidR="007243B4" w:rsidRPr="00062EBA">
        <w:rPr>
          <w:rFonts w:hAnsi="宋体" w:cs="Times New Roman" w:hint="eastAsia"/>
          <w:kern w:val="0"/>
          <w:szCs w:val="30"/>
        </w:rPr>
        <w:t>。</w:t>
      </w:r>
    </w:p>
    <w:p w:rsidR="003E3168" w:rsidRPr="00062EBA" w:rsidRDefault="003E3168" w:rsidP="00062EBA">
      <w:pPr>
        <w:tabs>
          <w:tab w:val="left" w:pos="790"/>
          <w:tab w:val="left" w:pos="1264"/>
        </w:tabs>
        <w:overflowPunct w:val="0"/>
        <w:adjustRightInd w:val="0"/>
        <w:snapToGrid w:val="0"/>
        <w:spacing w:line="336" w:lineRule="auto"/>
        <w:ind w:firstLine="624"/>
        <w:rPr>
          <w:rFonts w:ascii="黑体" w:eastAsia="黑体" w:hAnsi="黑体" w:cs="Times New Roman"/>
          <w:kern w:val="0"/>
          <w:szCs w:val="30"/>
        </w:rPr>
      </w:pPr>
      <w:r w:rsidRPr="00062EBA">
        <w:rPr>
          <w:rFonts w:ascii="黑体" w:eastAsia="黑体" w:hAnsi="黑体" w:cs="Times New Roman" w:hint="eastAsia"/>
          <w:kern w:val="0"/>
          <w:szCs w:val="30"/>
        </w:rPr>
        <w:t>二、建立</w:t>
      </w:r>
      <w:r w:rsidRPr="00062EBA">
        <w:rPr>
          <w:rFonts w:ascii="黑体" w:eastAsia="黑体" w:hAnsi="黑体" w:cs="Times New Roman"/>
          <w:kern w:val="0"/>
          <w:szCs w:val="30"/>
        </w:rPr>
        <w:t>并实施供应商食品安全</w:t>
      </w:r>
      <w:r w:rsidRPr="00062EBA">
        <w:rPr>
          <w:rFonts w:ascii="黑体" w:eastAsia="黑体" w:hAnsi="黑体" w:cs="Times New Roman" w:hint="eastAsia"/>
          <w:kern w:val="0"/>
          <w:szCs w:val="30"/>
        </w:rPr>
        <w:t>检查</w:t>
      </w:r>
      <w:r w:rsidRPr="00062EBA">
        <w:rPr>
          <w:rFonts w:ascii="黑体" w:eastAsia="黑体" w:hAnsi="黑体" w:cs="Times New Roman"/>
          <w:kern w:val="0"/>
          <w:szCs w:val="30"/>
        </w:rPr>
        <w:t>评价制度</w:t>
      </w:r>
    </w:p>
    <w:p w:rsidR="000B30C5" w:rsidRPr="00062EBA" w:rsidRDefault="000B30C5" w:rsidP="00062EBA">
      <w:pPr>
        <w:tabs>
          <w:tab w:val="left" w:pos="790"/>
          <w:tab w:val="left" w:pos="1264"/>
        </w:tabs>
        <w:overflowPunct w:val="0"/>
        <w:adjustRightInd w:val="0"/>
        <w:snapToGrid w:val="0"/>
        <w:spacing w:line="336" w:lineRule="auto"/>
        <w:ind w:firstLine="624"/>
        <w:rPr>
          <w:rFonts w:ascii="楷体_GB2312" w:eastAsia="楷体_GB2312" w:hAnsi="宋体" w:cs="Times New Roman"/>
          <w:kern w:val="0"/>
          <w:szCs w:val="30"/>
        </w:rPr>
      </w:pPr>
      <w:r w:rsidRPr="00062EBA">
        <w:rPr>
          <w:rFonts w:ascii="楷体_GB2312" w:eastAsia="楷体_GB2312" w:hAnsi="宋体" w:cs="Times New Roman" w:hint="eastAsia"/>
          <w:kern w:val="0"/>
          <w:szCs w:val="30"/>
        </w:rPr>
        <w:t>（一）基本要求</w:t>
      </w:r>
    </w:p>
    <w:p w:rsidR="009A69B2" w:rsidRPr="00062EBA" w:rsidRDefault="009A69B2"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本市所有</w:t>
      </w:r>
      <w:r w:rsidR="002D2C49" w:rsidRPr="00062EBA">
        <w:rPr>
          <w:rFonts w:hAnsi="宋体" w:cs="Times New Roman" w:hint="eastAsia"/>
          <w:kern w:val="0"/>
          <w:szCs w:val="30"/>
        </w:rPr>
        <w:t>食品</w:t>
      </w:r>
      <w:r w:rsidR="002D2C49" w:rsidRPr="00062EBA">
        <w:rPr>
          <w:rFonts w:hAnsi="宋体" w:cs="Times New Roman"/>
          <w:kern w:val="0"/>
          <w:szCs w:val="30"/>
        </w:rPr>
        <w:t>生产企业</w:t>
      </w:r>
      <w:r w:rsidR="002D2C49" w:rsidRPr="00062EBA">
        <w:rPr>
          <w:rFonts w:hAnsi="宋体" w:cs="Times New Roman" w:hint="eastAsia"/>
          <w:kern w:val="0"/>
          <w:szCs w:val="30"/>
        </w:rPr>
        <w:t>应</w:t>
      </w:r>
      <w:r w:rsidRPr="00062EBA">
        <w:rPr>
          <w:rFonts w:hAnsi="宋体" w:cs="Times New Roman" w:hint="eastAsia"/>
          <w:kern w:val="0"/>
          <w:szCs w:val="30"/>
        </w:rPr>
        <w:t>依法</w:t>
      </w:r>
      <w:r w:rsidR="00E86F8C" w:rsidRPr="00062EBA">
        <w:rPr>
          <w:rFonts w:hAnsi="宋体" w:cs="Times New Roman" w:hint="eastAsia"/>
          <w:kern w:val="0"/>
          <w:szCs w:val="30"/>
        </w:rPr>
        <w:t>严格</w:t>
      </w:r>
      <w:r w:rsidR="002D2C49" w:rsidRPr="00062EBA">
        <w:rPr>
          <w:rFonts w:hAnsi="宋体" w:cs="Times New Roman"/>
          <w:kern w:val="0"/>
          <w:szCs w:val="30"/>
        </w:rPr>
        <w:t>执行食品原料、食品添加剂</w:t>
      </w:r>
      <w:r w:rsidR="002D2C49" w:rsidRPr="00062EBA">
        <w:rPr>
          <w:rFonts w:hAnsi="宋体" w:cs="Times New Roman" w:hint="eastAsia"/>
          <w:kern w:val="0"/>
          <w:szCs w:val="30"/>
        </w:rPr>
        <w:t>和</w:t>
      </w:r>
      <w:r w:rsidR="002D2C49" w:rsidRPr="00062EBA">
        <w:rPr>
          <w:rFonts w:hAnsi="宋体" w:cs="Times New Roman"/>
          <w:kern w:val="0"/>
          <w:szCs w:val="30"/>
        </w:rPr>
        <w:t>食品相关产品进货查验记录制度</w:t>
      </w:r>
      <w:r w:rsidRPr="00062EBA">
        <w:rPr>
          <w:rFonts w:hAnsi="宋体" w:cs="Times New Roman" w:hint="eastAsia"/>
          <w:kern w:val="0"/>
          <w:szCs w:val="30"/>
        </w:rPr>
        <w:t>，</w:t>
      </w:r>
      <w:r w:rsidRPr="00062EBA">
        <w:rPr>
          <w:rFonts w:hAnsi="宋体" w:cs="Times New Roman"/>
          <w:kern w:val="0"/>
          <w:szCs w:val="30"/>
        </w:rPr>
        <w:t>查验</w:t>
      </w:r>
      <w:r w:rsidR="009C1D57" w:rsidRPr="00062EBA">
        <w:rPr>
          <w:rFonts w:hAnsi="宋体" w:cs="Times New Roman" w:hint="eastAsia"/>
          <w:kern w:val="0"/>
          <w:szCs w:val="30"/>
        </w:rPr>
        <w:t>供应商</w:t>
      </w:r>
      <w:r w:rsidRPr="00062EBA">
        <w:rPr>
          <w:rFonts w:hAnsi="宋体" w:cs="Times New Roman"/>
          <w:kern w:val="0"/>
          <w:szCs w:val="30"/>
        </w:rPr>
        <w:t>的许可证和产品合格证明</w:t>
      </w:r>
      <w:r w:rsidRPr="00062EBA">
        <w:rPr>
          <w:rFonts w:hAnsi="宋体" w:cs="Times New Roman" w:hint="eastAsia"/>
          <w:kern w:val="0"/>
          <w:szCs w:val="30"/>
        </w:rPr>
        <w:t>，</w:t>
      </w:r>
      <w:r w:rsidR="00233444" w:rsidRPr="00062EBA">
        <w:rPr>
          <w:rFonts w:hAnsi="宋体" w:cs="Times New Roman" w:hint="eastAsia"/>
          <w:kern w:val="0"/>
          <w:szCs w:val="30"/>
        </w:rPr>
        <w:t>如实</w:t>
      </w:r>
      <w:r w:rsidRPr="00062EBA">
        <w:rPr>
          <w:rFonts w:hAnsi="宋体" w:cs="Times New Roman"/>
          <w:kern w:val="0"/>
          <w:szCs w:val="30"/>
        </w:rPr>
        <w:t>做好相关记录</w:t>
      </w:r>
      <w:r w:rsidR="002D2C49" w:rsidRPr="00062EBA">
        <w:rPr>
          <w:rFonts w:hAnsi="宋体" w:cs="Times New Roman" w:hint="eastAsia"/>
          <w:kern w:val="0"/>
          <w:szCs w:val="30"/>
        </w:rPr>
        <w:t>。</w:t>
      </w:r>
    </w:p>
    <w:p w:rsidR="0019322E" w:rsidRPr="00062EBA" w:rsidRDefault="00E81221"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00E86F8C" w:rsidRPr="00062EBA">
        <w:rPr>
          <w:rFonts w:hAnsi="宋体" w:cs="Times New Roman" w:hint="eastAsia"/>
          <w:kern w:val="0"/>
          <w:szCs w:val="30"/>
        </w:rPr>
        <w:t>应</w:t>
      </w:r>
      <w:r w:rsidR="00E86F8C" w:rsidRPr="00062EBA">
        <w:rPr>
          <w:rFonts w:hAnsi="宋体" w:cs="Times New Roman"/>
          <w:kern w:val="0"/>
          <w:szCs w:val="30"/>
        </w:rPr>
        <w:t>建立</w:t>
      </w:r>
      <w:r w:rsidR="00E86F8C" w:rsidRPr="00062EBA">
        <w:rPr>
          <w:rFonts w:hAnsi="宋体" w:cs="Times New Roman" w:hint="eastAsia"/>
          <w:kern w:val="0"/>
          <w:szCs w:val="30"/>
        </w:rPr>
        <w:t>并</w:t>
      </w:r>
      <w:r w:rsidR="00E86F8C" w:rsidRPr="00062EBA">
        <w:rPr>
          <w:rFonts w:hAnsi="宋体" w:cs="Times New Roman"/>
          <w:kern w:val="0"/>
          <w:szCs w:val="30"/>
        </w:rPr>
        <w:t>实施</w:t>
      </w:r>
      <w:r w:rsidR="00E86F8C" w:rsidRPr="00062EBA">
        <w:rPr>
          <w:rFonts w:hAnsi="宋体" w:cs="Times New Roman" w:hint="eastAsia"/>
          <w:kern w:val="0"/>
          <w:szCs w:val="30"/>
        </w:rPr>
        <w:t>食品</w:t>
      </w:r>
      <w:r w:rsidR="00E86F8C" w:rsidRPr="00062EBA">
        <w:rPr>
          <w:rFonts w:hAnsi="宋体" w:cs="Times New Roman"/>
          <w:kern w:val="0"/>
          <w:szCs w:val="30"/>
        </w:rPr>
        <w:t>安全危害分析</w:t>
      </w:r>
      <w:r w:rsidR="00E86F8C" w:rsidRPr="00062EBA">
        <w:rPr>
          <w:rFonts w:hAnsi="宋体" w:cs="Times New Roman" w:hint="eastAsia"/>
          <w:kern w:val="0"/>
          <w:szCs w:val="30"/>
        </w:rPr>
        <w:t>制度</w:t>
      </w:r>
      <w:r w:rsidR="00E86F8C" w:rsidRPr="00062EBA">
        <w:rPr>
          <w:rFonts w:hAnsi="宋体" w:cs="Times New Roman"/>
          <w:kern w:val="0"/>
          <w:szCs w:val="30"/>
        </w:rPr>
        <w:t>，</w:t>
      </w:r>
      <w:r w:rsidR="00233444" w:rsidRPr="00062EBA">
        <w:rPr>
          <w:rFonts w:hAnsi="宋体" w:cs="Times New Roman" w:hint="eastAsia"/>
          <w:kern w:val="0"/>
          <w:szCs w:val="30"/>
        </w:rPr>
        <w:t>建立</w:t>
      </w:r>
      <w:r w:rsidR="00692D7E" w:rsidRPr="00062EBA">
        <w:rPr>
          <w:rFonts w:hAnsi="宋体" w:cs="Times New Roman" w:hint="eastAsia"/>
          <w:kern w:val="0"/>
          <w:szCs w:val="30"/>
        </w:rPr>
        <w:t>所</w:t>
      </w:r>
      <w:r w:rsidR="00637942" w:rsidRPr="00062EBA">
        <w:rPr>
          <w:rFonts w:hAnsi="宋体" w:cs="Times New Roman" w:hint="eastAsia"/>
          <w:kern w:val="0"/>
          <w:szCs w:val="30"/>
        </w:rPr>
        <w:t>采购</w:t>
      </w:r>
      <w:r w:rsidR="00637942" w:rsidRPr="00062EBA">
        <w:rPr>
          <w:rFonts w:hAnsi="宋体" w:cs="Times New Roman"/>
          <w:kern w:val="0"/>
          <w:szCs w:val="30"/>
        </w:rPr>
        <w:t>的</w:t>
      </w:r>
      <w:r w:rsidR="00637942" w:rsidRPr="00062EBA">
        <w:rPr>
          <w:rFonts w:hAnsi="宋体" w:cs="Times New Roman" w:hint="eastAsia"/>
          <w:kern w:val="0"/>
          <w:szCs w:val="30"/>
        </w:rPr>
        <w:t>食品原料</w:t>
      </w:r>
      <w:r w:rsidR="00637942" w:rsidRPr="00062EBA">
        <w:rPr>
          <w:rFonts w:hAnsi="宋体" w:cs="Times New Roman"/>
          <w:kern w:val="0"/>
          <w:szCs w:val="30"/>
        </w:rPr>
        <w:t>、食品添加剂和</w:t>
      </w:r>
      <w:r w:rsidR="00637942" w:rsidRPr="00062EBA">
        <w:rPr>
          <w:rFonts w:hAnsi="宋体" w:cs="Times New Roman" w:hint="eastAsia"/>
          <w:kern w:val="0"/>
          <w:szCs w:val="30"/>
        </w:rPr>
        <w:t>食品</w:t>
      </w:r>
      <w:r w:rsidR="00637942" w:rsidRPr="00062EBA">
        <w:rPr>
          <w:rFonts w:hAnsi="宋体" w:cs="Times New Roman"/>
          <w:kern w:val="0"/>
          <w:szCs w:val="30"/>
        </w:rPr>
        <w:t>相关产品</w:t>
      </w:r>
      <w:r w:rsidR="00233444" w:rsidRPr="00062EBA">
        <w:rPr>
          <w:rFonts w:hAnsi="宋体" w:cs="Times New Roman" w:hint="eastAsia"/>
          <w:kern w:val="0"/>
          <w:szCs w:val="30"/>
        </w:rPr>
        <w:t>合格</w:t>
      </w:r>
      <w:r w:rsidR="00233444" w:rsidRPr="00062EBA">
        <w:rPr>
          <w:rFonts w:hAnsi="宋体" w:cs="Times New Roman"/>
          <w:kern w:val="0"/>
          <w:szCs w:val="30"/>
        </w:rPr>
        <w:t>供应商及产品</w:t>
      </w:r>
      <w:r w:rsidR="00637942" w:rsidRPr="00062EBA">
        <w:rPr>
          <w:rFonts w:hAnsi="宋体" w:cs="Times New Roman"/>
          <w:kern w:val="0"/>
          <w:szCs w:val="30"/>
        </w:rPr>
        <w:t>目录</w:t>
      </w:r>
      <w:r w:rsidRPr="00062EBA">
        <w:rPr>
          <w:rFonts w:hAnsi="宋体" w:cs="Times New Roman" w:hint="eastAsia"/>
          <w:kern w:val="0"/>
          <w:szCs w:val="30"/>
        </w:rPr>
        <w:t>，并根据</w:t>
      </w:r>
      <w:r w:rsidRPr="00062EBA">
        <w:rPr>
          <w:rFonts w:hAnsi="宋体" w:cs="Times New Roman"/>
          <w:kern w:val="0"/>
          <w:szCs w:val="30"/>
        </w:rPr>
        <w:t>变化及时</w:t>
      </w:r>
      <w:r w:rsidRPr="00062EBA">
        <w:rPr>
          <w:rFonts w:hAnsi="宋体" w:cs="Times New Roman" w:hint="eastAsia"/>
          <w:kern w:val="0"/>
          <w:szCs w:val="30"/>
        </w:rPr>
        <w:t>更新目录，对</w:t>
      </w:r>
      <w:r w:rsidR="00692D7E" w:rsidRPr="00062EBA">
        <w:rPr>
          <w:rFonts w:hAnsi="宋体" w:cs="Times New Roman" w:hint="eastAsia"/>
          <w:kern w:val="0"/>
          <w:szCs w:val="30"/>
        </w:rPr>
        <w:t>所</w:t>
      </w:r>
      <w:r w:rsidRPr="00062EBA">
        <w:rPr>
          <w:rFonts w:hAnsi="宋体" w:cs="Times New Roman"/>
          <w:kern w:val="0"/>
          <w:szCs w:val="30"/>
        </w:rPr>
        <w:t>采购的食品原料、食品添加剂</w:t>
      </w:r>
      <w:r w:rsidRPr="00062EBA">
        <w:rPr>
          <w:rFonts w:hAnsi="宋体" w:cs="Times New Roman" w:hint="eastAsia"/>
          <w:kern w:val="0"/>
          <w:szCs w:val="30"/>
        </w:rPr>
        <w:t>和</w:t>
      </w:r>
      <w:r w:rsidRPr="00062EBA">
        <w:rPr>
          <w:rFonts w:hAnsi="宋体" w:cs="Times New Roman"/>
          <w:kern w:val="0"/>
          <w:szCs w:val="30"/>
        </w:rPr>
        <w:t>食品相关产品</w:t>
      </w:r>
      <w:r w:rsidRPr="00062EBA">
        <w:rPr>
          <w:rFonts w:hAnsi="宋体" w:cs="Times New Roman" w:hint="eastAsia"/>
          <w:kern w:val="0"/>
          <w:szCs w:val="30"/>
        </w:rPr>
        <w:t>进行</w:t>
      </w:r>
      <w:r w:rsidRPr="00062EBA">
        <w:rPr>
          <w:rFonts w:hAnsi="宋体" w:cs="Times New Roman"/>
          <w:kern w:val="0"/>
          <w:szCs w:val="30"/>
        </w:rPr>
        <w:t>危害分析</w:t>
      </w:r>
      <w:r w:rsidRPr="00062EBA">
        <w:rPr>
          <w:rFonts w:hAnsi="宋体" w:cs="Times New Roman" w:hint="eastAsia"/>
          <w:kern w:val="0"/>
          <w:szCs w:val="30"/>
        </w:rPr>
        <w:t>。大、中</w:t>
      </w:r>
      <w:r w:rsidRPr="00062EBA">
        <w:rPr>
          <w:rFonts w:hAnsi="宋体" w:cs="Times New Roman"/>
          <w:kern w:val="0"/>
          <w:szCs w:val="30"/>
        </w:rPr>
        <w:t>型食品生产企业</w:t>
      </w:r>
      <w:r w:rsidRPr="00062EBA">
        <w:rPr>
          <w:rFonts w:hAnsi="宋体" w:cs="Times New Roman" w:hint="eastAsia"/>
          <w:kern w:val="0"/>
          <w:szCs w:val="30"/>
        </w:rPr>
        <w:t>（年</w:t>
      </w:r>
      <w:r w:rsidRPr="00062EBA">
        <w:rPr>
          <w:rFonts w:hAnsi="宋体" w:cs="Times New Roman"/>
          <w:kern w:val="0"/>
          <w:szCs w:val="30"/>
        </w:rPr>
        <w:t>营业收入</w:t>
      </w:r>
      <w:r w:rsidRPr="00062EBA">
        <w:rPr>
          <w:rFonts w:hAnsi="宋体" w:cs="Times New Roman" w:hint="eastAsia"/>
          <w:kern w:val="0"/>
          <w:szCs w:val="30"/>
        </w:rPr>
        <w:t>大于</w:t>
      </w:r>
      <w:r w:rsidRPr="00062EBA">
        <w:rPr>
          <w:rFonts w:hAnsi="宋体" w:cs="Times New Roman"/>
          <w:kern w:val="0"/>
          <w:szCs w:val="30"/>
        </w:rPr>
        <w:t>等于</w:t>
      </w:r>
      <w:r w:rsidRPr="00062EBA">
        <w:rPr>
          <w:rFonts w:hAnsi="宋体" w:cs="Times New Roman" w:hint="eastAsia"/>
          <w:kern w:val="0"/>
          <w:szCs w:val="30"/>
        </w:rPr>
        <w:t>2000万元，</w:t>
      </w:r>
      <w:r w:rsidRPr="00062EBA">
        <w:rPr>
          <w:rFonts w:hAnsi="宋体" w:cs="Times New Roman"/>
          <w:kern w:val="0"/>
          <w:szCs w:val="30"/>
        </w:rPr>
        <w:t>以下同</w:t>
      </w:r>
      <w:r w:rsidRPr="00062EBA">
        <w:rPr>
          <w:rFonts w:hAnsi="宋体" w:cs="Times New Roman" w:hint="eastAsia"/>
          <w:kern w:val="0"/>
          <w:szCs w:val="30"/>
        </w:rPr>
        <w:t>）可</w:t>
      </w:r>
      <w:r w:rsidR="009A69B2" w:rsidRPr="00062EBA">
        <w:rPr>
          <w:rFonts w:hAnsi="宋体" w:cs="Times New Roman"/>
          <w:kern w:val="0"/>
          <w:szCs w:val="30"/>
        </w:rPr>
        <w:t>自行或</w:t>
      </w:r>
      <w:r w:rsidR="009A69B2" w:rsidRPr="00062EBA">
        <w:rPr>
          <w:rFonts w:hAnsi="宋体" w:cs="Times New Roman" w:hint="eastAsia"/>
          <w:kern w:val="0"/>
          <w:szCs w:val="30"/>
        </w:rPr>
        <w:t>在</w:t>
      </w:r>
      <w:r w:rsidR="009A69B2" w:rsidRPr="00062EBA">
        <w:rPr>
          <w:rFonts w:hAnsi="宋体" w:cs="Times New Roman"/>
          <w:kern w:val="0"/>
          <w:szCs w:val="30"/>
        </w:rPr>
        <w:t>供应商</w:t>
      </w:r>
      <w:r w:rsidR="009A69B2" w:rsidRPr="00062EBA">
        <w:rPr>
          <w:rFonts w:hAnsi="宋体" w:cs="Times New Roman" w:hint="eastAsia"/>
          <w:kern w:val="0"/>
          <w:szCs w:val="30"/>
        </w:rPr>
        <w:t>提供</w:t>
      </w:r>
      <w:r w:rsidR="009A69B2" w:rsidRPr="00062EBA">
        <w:rPr>
          <w:rFonts w:hAnsi="宋体" w:cs="Times New Roman"/>
          <w:kern w:val="0"/>
          <w:szCs w:val="30"/>
        </w:rPr>
        <w:t>相关材料的基础上，对</w:t>
      </w:r>
      <w:r w:rsidR="00692D7E" w:rsidRPr="00062EBA">
        <w:rPr>
          <w:rFonts w:hAnsi="宋体" w:cs="Times New Roman" w:hint="eastAsia"/>
          <w:kern w:val="0"/>
          <w:szCs w:val="30"/>
        </w:rPr>
        <w:t>食品</w:t>
      </w:r>
      <w:r w:rsidR="00692D7E" w:rsidRPr="00062EBA">
        <w:rPr>
          <w:rFonts w:hAnsi="宋体" w:cs="Times New Roman"/>
          <w:kern w:val="0"/>
          <w:szCs w:val="30"/>
        </w:rPr>
        <w:t>原料、食品添加剂</w:t>
      </w:r>
      <w:r w:rsidR="00692D7E" w:rsidRPr="00062EBA">
        <w:rPr>
          <w:rFonts w:hAnsi="宋体" w:cs="Times New Roman" w:hint="eastAsia"/>
          <w:kern w:val="0"/>
          <w:szCs w:val="30"/>
        </w:rPr>
        <w:t>和</w:t>
      </w:r>
      <w:r w:rsidR="00692D7E" w:rsidRPr="00062EBA">
        <w:rPr>
          <w:rFonts w:hAnsi="宋体" w:cs="Times New Roman"/>
          <w:kern w:val="0"/>
          <w:szCs w:val="30"/>
        </w:rPr>
        <w:t>食品相关产品</w:t>
      </w:r>
      <w:r w:rsidR="009A69B2" w:rsidRPr="00062EBA">
        <w:rPr>
          <w:rFonts w:hAnsi="宋体" w:cs="Times New Roman" w:hint="eastAsia"/>
          <w:kern w:val="0"/>
          <w:szCs w:val="30"/>
        </w:rPr>
        <w:t>进行生物</w:t>
      </w:r>
      <w:r w:rsidR="009A69B2" w:rsidRPr="00062EBA">
        <w:rPr>
          <w:rFonts w:hAnsi="宋体" w:cs="Times New Roman"/>
          <w:kern w:val="0"/>
          <w:szCs w:val="30"/>
        </w:rPr>
        <w:t>、化学</w:t>
      </w:r>
      <w:r w:rsidR="009A69B2" w:rsidRPr="00062EBA">
        <w:rPr>
          <w:rFonts w:hAnsi="宋体" w:cs="Times New Roman" w:hint="eastAsia"/>
          <w:kern w:val="0"/>
          <w:szCs w:val="30"/>
        </w:rPr>
        <w:t>和</w:t>
      </w:r>
      <w:r w:rsidR="009A69B2" w:rsidRPr="00062EBA">
        <w:rPr>
          <w:rFonts w:hAnsi="宋体" w:cs="Times New Roman"/>
          <w:kern w:val="0"/>
          <w:szCs w:val="30"/>
        </w:rPr>
        <w:t>物理</w:t>
      </w:r>
      <w:r w:rsidR="009A69B2" w:rsidRPr="00062EBA">
        <w:rPr>
          <w:rFonts w:hAnsi="宋体" w:cs="Times New Roman" w:hint="eastAsia"/>
          <w:kern w:val="0"/>
          <w:szCs w:val="30"/>
        </w:rPr>
        <w:t>性</w:t>
      </w:r>
      <w:r w:rsidR="009A69B2" w:rsidRPr="00062EBA">
        <w:rPr>
          <w:rFonts w:hAnsi="宋体" w:cs="Times New Roman"/>
          <w:kern w:val="0"/>
          <w:szCs w:val="30"/>
        </w:rPr>
        <w:t>危害分析，</w:t>
      </w:r>
      <w:r w:rsidR="009A69B2" w:rsidRPr="00062EBA">
        <w:rPr>
          <w:rFonts w:hAnsi="宋体" w:cs="Times New Roman" w:hint="eastAsia"/>
          <w:kern w:val="0"/>
          <w:szCs w:val="30"/>
        </w:rPr>
        <w:t>制定</w:t>
      </w:r>
      <w:r w:rsidR="009A69B2" w:rsidRPr="00062EBA">
        <w:rPr>
          <w:rFonts w:hAnsi="宋体" w:cs="Times New Roman"/>
          <w:kern w:val="0"/>
          <w:szCs w:val="30"/>
        </w:rPr>
        <w:t>危害分析工作单</w:t>
      </w:r>
      <w:r w:rsidR="009165CA" w:rsidRPr="00062EBA">
        <w:rPr>
          <w:rFonts w:hAnsi="宋体" w:cs="Times New Roman" w:hint="eastAsia"/>
          <w:kern w:val="0"/>
          <w:szCs w:val="30"/>
        </w:rPr>
        <w:t>，确定</w:t>
      </w:r>
      <w:r w:rsidR="009165CA" w:rsidRPr="00062EBA">
        <w:rPr>
          <w:rFonts w:hAnsi="宋体" w:cs="Times New Roman"/>
          <w:kern w:val="0"/>
          <w:szCs w:val="30"/>
        </w:rPr>
        <w:t>每种产品可能存在的危害，</w:t>
      </w:r>
      <w:r w:rsidR="009165CA" w:rsidRPr="00062EBA">
        <w:rPr>
          <w:rFonts w:hAnsi="宋体" w:cs="Times New Roman" w:hint="eastAsia"/>
          <w:kern w:val="0"/>
          <w:szCs w:val="30"/>
        </w:rPr>
        <w:t>危害</w:t>
      </w:r>
      <w:r w:rsidR="009165CA" w:rsidRPr="00062EBA">
        <w:rPr>
          <w:rFonts w:hAnsi="宋体" w:cs="Times New Roman"/>
          <w:kern w:val="0"/>
          <w:szCs w:val="30"/>
        </w:rPr>
        <w:t>发生的可能性</w:t>
      </w:r>
      <w:r w:rsidR="00836844" w:rsidRPr="00062EBA">
        <w:rPr>
          <w:rFonts w:hAnsi="宋体" w:cs="Times New Roman" w:hint="eastAsia"/>
          <w:kern w:val="0"/>
          <w:szCs w:val="30"/>
        </w:rPr>
        <w:t>以</w:t>
      </w:r>
      <w:r w:rsidR="009165CA" w:rsidRPr="00062EBA">
        <w:rPr>
          <w:rFonts w:hAnsi="宋体" w:cs="Times New Roman"/>
          <w:kern w:val="0"/>
          <w:szCs w:val="30"/>
        </w:rPr>
        <w:t>及可能造成伤害的严重程度</w:t>
      </w:r>
      <w:r w:rsidR="009A69B2" w:rsidRPr="00062EBA">
        <w:rPr>
          <w:rFonts w:hAnsi="宋体" w:cs="Times New Roman"/>
          <w:kern w:val="0"/>
          <w:szCs w:val="30"/>
        </w:rPr>
        <w:t>（</w:t>
      </w:r>
      <w:r w:rsidR="009165CA" w:rsidRPr="00062EBA">
        <w:rPr>
          <w:rFonts w:hAnsi="宋体" w:cs="Times New Roman" w:hint="eastAsia"/>
          <w:kern w:val="0"/>
          <w:szCs w:val="30"/>
        </w:rPr>
        <w:t>危害</w:t>
      </w:r>
      <w:r w:rsidR="009165CA" w:rsidRPr="00062EBA">
        <w:rPr>
          <w:rFonts w:hAnsi="宋体" w:cs="Times New Roman"/>
          <w:kern w:val="0"/>
          <w:szCs w:val="30"/>
        </w:rPr>
        <w:t>分析工作单</w:t>
      </w:r>
      <w:r w:rsidR="00CC53DF" w:rsidRPr="00062EBA">
        <w:rPr>
          <w:rFonts w:hAnsi="宋体" w:cs="Times New Roman" w:hint="eastAsia"/>
          <w:kern w:val="0"/>
          <w:szCs w:val="30"/>
        </w:rPr>
        <w:t>（</w:t>
      </w:r>
      <w:r w:rsidR="00836844" w:rsidRPr="00062EBA">
        <w:rPr>
          <w:rFonts w:hAnsi="宋体" w:cs="Times New Roman" w:hint="eastAsia"/>
          <w:kern w:val="0"/>
          <w:szCs w:val="30"/>
        </w:rPr>
        <w:t>参考</w:t>
      </w:r>
      <w:r w:rsidR="009A69B2" w:rsidRPr="00062EBA">
        <w:rPr>
          <w:rFonts w:hAnsi="宋体" w:cs="Times New Roman" w:hint="eastAsia"/>
          <w:kern w:val="0"/>
          <w:szCs w:val="30"/>
        </w:rPr>
        <w:t>格式</w:t>
      </w:r>
      <w:r w:rsidR="00CC53DF" w:rsidRPr="00062EBA">
        <w:rPr>
          <w:rFonts w:hAnsi="宋体" w:cs="Times New Roman" w:hint="eastAsia"/>
          <w:kern w:val="0"/>
          <w:szCs w:val="30"/>
        </w:rPr>
        <w:t>）</w:t>
      </w:r>
      <w:r w:rsidR="009A69B2" w:rsidRPr="00062EBA">
        <w:rPr>
          <w:rFonts w:hAnsi="宋体" w:cs="Times New Roman"/>
          <w:kern w:val="0"/>
          <w:szCs w:val="30"/>
        </w:rPr>
        <w:t>见附件</w:t>
      </w:r>
      <w:r w:rsidR="009A69B2" w:rsidRPr="00062EBA">
        <w:rPr>
          <w:rFonts w:hAnsi="宋体" w:cs="Times New Roman" w:hint="eastAsia"/>
          <w:kern w:val="0"/>
          <w:szCs w:val="30"/>
        </w:rPr>
        <w:t>1，</w:t>
      </w:r>
      <w:r w:rsidR="009A69B2" w:rsidRPr="00062EBA">
        <w:rPr>
          <w:rFonts w:hAnsi="宋体" w:cs="Times New Roman"/>
          <w:kern w:val="0"/>
          <w:szCs w:val="30"/>
        </w:rPr>
        <w:t>小麦粉危害分析工作单</w:t>
      </w:r>
      <w:r w:rsidR="009A649D" w:rsidRPr="00062EBA">
        <w:rPr>
          <w:rFonts w:hAnsi="宋体" w:cs="Times New Roman" w:hint="eastAsia"/>
          <w:kern w:val="0"/>
          <w:szCs w:val="30"/>
        </w:rPr>
        <w:t>（参考示例）</w:t>
      </w:r>
      <w:r w:rsidR="009A69B2" w:rsidRPr="00062EBA">
        <w:rPr>
          <w:rFonts w:hAnsi="宋体" w:cs="Times New Roman"/>
          <w:kern w:val="0"/>
          <w:szCs w:val="30"/>
        </w:rPr>
        <w:t>见附件</w:t>
      </w:r>
      <w:r w:rsidR="009A69B2" w:rsidRPr="00062EBA">
        <w:rPr>
          <w:rFonts w:hAnsi="宋体" w:cs="Times New Roman" w:hint="eastAsia"/>
          <w:kern w:val="0"/>
          <w:szCs w:val="30"/>
        </w:rPr>
        <w:t>2</w:t>
      </w:r>
      <w:r w:rsidR="009A69B2" w:rsidRPr="00062EBA">
        <w:rPr>
          <w:rFonts w:hAnsi="宋体" w:cs="Times New Roman"/>
          <w:kern w:val="0"/>
          <w:szCs w:val="30"/>
        </w:rPr>
        <w:t>）。</w:t>
      </w:r>
      <w:r w:rsidR="007B6DE6" w:rsidRPr="00062EBA">
        <w:rPr>
          <w:rFonts w:hAnsi="宋体" w:cs="Times New Roman" w:hint="eastAsia"/>
          <w:kern w:val="0"/>
          <w:szCs w:val="30"/>
        </w:rPr>
        <w:t>小微型</w:t>
      </w:r>
      <w:r w:rsidR="00836844" w:rsidRPr="00062EBA">
        <w:rPr>
          <w:rFonts w:hAnsi="宋体" w:cs="Times New Roman" w:hint="eastAsia"/>
          <w:kern w:val="0"/>
          <w:szCs w:val="30"/>
        </w:rPr>
        <w:t>食品</w:t>
      </w:r>
      <w:r w:rsidR="00836844" w:rsidRPr="00062EBA">
        <w:rPr>
          <w:rFonts w:hAnsi="宋体" w:cs="Times New Roman"/>
          <w:kern w:val="0"/>
          <w:szCs w:val="30"/>
        </w:rPr>
        <w:t>生产</w:t>
      </w:r>
      <w:r w:rsidR="0019322E" w:rsidRPr="00062EBA">
        <w:rPr>
          <w:rFonts w:hAnsi="宋体" w:cs="Times New Roman"/>
          <w:kern w:val="0"/>
          <w:szCs w:val="30"/>
        </w:rPr>
        <w:t>企业</w:t>
      </w:r>
      <w:r w:rsidR="007B6DE6" w:rsidRPr="00062EBA">
        <w:rPr>
          <w:rFonts w:hAnsi="宋体" w:cs="Times New Roman" w:hint="eastAsia"/>
          <w:kern w:val="0"/>
          <w:szCs w:val="30"/>
        </w:rPr>
        <w:t>可</w:t>
      </w:r>
      <w:r w:rsidR="007B6DE6" w:rsidRPr="00062EBA">
        <w:rPr>
          <w:rFonts w:hAnsi="宋体" w:cs="Times New Roman"/>
          <w:kern w:val="0"/>
          <w:szCs w:val="30"/>
        </w:rPr>
        <w:t>参照《</w:t>
      </w:r>
      <w:r w:rsidR="007B6DE6" w:rsidRPr="00062EBA">
        <w:rPr>
          <w:rFonts w:hAnsi="宋体" w:cs="Times New Roman" w:hint="eastAsia"/>
          <w:kern w:val="0"/>
          <w:szCs w:val="30"/>
        </w:rPr>
        <w:t>上海市</w:t>
      </w:r>
      <w:r w:rsidR="007B6DE6" w:rsidRPr="00062EBA">
        <w:rPr>
          <w:rFonts w:hAnsi="宋体" w:cs="Times New Roman"/>
          <w:kern w:val="0"/>
          <w:szCs w:val="30"/>
        </w:rPr>
        <w:t>小微型食品生产</w:t>
      </w:r>
      <w:r w:rsidR="007B6DE6" w:rsidRPr="00062EBA">
        <w:rPr>
          <w:rFonts w:hAnsi="宋体" w:cs="Times New Roman" w:hint="eastAsia"/>
          <w:kern w:val="0"/>
          <w:szCs w:val="30"/>
        </w:rPr>
        <w:t>企业</w:t>
      </w:r>
      <w:r w:rsidR="007B6DE6" w:rsidRPr="00062EBA">
        <w:rPr>
          <w:rFonts w:hAnsi="宋体" w:cs="Times New Roman"/>
          <w:kern w:val="0"/>
          <w:szCs w:val="30"/>
        </w:rPr>
        <w:t>危害分析与关键控制点（</w:t>
      </w:r>
      <w:r w:rsidR="007B6DE6" w:rsidRPr="00062EBA">
        <w:rPr>
          <w:rFonts w:hAnsi="宋体" w:cs="Times New Roman" w:hint="eastAsia"/>
          <w:kern w:val="0"/>
          <w:szCs w:val="30"/>
        </w:rPr>
        <w:t>HACCP</w:t>
      </w:r>
      <w:r w:rsidR="007B6DE6" w:rsidRPr="00062EBA">
        <w:rPr>
          <w:rFonts w:hAnsi="宋体" w:cs="Times New Roman"/>
          <w:kern w:val="0"/>
          <w:szCs w:val="30"/>
        </w:rPr>
        <w:t>）</w:t>
      </w:r>
      <w:r w:rsidR="007B6DE6" w:rsidRPr="00062EBA">
        <w:rPr>
          <w:rFonts w:hAnsi="宋体" w:cs="Times New Roman" w:hint="eastAsia"/>
          <w:kern w:val="0"/>
          <w:szCs w:val="30"/>
        </w:rPr>
        <w:t>体系</w:t>
      </w:r>
      <w:r w:rsidR="007B6DE6" w:rsidRPr="00062EBA">
        <w:rPr>
          <w:rFonts w:hAnsi="宋体" w:cs="Times New Roman"/>
          <w:kern w:val="0"/>
          <w:szCs w:val="30"/>
        </w:rPr>
        <w:t>实施指南》</w:t>
      </w:r>
      <w:r w:rsidR="00637942" w:rsidRPr="00062EBA">
        <w:rPr>
          <w:rFonts w:hAnsi="宋体" w:cs="Times New Roman" w:hint="eastAsia"/>
          <w:kern w:val="0"/>
          <w:szCs w:val="30"/>
        </w:rPr>
        <w:t>中危害</w:t>
      </w:r>
      <w:r w:rsidR="00637942" w:rsidRPr="00062EBA">
        <w:rPr>
          <w:rFonts w:hAnsi="宋体" w:cs="Times New Roman"/>
          <w:kern w:val="0"/>
          <w:szCs w:val="30"/>
        </w:rPr>
        <w:t>分析工作单</w:t>
      </w:r>
      <w:r w:rsidR="00637942" w:rsidRPr="00062EBA">
        <w:rPr>
          <w:rFonts w:hAnsi="宋体" w:cs="Times New Roman" w:hint="eastAsia"/>
          <w:kern w:val="0"/>
          <w:szCs w:val="30"/>
        </w:rPr>
        <w:t>（示例）</w:t>
      </w:r>
      <w:r w:rsidR="00E86F8C" w:rsidRPr="00062EBA">
        <w:rPr>
          <w:rFonts w:hAnsi="宋体" w:cs="Times New Roman" w:hint="eastAsia"/>
          <w:kern w:val="0"/>
          <w:szCs w:val="30"/>
        </w:rPr>
        <w:t>或</w:t>
      </w:r>
      <w:r w:rsidR="00E86F8C" w:rsidRPr="00062EBA">
        <w:rPr>
          <w:rFonts w:hAnsi="宋体" w:cs="Times New Roman"/>
          <w:kern w:val="0"/>
          <w:szCs w:val="30"/>
        </w:rPr>
        <w:t>本《</w:t>
      </w:r>
      <w:r w:rsidR="00E86F8C" w:rsidRPr="00062EBA">
        <w:rPr>
          <w:rFonts w:hAnsi="宋体" w:cs="Times New Roman" w:hint="eastAsia"/>
          <w:kern w:val="0"/>
          <w:szCs w:val="30"/>
        </w:rPr>
        <w:t>实施</w:t>
      </w:r>
      <w:r w:rsidR="00E86F8C" w:rsidRPr="00062EBA">
        <w:rPr>
          <w:rFonts w:hAnsi="宋体" w:cs="Times New Roman"/>
          <w:kern w:val="0"/>
          <w:szCs w:val="30"/>
        </w:rPr>
        <w:t>指南》</w:t>
      </w:r>
      <w:r w:rsidR="00637942" w:rsidRPr="00062EBA">
        <w:rPr>
          <w:rFonts w:hAnsi="宋体" w:cs="Times New Roman" w:hint="eastAsia"/>
          <w:kern w:val="0"/>
          <w:szCs w:val="30"/>
        </w:rPr>
        <w:t>，</w:t>
      </w:r>
      <w:r w:rsidR="0019322E" w:rsidRPr="00062EBA">
        <w:rPr>
          <w:rFonts w:hAnsi="宋体" w:cs="Times New Roman" w:hint="eastAsia"/>
          <w:kern w:val="0"/>
          <w:szCs w:val="30"/>
        </w:rPr>
        <w:t>对</w:t>
      </w:r>
      <w:r w:rsidR="00692D7E" w:rsidRPr="00062EBA">
        <w:rPr>
          <w:rFonts w:hAnsi="宋体" w:cs="Times New Roman" w:hint="eastAsia"/>
          <w:kern w:val="0"/>
          <w:szCs w:val="30"/>
        </w:rPr>
        <w:t>产品配料</w:t>
      </w:r>
      <w:r w:rsidR="0019322E" w:rsidRPr="00062EBA">
        <w:rPr>
          <w:rFonts w:hAnsi="宋体" w:cs="Times New Roman" w:hint="eastAsia"/>
          <w:kern w:val="0"/>
          <w:szCs w:val="30"/>
        </w:rPr>
        <w:t>进行</w:t>
      </w:r>
      <w:r w:rsidR="0019322E" w:rsidRPr="00062EBA">
        <w:rPr>
          <w:rFonts w:hAnsi="宋体" w:cs="Times New Roman"/>
          <w:kern w:val="0"/>
          <w:szCs w:val="30"/>
        </w:rPr>
        <w:t>危害分析。</w:t>
      </w:r>
    </w:p>
    <w:p w:rsidR="003E3168" w:rsidRPr="00062EBA" w:rsidRDefault="003E3168" w:rsidP="00062EBA">
      <w:pPr>
        <w:tabs>
          <w:tab w:val="left" w:pos="790"/>
          <w:tab w:val="left" w:pos="1264"/>
        </w:tabs>
        <w:overflowPunct w:val="0"/>
        <w:adjustRightInd w:val="0"/>
        <w:snapToGrid w:val="0"/>
        <w:spacing w:line="336" w:lineRule="auto"/>
        <w:ind w:firstLine="624"/>
        <w:rPr>
          <w:rFonts w:ascii="楷体_GB2312" w:eastAsia="楷体_GB2312" w:hAnsi="黑体" w:cs="Times New Roman"/>
          <w:kern w:val="0"/>
          <w:szCs w:val="30"/>
        </w:rPr>
      </w:pPr>
      <w:r w:rsidRPr="00062EBA">
        <w:rPr>
          <w:rFonts w:ascii="楷体_GB2312" w:eastAsia="楷体_GB2312" w:hAnsi="黑体" w:cs="Times New Roman" w:hint="eastAsia"/>
          <w:kern w:val="0"/>
          <w:szCs w:val="30"/>
        </w:rPr>
        <w:t>（</w:t>
      </w:r>
      <w:r w:rsidR="000B30C5" w:rsidRPr="00062EBA">
        <w:rPr>
          <w:rFonts w:ascii="楷体_GB2312" w:eastAsia="楷体_GB2312" w:hAnsi="黑体" w:cs="Times New Roman" w:hint="eastAsia"/>
          <w:kern w:val="0"/>
          <w:szCs w:val="30"/>
        </w:rPr>
        <w:t>二</w:t>
      </w:r>
      <w:r w:rsidRPr="00062EBA">
        <w:rPr>
          <w:rFonts w:ascii="楷体_GB2312" w:eastAsia="楷体_GB2312" w:hAnsi="黑体" w:cs="Times New Roman" w:hint="eastAsia"/>
          <w:kern w:val="0"/>
          <w:szCs w:val="30"/>
        </w:rPr>
        <w:t>）建立</w:t>
      </w:r>
      <w:r w:rsidRPr="00062EBA">
        <w:rPr>
          <w:rFonts w:ascii="楷体_GB2312" w:eastAsia="楷体_GB2312" w:hAnsi="黑体" w:cs="Times New Roman"/>
          <w:kern w:val="0"/>
          <w:szCs w:val="30"/>
        </w:rPr>
        <w:t>供应商食品安全检查评价制度</w:t>
      </w:r>
    </w:p>
    <w:p w:rsidR="00C21D4E" w:rsidRPr="00062EBA" w:rsidRDefault="00257C41"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企业应</w:t>
      </w:r>
      <w:r w:rsidR="00692D7E" w:rsidRPr="00062EBA">
        <w:rPr>
          <w:rFonts w:hAnsi="宋体" w:cs="Times New Roman" w:hint="eastAsia"/>
          <w:kern w:val="0"/>
          <w:szCs w:val="30"/>
        </w:rPr>
        <w:t>建立供应商</w:t>
      </w:r>
      <w:r w:rsidR="00692D7E" w:rsidRPr="00062EBA">
        <w:rPr>
          <w:rFonts w:hAnsi="宋体" w:cs="Times New Roman"/>
          <w:kern w:val="0"/>
          <w:szCs w:val="30"/>
        </w:rPr>
        <w:t>食品安全检查评价制度，</w:t>
      </w:r>
      <w:r w:rsidR="00692D7E" w:rsidRPr="00062EBA">
        <w:rPr>
          <w:rFonts w:hAnsi="宋体" w:cs="Times New Roman" w:hint="eastAsia"/>
          <w:kern w:val="0"/>
          <w:szCs w:val="30"/>
        </w:rPr>
        <w:t>明确</w:t>
      </w:r>
      <w:r w:rsidR="00692D7E" w:rsidRPr="00062EBA">
        <w:rPr>
          <w:rFonts w:hAnsi="宋体" w:cs="Times New Roman"/>
          <w:kern w:val="0"/>
          <w:szCs w:val="30"/>
        </w:rPr>
        <w:t>风险收集要求，</w:t>
      </w:r>
      <w:r w:rsidR="00692D7E" w:rsidRPr="00062EBA">
        <w:rPr>
          <w:rFonts w:hAnsi="宋体" w:cs="Times New Roman" w:hint="eastAsia"/>
          <w:kern w:val="0"/>
          <w:szCs w:val="30"/>
        </w:rPr>
        <w:t>制定</w:t>
      </w:r>
      <w:r w:rsidRPr="00062EBA">
        <w:rPr>
          <w:rFonts w:hAnsi="宋体" w:cs="Times New Roman"/>
          <w:kern w:val="0"/>
          <w:szCs w:val="30"/>
        </w:rPr>
        <w:t>供应商食品安全</w:t>
      </w:r>
      <w:r w:rsidRPr="00062EBA">
        <w:rPr>
          <w:rFonts w:hAnsi="宋体" w:cs="Times New Roman" w:hint="eastAsia"/>
          <w:kern w:val="0"/>
          <w:szCs w:val="30"/>
        </w:rPr>
        <w:t>检查评价</w:t>
      </w:r>
      <w:r w:rsidRPr="00062EBA">
        <w:rPr>
          <w:rFonts w:hAnsi="宋体" w:cs="Times New Roman"/>
          <w:kern w:val="0"/>
          <w:szCs w:val="30"/>
        </w:rPr>
        <w:t>规范</w:t>
      </w:r>
      <w:r w:rsidR="00ED336C" w:rsidRPr="00062EBA">
        <w:rPr>
          <w:rFonts w:hAnsi="宋体" w:cs="Times New Roman" w:hint="eastAsia"/>
          <w:kern w:val="0"/>
          <w:szCs w:val="30"/>
        </w:rPr>
        <w:t>和</w:t>
      </w:r>
      <w:r w:rsidR="00ED336C" w:rsidRPr="00062EBA">
        <w:rPr>
          <w:rFonts w:hAnsi="宋体" w:cs="Times New Roman"/>
          <w:kern w:val="0"/>
          <w:szCs w:val="30"/>
        </w:rPr>
        <w:t>检查评价结果处置规定</w:t>
      </w:r>
      <w:r w:rsidRPr="00062EBA">
        <w:rPr>
          <w:rFonts w:hAnsi="宋体" w:cs="Times New Roman"/>
          <w:kern w:val="0"/>
          <w:szCs w:val="30"/>
        </w:rPr>
        <w:t>。</w:t>
      </w:r>
    </w:p>
    <w:p w:rsidR="00257C41" w:rsidRPr="00062EBA" w:rsidRDefault="00257C41"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1</w:t>
      </w:r>
      <w:r w:rsidR="00062EBA">
        <w:rPr>
          <w:rFonts w:hAnsi="宋体" w:cs="Times New Roman" w:hint="eastAsia"/>
          <w:kern w:val="0"/>
          <w:szCs w:val="30"/>
        </w:rPr>
        <w:t>．</w:t>
      </w:r>
      <w:r w:rsidRPr="00062EBA">
        <w:rPr>
          <w:rFonts w:hAnsi="宋体" w:cs="Times New Roman" w:hint="eastAsia"/>
          <w:kern w:val="0"/>
          <w:szCs w:val="30"/>
        </w:rPr>
        <w:t>建立</w:t>
      </w:r>
      <w:r w:rsidR="00997A6C" w:rsidRPr="00062EBA">
        <w:rPr>
          <w:rFonts w:hAnsi="宋体" w:cs="Times New Roman" w:hint="eastAsia"/>
          <w:kern w:val="0"/>
          <w:szCs w:val="30"/>
        </w:rPr>
        <w:t>风险</w:t>
      </w:r>
      <w:r w:rsidRPr="00062EBA">
        <w:rPr>
          <w:rFonts w:hAnsi="宋体" w:cs="Times New Roman" w:hint="eastAsia"/>
          <w:kern w:val="0"/>
          <w:szCs w:val="30"/>
        </w:rPr>
        <w:t>收集制度</w:t>
      </w:r>
    </w:p>
    <w:p w:rsidR="00997A6C" w:rsidRPr="00062EBA" w:rsidRDefault="00997A6C"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Pr="00062EBA">
        <w:rPr>
          <w:rFonts w:hAnsi="宋体" w:cs="Times New Roman"/>
          <w:kern w:val="0"/>
          <w:szCs w:val="30"/>
        </w:rPr>
        <w:t>应</w:t>
      </w:r>
      <w:r w:rsidR="003A0FB7" w:rsidRPr="00062EBA">
        <w:rPr>
          <w:rFonts w:hAnsi="宋体" w:cs="Times New Roman" w:hint="eastAsia"/>
          <w:kern w:val="0"/>
          <w:szCs w:val="30"/>
        </w:rPr>
        <w:t>制定</w:t>
      </w:r>
      <w:r w:rsidR="003A0FB7" w:rsidRPr="00062EBA">
        <w:rPr>
          <w:rFonts w:hAnsi="宋体" w:cs="Times New Roman"/>
          <w:kern w:val="0"/>
          <w:szCs w:val="30"/>
        </w:rPr>
        <w:t>供应商食品安全风险收集制度，</w:t>
      </w:r>
      <w:r w:rsidRPr="00062EBA">
        <w:rPr>
          <w:rFonts w:hAnsi="宋体" w:cs="Times New Roman" w:hint="eastAsia"/>
          <w:kern w:val="0"/>
          <w:szCs w:val="30"/>
        </w:rPr>
        <w:t>定期</w:t>
      </w:r>
      <w:r w:rsidRPr="00062EBA">
        <w:rPr>
          <w:rFonts w:hAnsi="宋体" w:cs="Times New Roman"/>
          <w:kern w:val="0"/>
          <w:szCs w:val="30"/>
        </w:rPr>
        <w:t>或不定期收集供应商</w:t>
      </w:r>
      <w:r w:rsidRPr="00062EBA">
        <w:rPr>
          <w:rFonts w:hAnsi="宋体" w:cs="Times New Roman" w:hint="eastAsia"/>
          <w:kern w:val="0"/>
          <w:szCs w:val="30"/>
        </w:rPr>
        <w:t>提供</w:t>
      </w:r>
      <w:r w:rsidRPr="00062EBA">
        <w:rPr>
          <w:rFonts w:hAnsi="宋体" w:cs="Times New Roman"/>
          <w:kern w:val="0"/>
          <w:szCs w:val="30"/>
        </w:rPr>
        <w:t>产品的</w:t>
      </w:r>
      <w:r w:rsidR="003A0FB7" w:rsidRPr="00062EBA">
        <w:rPr>
          <w:rFonts w:hAnsi="宋体" w:cs="Times New Roman" w:hint="eastAsia"/>
          <w:kern w:val="0"/>
          <w:szCs w:val="30"/>
        </w:rPr>
        <w:t>风险</w:t>
      </w:r>
      <w:r w:rsidR="003A0FB7" w:rsidRPr="00062EBA">
        <w:rPr>
          <w:rFonts w:hAnsi="宋体" w:cs="Times New Roman"/>
          <w:kern w:val="0"/>
          <w:szCs w:val="30"/>
        </w:rPr>
        <w:t>信息，</w:t>
      </w:r>
      <w:r w:rsidR="005227D9" w:rsidRPr="00062EBA">
        <w:rPr>
          <w:rFonts w:hAnsi="宋体" w:cs="Times New Roman" w:hint="eastAsia"/>
          <w:kern w:val="0"/>
          <w:szCs w:val="30"/>
        </w:rPr>
        <w:t>并</w:t>
      </w:r>
      <w:r w:rsidR="005227D9" w:rsidRPr="00062EBA">
        <w:rPr>
          <w:rFonts w:hAnsi="宋体" w:cs="Times New Roman"/>
          <w:kern w:val="0"/>
          <w:szCs w:val="30"/>
        </w:rPr>
        <w:t>做好</w:t>
      </w:r>
      <w:r w:rsidR="005227D9" w:rsidRPr="00062EBA">
        <w:rPr>
          <w:rFonts w:hAnsi="宋体" w:cs="Times New Roman" w:hint="eastAsia"/>
          <w:kern w:val="0"/>
          <w:szCs w:val="30"/>
        </w:rPr>
        <w:t>记录，</w:t>
      </w:r>
      <w:r w:rsidR="003A0FB7" w:rsidRPr="00062EBA">
        <w:rPr>
          <w:rFonts w:hAnsi="宋体" w:cs="Times New Roman" w:hint="eastAsia"/>
          <w:kern w:val="0"/>
          <w:szCs w:val="30"/>
        </w:rPr>
        <w:t>需要</w:t>
      </w:r>
      <w:r w:rsidR="003A0FB7" w:rsidRPr="00062EBA">
        <w:rPr>
          <w:rFonts w:hAnsi="宋体" w:cs="Times New Roman"/>
          <w:kern w:val="0"/>
          <w:szCs w:val="30"/>
        </w:rPr>
        <w:t>处理的，及时处置。</w:t>
      </w:r>
    </w:p>
    <w:p w:rsidR="00FB6FB5" w:rsidRPr="00062EBA" w:rsidRDefault="00050CD7"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供应商</w:t>
      </w:r>
      <w:r w:rsidR="00DD7055" w:rsidRPr="00062EBA">
        <w:rPr>
          <w:rFonts w:hAnsi="宋体" w:cs="Times New Roman"/>
          <w:kern w:val="0"/>
          <w:szCs w:val="30"/>
        </w:rPr>
        <w:t>风险信息来自企业内部</w:t>
      </w:r>
      <w:r w:rsidR="00DD7055" w:rsidRPr="00062EBA">
        <w:rPr>
          <w:rFonts w:hAnsi="宋体" w:cs="Times New Roman" w:hint="eastAsia"/>
          <w:kern w:val="0"/>
          <w:szCs w:val="30"/>
        </w:rPr>
        <w:t>和企业</w:t>
      </w:r>
      <w:r w:rsidR="00DD7055" w:rsidRPr="00062EBA">
        <w:rPr>
          <w:rFonts w:hAnsi="宋体" w:cs="Times New Roman"/>
          <w:kern w:val="0"/>
          <w:szCs w:val="30"/>
        </w:rPr>
        <w:t>外部，</w:t>
      </w:r>
      <w:r w:rsidR="00DD7055" w:rsidRPr="00062EBA">
        <w:rPr>
          <w:rFonts w:hAnsi="宋体" w:cs="Times New Roman" w:hint="eastAsia"/>
          <w:kern w:val="0"/>
          <w:szCs w:val="30"/>
        </w:rPr>
        <w:t>来自企业</w:t>
      </w:r>
      <w:r w:rsidR="00DD7055" w:rsidRPr="00062EBA">
        <w:rPr>
          <w:rFonts w:hAnsi="宋体" w:cs="Times New Roman"/>
          <w:kern w:val="0"/>
          <w:szCs w:val="30"/>
        </w:rPr>
        <w:t>内部</w:t>
      </w:r>
      <w:r w:rsidR="00DD7055" w:rsidRPr="00062EBA">
        <w:rPr>
          <w:rFonts w:hAnsi="宋体" w:cs="Times New Roman" w:hint="eastAsia"/>
          <w:kern w:val="0"/>
          <w:szCs w:val="30"/>
        </w:rPr>
        <w:t>的</w:t>
      </w:r>
      <w:r w:rsidR="00DD7055" w:rsidRPr="00062EBA">
        <w:rPr>
          <w:rFonts w:hAnsi="宋体" w:cs="Times New Roman"/>
          <w:kern w:val="0"/>
          <w:szCs w:val="30"/>
        </w:rPr>
        <w:t>风险信息包括</w:t>
      </w:r>
      <w:r w:rsidR="00D75705" w:rsidRPr="00062EBA">
        <w:rPr>
          <w:rFonts w:hAnsi="宋体" w:cs="Times New Roman" w:hint="eastAsia"/>
          <w:kern w:val="0"/>
          <w:szCs w:val="30"/>
        </w:rPr>
        <w:t>供应商</w:t>
      </w:r>
      <w:r w:rsidR="00D75705" w:rsidRPr="00062EBA">
        <w:rPr>
          <w:rFonts w:hAnsi="宋体" w:cs="Times New Roman"/>
          <w:kern w:val="0"/>
          <w:szCs w:val="30"/>
        </w:rPr>
        <w:t>产品风险分析</w:t>
      </w:r>
      <w:r w:rsidR="00312F8E" w:rsidRPr="00062EBA">
        <w:rPr>
          <w:rFonts w:hAnsi="宋体" w:cs="Times New Roman" w:hint="eastAsia"/>
          <w:kern w:val="0"/>
          <w:szCs w:val="30"/>
        </w:rPr>
        <w:t>发现</w:t>
      </w:r>
      <w:r w:rsidR="00312F8E" w:rsidRPr="00062EBA">
        <w:rPr>
          <w:rFonts w:hAnsi="宋体" w:cs="Times New Roman"/>
          <w:kern w:val="0"/>
          <w:szCs w:val="30"/>
        </w:rPr>
        <w:t>的隐患</w:t>
      </w:r>
      <w:r w:rsidR="00D75705" w:rsidRPr="00062EBA">
        <w:rPr>
          <w:rFonts w:hAnsi="宋体" w:cs="Times New Roman"/>
          <w:kern w:val="0"/>
          <w:szCs w:val="30"/>
        </w:rPr>
        <w:t>，</w:t>
      </w:r>
      <w:r w:rsidR="00DD7055" w:rsidRPr="00062EBA">
        <w:rPr>
          <w:rFonts w:hAnsi="宋体" w:cs="Times New Roman" w:hint="eastAsia"/>
          <w:kern w:val="0"/>
          <w:szCs w:val="30"/>
        </w:rPr>
        <w:t>进货</w:t>
      </w:r>
      <w:r w:rsidR="00DD7055" w:rsidRPr="00062EBA">
        <w:rPr>
          <w:rFonts w:hAnsi="宋体" w:cs="Times New Roman"/>
          <w:kern w:val="0"/>
          <w:szCs w:val="30"/>
        </w:rPr>
        <w:t>查验</w:t>
      </w:r>
      <w:r w:rsidR="00DD7055" w:rsidRPr="00062EBA">
        <w:rPr>
          <w:rFonts w:hAnsi="宋体" w:cs="Times New Roman" w:hint="eastAsia"/>
          <w:kern w:val="0"/>
          <w:szCs w:val="30"/>
        </w:rPr>
        <w:t>过程</w:t>
      </w:r>
      <w:r w:rsidR="00DD7055" w:rsidRPr="00062EBA">
        <w:rPr>
          <w:rFonts w:hAnsi="宋体" w:cs="Times New Roman"/>
          <w:kern w:val="0"/>
          <w:szCs w:val="30"/>
        </w:rPr>
        <w:t>中发现</w:t>
      </w:r>
      <w:r w:rsidR="00312F8E" w:rsidRPr="00062EBA">
        <w:rPr>
          <w:rFonts w:hAnsi="宋体" w:cs="Times New Roman" w:hint="eastAsia"/>
          <w:kern w:val="0"/>
          <w:szCs w:val="30"/>
        </w:rPr>
        <w:t>的产</w:t>
      </w:r>
      <w:r w:rsidR="00312F8E" w:rsidRPr="00062EBA">
        <w:rPr>
          <w:rFonts w:hAnsi="宋体" w:cs="Times New Roman"/>
          <w:kern w:val="0"/>
          <w:szCs w:val="30"/>
        </w:rPr>
        <w:t>品</w:t>
      </w:r>
      <w:r w:rsidR="00DD7055" w:rsidRPr="00062EBA">
        <w:rPr>
          <w:rFonts w:hAnsi="宋体" w:cs="Times New Roman"/>
          <w:kern w:val="0"/>
          <w:szCs w:val="30"/>
        </w:rPr>
        <w:t>不合格</w:t>
      </w:r>
      <w:r w:rsidR="00ED336C" w:rsidRPr="00062EBA">
        <w:rPr>
          <w:rFonts w:hAnsi="宋体" w:cs="Times New Roman" w:hint="eastAsia"/>
          <w:kern w:val="0"/>
          <w:szCs w:val="30"/>
        </w:rPr>
        <w:t>频次</w:t>
      </w:r>
      <w:r w:rsidR="00DD7055" w:rsidRPr="00062EBA">
        <w:rPr>
          <w:rFonts w:hAnsi="宋体" w:cs="Times New Roman"/>
          <w:kern w:val="0"/>
          <w:szCs w:val="30"/>
        </w:rPr>
        <w:t>，生产过程</w:t>
      </w:r>
      <w:r w:rsidR="00ED336C" w:rsidRPr="00062EBA">
        <w:rPr>
          <w:rFonts w:hAnsi="宋体" w:cs="Times New Roman" w:hint="eastAsia"/>
          <w:kern w:val="0"/>
          <w:szCs w:val="30"/>
        </w:rPr>
        <w:t>和备样</w:t>
      </w:r>
      <w:r w:rsidR="00D75705" w:rsidRPr="00062EBA">
        <w:rPr>
          <w:rFonts w:hAnsi="宋体" w:cs="Times New Roman" w:hint="eastAsia"/>
          <w:kern w:val="0"/>
          <w:szCs w:val="30"/>
        </w:rPr>
        <w:t>产品</w:t>
      </w:r>
      <w:r w:rsidR="00DD7055" w:rsidRPr="00062EBA">
        <w:rPr>
          <w:rFonts w:hAnsi="宋体" w:cs="Times New Roman"/>
          <w:kern w:val="0"/>
          <w:szCs w:val="30"/>
        </w:rPr>
        <w:t>检验中发现</w:t>
      </w:r>
      <w:r w:rsidR="00312F8E" w:rsidRPr="00062EBA">
        <w:rPr>
          <w:rFonts w:hAnsi="宋体" w:cs="Times New Roman" w:hint="eastAsia"/>
          <w:kern w:val="0"/>
          <w:szCs w:val="30"/>
        </w:rPr>
        <w:t>的</w:t>
      </w:r>
      <w:r w:rsidR="00DD7055" w:rsidRPr="00062EBA">
        <w:rPr>
          <w:rFonts w:hAnsi="宋体" w:cs="Times New Roman"/>
          <w:kern w:val="0"/>
          <w:szCs w:val="30"/>
        </w:rPr>
        <w:t>进货产品不合格或缺陷</w:t>
      </w:r>
      <w:r w:rsidR="00D75705" w:rsidRPr="00062EBA">
        <w:rPr>
          <w:rFonts w:hAnsi="宋体" w:cs="Times New Roman" w:hint="eastAsia"/>
          <w:kern w:val="0"/>
          <w:szCs w:val="30"/>
        </w:rPr>
        <w:t>，供应商</w:t>
      </w:r>
      <w:r w:rsidR="00B53244" w:rsidRPr="00062EBA">
        <w:rPr>
          <w:rFonts w:hAnsi="宋体" w:cs="Times New Roman" w:hint="eastAsia"/>
          <w:kern w:val="0"/>
          <w:szCs w:val="30"/>
        </w:rPr>
        <w:t>食品</w:t>
      </w:r>
      <w:r w:rsidR="00B53244" w:rsidRPr="00062EBA">
        <w:rPr>
          <w:rFonts w:hAnsi="宋体" w:cs="Times New Roman"/>
          <w:kern w:val="0"/>
          <w:szCs w:val="30"/>
        </w:rPr>
        <w:t>安全</w:t>
      </w:r>
      <w:r w:rsidR="00D75705" w:rsidRPr="00062EBA">
        <w:rPr>
          <w:rFonts w:hAnsi="宋体" w:cs="Times New Roman"/>
          <w:kern w:val="0"/>
          <w:szCs w:val="30"/>
        </w:rPr>
        <w:t>检查评价发现</w:t>
      </w:r>
      <w:r w:rsidR="00312F8E" w:rsidRPr="00062EBA">
        <w:rPr>
          <w:rFonts w:hAnsi="宋体" w:cs="Times New Roman" w:hint="eastAsia"/>
          <w:kern w:val="0"/>
          <w:szCs w:val="30"/>
        </w:rPr>
        <w:t>的</w:t>
      </w:r>
      <w:r w:rsidR="00D75705" w:rsidRPr="00062EBA">
        <w:rPr>
          <w:rFonts w:hAnsi="宋体" w:cs="Times New Roman"/>
          <w:kern w:val="0"/>
          <w:szCs w:val="30"/>
        </w:rPr>
        <w:t>供应商</w:t>
      </w:r>
      <w:r w:rsidR="00D75705" w:rsidRPr="00062EBA">
        <w:rPr>
          <w:rFonts w:hAnsi="宋体" w:cs="Times New Roman" w:hint="eastAsia"/>
          <w:kern w:val="0"/>
          <w:szCs w:val="30"/>
        </w:rPr>
        <w:t>不符合</w:t>
      </w:r>
      <w:r w:rsidR="00836844" w:rsidRPr="00062EBA">
        <w:rPr>
          <w:rFonts w:hAnsi="宋体" w:cs="Times New Roman" w:hint="eastAsia"/>
          <w:kern w:val="0"/>
          <w:szCs w:val="30"/>
        </w:rPr>
        <w:t>情况</w:t>
      </w:r>
      <w:r w:rsidR="00D75705" w:rsidRPr="00062EBA">
        <w:rPr>
          <w:rFonts w:hAnsi="宋体" w:cs="Times New Roman" w:hint="eastAsia"/>
          <w:kern w:val="0"/>
          <w:szCs w:val="30"/>
        </w:rPr>
        <w:t>，</w:t>
      </w:r>
      <w:r w:rsidR="00D75705" w:rsidRPr="00062EBA">
        <w:rPr>
          <w:rFonts w:hAnsi="宋体" w:cs="Times New Roman"/>
          <w:kern w:val="0"/>
          <w:szCs w:val="30"/>
        </w:rPr>
        <w:t>供应商对企业</w:t>
      </w:r>
      <w:r w:rsidR="00D75705" w:rsidRPr="00062EBA">
        <w:rPr>
          <w:rFonts w:hAnsi="宋体" w:cs="Times New Roman" w:hint="eastAsia"/>
          <w:kern w:val="0"/>
          <w:szCs w:val="30"/>
        </w:rPr>
        <w:t>反馈</w:t>
      </w:r>
      <w:r w:rsidR="00312F8E" w:rsidRPr="00062EBA">
        <w:rPr>
          <w:rFonts w:hAnsi="宋体" w:cs="Times New Roman" w:hint="eastAsia"/>
          <w:kern w:val="0"/>
          <w:szCs w:val="30"/>
        </w:rPr>
        <w:t>的</w:t>
      </w:r>
      <w:r w:rsidR="00D75705" w:rsidRPr="00062EBA">
        <w:rPr>
          <w:rFonts w:hAnsi="宋体" w:cs="Times New Roman"/>
          <w:kern w:val="0"/>
          <w:szCs w:val="30"/>
        </w:rPr>
        <w:t>质量</w:t>
      </w:r>
      <w:r w:rsidR="00836844" w:rsidRPr="00062EBA">
        <w:rPr>
          <w:rFonts w:hAnsi="宋体" w:cs="Times New Roman" w:hint="eastAsia"/>
          <w:kern w:val="0"/>
          <w:szCs w:val="30"/>
        </w:rPr>
        <w:t>问题</w:t>
      </w:r>
      <w:r w:rsidR="007F106C" w:rsidRPr="00062EBA">
        <w:rPr>
          <w:rFonts w:hAnsi="宋体" w:cs="Times New Roman"/>
          <w:kern w:val="0"/>
          <w:szCs w:val="30"/>
        </w:rPr>
        <w:t>处理</w:t>
      </w:r>
      <w:r w:rsidR="00D75705" w:rsidRPr="00062EBA">
        <w:rPr>
          <w:rFonts w:hAnsi="宋体" w:cs="Times New Roman"/>
          <w:kern w:val="0"/>
          <w:szCs w:val="30"/>
        </w:rPr>
        <w:t>等；来自企业</w:t>
      </w:r>
      <w:r w:rsidR="00D75705" w:rsidRPr="00062EBA">
        <w:rPr>
          <w:rFonts w:hAnsi="宋体" w:cs="Times New Roman" w:hint="eastAsia"/>
          <w:kern w:val="0"/>
          <w:szCs w:val="30"/>
        </w:rPr>
        <w:t>外部</w:t>
      </w:r>
      <w:r w:rsidR="00D75705" w:rsidRPr="00062EBA">
        <w:rPr>
          <w:rFonts w:hAnsi="宋体" w:cs="Times New Roman"/>
          <w:kern w:val="0"/>
          <w:szCs w:val="30"/>
        </w:rPr>
        <w:t>的风险信息包括</w:t>
      </w:r>
      <w:r w:rsidR="00B56417" w:rsidRPr="00062EBA">
        <w:rPr>
          <w:rFonts w:hAnsi="宋体" w:cs="Times New Roman" w:hint="eastAsia"/>
          <w:kern w:val="0"/>
          <w:szCs w:val="30"/>
        </w:rPr>
        <w:t>经查实的</w:t>
      </w:r>
      <w:r w:rsidR="00D75705" w:rsidRPr="00062EBA">
        <w:rPr>
          <w:rFonts w:hAnsi="宋体" w:cs="Times New Roman" w:hint="eastAsia"/>
          <w:kern w:val="0"/>
          <w:szCs w:val="30"/>
        </w:rPr>
        <w:t>供应商</w:t>
      </w:r>
      <w:r w:rsidR="00D154FD" w:rsidRPr="00062EBA">
        <w:rPr>
          <w:rFonts w:hAnsi="宋体" w:cs="Times New Roman" w:hint="eastAsia"/>
          <w:kern w:val="0"/>
          <w:szCs w:val="30"/>
        </w:rPr>
        <w:t>失信</w:t>
      </w:r>
      <w:r w:rsidR="00D154FD" w:rsidRPr="00062EBA">
        <w:rPr>
          <w:rFonts w:hAnsi="宋体" w:cs="Times New Roman"/>
          <w:kern w:val="0"/>
          <w:szCs w:val="30"/>
        </w:rPr>
        <w:t>信息</w:t>
      </w:r>
      <w:r w:rsidR="00D154FD" w:rsidRPr="00062EBA">
        <w:rPr>
          <w:rFonts w:hAnsi="宋体" w:cs="Times New Roman" w:hint="eastAsia"/>
          <w:kern w:val="0"/>
          <w:szCs w:val="30"/>
        </w:rPr>
        <w:t>、</w:t>
      </w:r>
      <w:r w:rsidR="00312F8E" w:rsidRPr="00062EBA">
        <w:rPr>
          <w:rFonts w:hAnsi="宋体" w:cs="Times New Roman" w:hint="eastAsia"/>
          <w:kern w:val="0"/>
          <w:szCs w:val="30"/>
        </w:rPr>
        <w:t>政府</w:t>
      </w:r>
      <w:r w:rsidR="00312F8E" w:rsidRPr="00062EBA">
        <w:rPr>
          <w:rFonts w:hAnsi="宋体" w:cs="Times New Roman"/>
          <w:kern w:val="0"/>
          <w:szCs w:val="30"/>
        </w:rPr>
        <w:t>或第三方</w:t>
      </w:r>
      <w:r w:rsidR="00312F8E" w:rsidRPr="00062EBA">
        <w:rPr>
          <w:rFonts w:hAnsi="宋体" w:cs="Times New Roman" w:hint="eastAsia"/>
          <w:kern w:val="0"/>
          <w:szCs w:val="30"/>
        </w:rPr>
        <w:t>机构</w:t>
      </w:r>
      <w:r w:rsidR="00312F8E" w:rsidRPr="00062EBA">
        <w:rPr>
          <w:rFonts w:hAnsi="宋体" w:cs="Times New Roman"/>
          <w:kern w:val="0"/>
          <w:szCs w:val="30"/>
        </w:rPr>
        <w:t>抽检</w:t>
      </w:r>
      <w:r w:rsidR="00D154FD" w:rsidRPr="00062EBA">
        <w:rPr>
          <w:rFonts w:hAnsi="宋体" w:cs="Times New Roman" w:hint="eastAsia"/>
          <w:kern w:val="0"/>
          <w:szCs w:val="30"/>
        </w:rPr>
        <w:t>产品</w:t>
      </w:r>
      <w:r w:rsidR="00D154FD" w:rsidRPr="00062EBA">
        <w:rPr>
          <w:rFonts w:hAnsi="宋体" w:cs="Times New Roman"/>
          <w:kern w:val="0"/>
          <w:szCs w:val="30"/>
        </w:rPr>
        <w:t>不合格</w:t>
      </w:r>
      <w:r w:rsidR="00D154FD" w:rsidRPr="00062EBA">
        <w:rPr>
          <w:rFonts w:hAnsi="宋体" w:cs="Times New Roman" w:hint="eastAsia"/>
          <w:kern w:val="0"/>
          <w:szCs w:val="30"/>
        </w:rPr>
        <w:t>、违法记录</w:t>
      </w:r>
      <w:r w:rsidR="007F106C" w:rsidRPr="00062EBA">
        <w:rPr>
          <w:rFonts w:hAnsi="宋体" w:cs="Times New Roman" w:hint="eastAsia"/>
          <w:kern w:val="0"/>
          <w:szCs w:val="30"/>
        </w:rPr>
        <w:t>，</w:t>
      </w:r>
      <w:r w:rsidR="00836844" w:rsidRPr="00062EBA">
        <w:rPr>
          <w:rFonts w:hAnsi="宋体" w:cs="Times New Roman" w:hint="eastAsia"/>
          <w:kern w:val="0"/>
          <w:szCs w:val="30"/>
        </w:rPr>
        <w:t>查实</w:t>
      </w:r>
      <w:r w:rsidR="00836844" w:rsidRPr="00062EBA">
        <w:rPr>
          <w:rFonts w:hAnsi="宋体" w:cs="Times New Roman"/>
          <w:kern w:val="0"/>
          <w:szCs w:val="30"/>
        </w:rPr>
        <w:t>的</w:t>
      </w:r>
      <w:r w:rsidR="00D75705" w:rsidRPr="00062EBA">
        <w:rPr>
          <w:rFonts w:hAnsi="宋体" w:cs="Times New Roman"/>
          <w:kern w:val="0"/>
          <w:szCs w:val="30"/>
        </w:rPr>
        <w:t>投诉举报</w:t>
      </w:r>
      <w:r w:rsidR="00D154FD" w:rsidRPr="00062EBA">
        <w:rPr>
          <w:rFonts w:hAnsi="宋体" w:cs="Times New Roman" w:hint="eastAsia"/>
          <w:kern w:val="0"/>
          <w:szCs w:val="30"/>
        </w:rPr>
        <w:t>、</w:t>
      </w:r>
      <w:r w:rsidR="00D154FD" w:rsidRPr="00062EBA">
        <w:rPr>
          <w:rFonts w:hAnsi="宋体" w:cs="Times New Roman"/>
          <w:kern w:val="0"/>
          <w:szCs w:val="30"/>
        </w:rPr>
        <w:t>媒体</w:t>
      </w:r>
      <w:r w:rsidR="00D154FD" w:rsidRPr="00062EBA">
        <w:rPr>
          <w:rFonts w:hAnsi="宋体" w:cs="Times New Roman" w:hint="eastAsia"/>
          <w:kern w:val="0"/>
          <w:szCs w:val="30"/>
        </w:rPr>
        <w:t>负面</w:t>
      </w:r>
      <w:r w:rsidR="00D154FD" w:rsidRPr="00062EBA">
        <w:rPr>
          <w:rFonts w:hAnsi="宋体" w:cs="Times New Roman"/>
          <w:kern w:val="0"/>
          <w:szCs w:val="30"/>
        </w:rPr>
        <w:t>报道等</w:t>
      </w:r>
      <w:r w:rsidR="00D154FD" w:rsidRPr="00062EBA">
        <w:rPr>
          <w:rFonts w:hAnsi="宋体" w:cs="Times New Roman" w:hint="eastAsia"/>
          <w:kern w:val="0"/>
          <w:szCs w:val="30"/>
        </w:rPr>
        <w:t>情况</w:t>
      </w:r>
      <w:r w:rsidR="00D154FD" w:rsidRPr="00062EBA">
        <w:rPr>
          <w:rFonts w:hAnsi="宋体" w:cs="Times New Roman"/>
          <w:kern w:val="0"/>
          <w:szCs w:val="30"/>
        </w:rPr>
        <w:t>。</w:t>
      </w:r>
    </w:p>
    <w:p w:rsidR="003A0FB7" w:rsidRPr="00062EBA" w:rsidRDefault="00257C41"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2</w:t>
      </w:r>
      <w:r w:rsidR="00062EBA">
        <w:rPr>
          <w:rFonts w:hAnsi="宋体" w:cs="Times New Roman" w:hint="eastAsia"/>
          <w:kern w:val="0"/>
          <w:szCs w:val="30"/>
        </w:rPr>
        <w:t>．</w:t>
      </w:r>
      <w:r w:rsidR="003E3168" w:rsidRPr="00062EBA">
        <w:rPr>
          <w:rFonts w:hAnsi="宋体" w:cs="Times New Roman" w:hint="eastAsia"/>
          <w:kern w:val="0"/>
          <w:szCs w:val="30"/>
        </w:rPr>
        <w:t>制定</w:t>
      </w:r>
      <w:r w:rsidR="003E3168" w:rsidRPr="00062EBA">
        <w:rPr>
          <w:rFonts w:hAnsi="宋体" w:cs="Times New Roman"/>
          <w:kern w:val="0"/>
          <w:szCs w:val="30"/>
        </w:rPr>
        <w:t>检查评价规范</w:t>
      </w:r>
    </w:p>
    <w:p w:rsidR="00D80F86" w:rsidRPr="00062EBA" w:rsidRDefault="003A0FB7"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企业应</w:t>
      </w:r>
      <w:r w:rsidRPr="00062EBA">
        <w:rPr>
          <w:rFonts w:hAnsi="宋体" w:cs="Times New Roman"/>
          <w:kern w:val="0"/>
          <w:szCs w:val="30"/>
        </w:rPr>
        <w:t>制定供应商</w:t>
      </w:r>
      <w:r w:rsidR="00D80F86" w:rsidRPr="00062EBA">
        <w:rPr>
          <w:rFonts w:hAnsi="宋体" w:cs="Times New Roman" w:hint="eastAsia"/>
          <w:kern w:val="0"/>
          <w:szCs w:val="30"/>
        </w:rPr>
        <w:t>食品</w:t>
      </w:r>
      <w:r w:rsidR="00D80F86" w:rsidRPr="00062EBA">
        <w:rPr>
          <w:rFonts w:hAnsi="宋体" w:cs="Times New Roman"/>
          <w:kern w:val="0"/>
          <w:szCs w:val="30"/>
        </w:rPr>
        <w:t>安全检查评价规范，包括</w:t>
      </w:r>
      <w:r w:rsidRPr="00062EBA">
        <w:rPr>
          <w:rFonts w:hAnsi="宋体" w:cs="Times New Roman"/>
          <w:kern w:val="0"/>
          <w:szCs w:val="30"/>
        </w:rPr>
        <w:t>评价标准</w:t>
      </w:r>
      <w:r w:rsidRPr="00062EBA">
        <w:rPr>
          <w:rFonts w:hAnsi="宋体" w:cs="Times New Roman" w:hint="eastAsia"/>
          <w:kern w:val="0"/>
          <w:szCs w:val="30"/>
        </w:rPr>
        <w:t>和</w:t>
      </w:r>
      <w:r w:rsidRPr="00062EBA">
        <w:rPr>
          <w:rFonts w:hAnsi="宋体" w:cs="Times New Roman"/>
          <w:kern w:val="0"/>
          <w:szCs w:val="30"/>
        </w:rPr>
        <w:t>评价流程</w:t>
      </w:r>
      <w:r w:rsidR="00ED336C" w:rsidRPr="00062EBA">
        <w:rPr>
          <w:rFonts w:hAnsi="宋体" w:cs="Times New Roman" w:hint="eastAsia"/>
          <w:kern w:val="0"/>
          <w:szCs w:val="30"/>
        </w:rPr>
        <w:t>，</w:t>
      </w:r>
      <w:r w:rsidR="00ED336C" w:rsidRPr="00062EBA">
        <w:rPr>
          <w:rFonts w:hAnsi="宋体" w:cs="Times New Roman"/>
          <w:kern w:val="0"/>
          <w:szCs w:val="30"/>
        </w:rPr>
        <w:t>并</w:t>
      </w:r>
      <w:r w:rsidR="00ED336C" w:rsidRPr="00062EBA">
        <w:rPr>
          <w:rFonts w:hAnsi="宋体" w:cs="Times New Roman" w:hint="eastAsia"/>
          <w:kern w:val="0"/>
          <w:szCs w:val="30"/>
        </w:rPr>
        <w:t>根据</w:t>
      </w:r>
      <w:r w:rsidR="00ED336C" w:rsidRPr="00062EBA">
        <w:rPr>
          <w:rFonts w:hAnsi="宋体" w:cs="Times New Roman"/>
          <w:kern w:val="0"/>
          <w:szCs w:val="30"/>
        </w:rPr>
        <w:t>需要，</w:t>
      </w:r>
      <w:r w:rsidR="00ED336C" w:rsidRPr="00062EBA">
        <w:rPr>
          <w:rFonts w:hAnsi="宋体" w:cs="Times New Roman" w:hint="eastAsia"/>
          <w:kern w:val="0"/>
          <w:szCs w:val="30"/>
        </w:rPr>
        <w:t>不断</w:t>
      </w:r>
      <w:r w:rsidR="00ED336C" w:rsidRPr="00062EBA">
        <w:rPr>
          <w:rFonts w:hAnsi="宋体" w:cs="Times New Roman"/>
          <w:kern w:val="0"/>
          <w:szCs w:val="30"/>
        </w:rPr>
        <w:t>完善</w:t>
      </w:r>
      <w:r w:rsidR="00ED336C" w:rsidRPr="00062EBA">
        <w:rPr>
          <w:rFonts w:hAnsi="宋体" w:cs="Times New Roman" w:hint="eastAsia"/>
          <w:kern w:val="0"/>
          <w:szCs w:val="30"/>
        </w:rPr>
        <w:t>检查评价</w:t>
      </w:r>
      <w:r w:rsidR="00ED336C" w:rsidRPr="00062EBA">
        <w:rPr>
          <w:rFonts w:hAnsi="宋体" w:cs="Times New Roman"/>
          <w:kern w:val="0"/>
          <w:szCs w:val="30"/>
        </w:rPr>
        <w:t>规范</w:t>
      </w:r>
      <w:r w:rsidR="0073186B" w:rsidRPr="00062EBA">
        <w:rPr>
          <w:rFonts w:hAnsi="宋体" w:cs="Times New Roman" w:hint="eastAsia"/>
          <w:kern w:val="0"/>
          <w:szCs w:val="30"/>
        </w:rPr>
        <w:t>。</w:t>
      </w:r>
    </w:p>
    <w:p w:rsidR="001E44A2" w:rsidRPr="00062EBA" w:rsidRDefault="001E44A2"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评价标准应</w:t>
      </w:r>
      <w:r w:rsidRPr="00062EBA">
        <w:rPr>
          <w:rFonts w:hAnsi="宋体" w:cs="Times New Roman" w:hint="eastAsia"/>
          <w:kern w:val="0"/>
          <w:szCs w:val="30"/>
        </w:rPr>
        <w:t>结合</w:t>
      </w:r>
      <w:r w:rsidR="00B62574" w:rsidRPr="00062EBA">
        <w:rPr>
          <w:rFonts w:hAnsi="宋体" w:cs="Times New Roman" w:hint="eastAsia"/>
          <w:kern w:val="0"/>
          <w:szCs w:val="30"/>
        </w:rPr>
        <w:t>企业</w:t>
      </w:r>
      <w:r w:rsidRPr="00062EBA">
        <w:rPr>
          <w:rFonts w:hAnsi="宋体" w:cs="Times New Roman" w:hint="eastAsia"/>
          <w:kern w:val="0"/>
          <w:szCs w:val="30"/>
        </w:rPr>
        <w:t>收集的</w:t>
      </w:r>
      <w:r w:rsidR="007F106C" w:rsidRPr="00062EBA">
        <w:rPr>
          <w:rFonts w:hAnsi="宋体" w:cs="Times New Roman"/>
          <w:kern w:val="0"/>
          <w:szCs w:val="30"/>
        </w:rPr>
        <w:t>供应商</w:t>
      </w:r>
      <w:r w:rsidRPr="00062EBA">
        <w:rPr>
          <w:rFonts w:hAnsi="宋体" w:cs="Times New Roman" w:hint="eastAsia"/>
          <w:kern w:val="0"/>
          <w:szCs w:val="30"/>
        </w:rPr>
        <w:t>产品</w:t>
      </w:r>
      <w:r w:rsidR="007F106C" w:rsidRPr="00062EBA">
        <w:rPr>
          <w:rFonts w:hAnsi="宋体" w:cs="Times New Roman" w:hint="eastAsia"/>
          <w:kern w:val="0"/>
          <w:szCs w:val="30"/>
        </w:rPr>
        <w:t>食品</w:t>
      </w:r>
      <w:r w:rsidR="007F106C" w:rsidRPr="00062EBA">
        <w:rPr>
          <w:rFonts w:hAnsi="宋体" w:cs="Times New Roman"/>
          <w:kern w:val="0"/>
          <w:szCs w:val="30"/>
        </w:rPr>
        <w:t>安全</w:t>
      </w:r>
      <w:r w:rsidRPr="00062EBA">
        <w:rPr>
          <w:rFonts w:hAnsi="宋体" w:cs="Times New Roman"/>
          <w:kern w:val="0"/>
          <w:szCs w:val="30"/>
        </w:rPr>
        <w:t>风险</w:t>
      </w:r>
      <w:r w:rsidRPr="00062EBA">
        <w:rPr>
          <w:rFonts w:hAnsi="宋体" w:cs="Times New Roman" w:hint="eastAsia"/>
          <w:kern w:val="0"/>
          <w:szCs w:val="30"/>
        </w:rPr>
        <w:t>信息</w:t>
      </w:r>
      <w:r w:rsidR="0024058D" w:rsidRPr="00062EBA">
        <w:rPr>
          <w:rFonts w:hAnsi="宋体" w:cs="Times New Roman" w:hint="eastAsia"/>
          <w:kern w:val="0"/>
          <w:szCs w:val="30"/>
        </w:rPr>
        <w:t>，</w:t>
      </w:r>
      <w:r w:rsidR="00ED336C" w:rsidRPr="00062EBA">
        <w:rPr>
          <w:rFonts w:hAnsi="宋体" w:cs="Times New Roman" w:hint="eastAsia"/>
          <w:kern w:val="0"/>
          <w:szCs w:val="30"/>
        </w:rPr>
        <w:t>评价</w:t>
      </w:r>
      <w:r w:rsidR="00A90BC0" w:rsidRPr="00062EBA">
        <w:rPr>
          <w:rFonts w:hAnsi="宋体" w:cs="Times New Roman" w:hint="eastAsia"/>
          <w:kern w:val="0"/>
          <w:szCs w:val="30"/>
        </w:rPr>
        <w:t>供应商生产</w:t>
      </w:r>
      <w:r w:rsidR="00624381" w:rsidRPr="00062EBA">
        <w:rPr>
          <w:rFonts w:hAnsi="宋体" w:cs="Times New Roman" w:hint="eastAsia"/>
          <w:kern w:val="0"/>
          <w:szCs w:val="30"/>
        </w:rPr>
        <w:t>经营</w:t>
      </w:r>
      <w:r w:rsidR="00A90BC0" w:rsidRPr="00062EBA">
        <w:rPr>
          <w:rFonts w:hAnsi="宋体" w:cs="Times New Roman"/>
          <w:kern w:val="0"/>
          <w:szCs w:val="30"/>
        </w:rPr>
        <w:t>条件与法律法规标准</w:t>
      </w:r>
      <w:r w:rsidR="00624381" w:rsidRPr="00062EBA">
        <w:rPr>
          <w:rFonts w:hAnsi="宋体" w:cs="Times New Roman" w:hint="eastAsia"/>
          <w:kern w:val="0"/>
          <w:szCs w:val="30"/>
        </w:rPr>
        <w:t>规定</w:t>
      </w:r>
      <w:r w:rsidR="00A90BC0" w:rsidRPr="00062EBA">
        <w:rPr>
          <w:rFonts w:hAnsi="宋体" w:cs="Times New Roman"/>
          <w:kern w:val="0"/>
          <w:szCs w:val="30"/>
        </w:rPr>
        <w:t>的符合性</w:t>
      </w:r>
      <w:r w:rsidR="00624381" w:rsidRPr="00062EBA">
        <w:rPr>
          <w:rFonts w:hAnsi="宋体" w:cs="Times New Roman" w:hint="eastAsia"/>
          <w:kern w:val="0"/>
          <w:szCs w:val="30"/>
        </w:rPr>
        <w:t>，食品</w:t>
      </w:r>
      <w:r w:rsidR="00624381" w:rsidRPr="00062EBA">
        <w:rPr>
          <w:rFonts w:hAnsi="宋体" w:cs="Times New Roman"/>
          <w:kern w:val="0"/>
          <w:szCs w:val="30"/>
        </w:rPr>
        <w:t>安全管理</w:t>
      </w:r>
      <w:r w:rsidR="00624381" w:rsidRPr="00062EBA">
        <w:rPr>
          <w:rFonts w:hAnsi="宋体" w:cs="Times New Roman" w:hint="eastAsia"/>
          <w:kern w:val="0"/>
          <w:szCs w:val="30"/>
        </w:rPr>
        <w:t>体系</w:t>
      </w:r>
      <w:r w:rsidR="00624381" w:rsidRPr="00062EBA">
        <w:rPr>
          <w:rFonts w:hAnsi="宋体" w:cs="Times New Roman"/>
          <w:kern w:val="0"/>
          <w:szCs w:val="30"/>
        </w:rPr>
        <w:t>的运转情况，</w:t>
      </w:r>
      <w:r w:rsidR="00624381" w:rsidRPr="00062EBA">
        <w:rPr>
          <w:rFonts w:hAnsi="宋体" w:cs="Times New Roman" w:hint="eastAsia"/>
          <w:kern w:val="0"/>
          <w:szCs w:val="30"/>
        </w:rPr>
        <w:t>采购</w:t>
      </w:r>
      <w:r w:rsidR="00624381" w:rsidRPr="00062EBA">
        <w:rPr>
          <w:rFonts w:hAnsi="宋体" w:cs="Times New Roman"/>
          <w:kern w:val="0"/>
          <w:szCs w:val="30"/>
        </w:rPr>
        <w:t>、</w:t>
      </w:r>
      <w:r w:rsidR="00A90BC0" w:rsidRPr="00062EBA">
        <w:rPr>
          <w:rFonts w:hAnsi="宋体" w:cs="Times New Roman"/>
          <w:kern w:val="0"/>
          <w:szCs w:val="30"/>
        </w:rPr>
        <w:t>生产</w:t>
      </w:r>
      <w:r w:rsidR="00624381" w:rsidRPr="00062EBA">
        <w:rPr>
          <w:rFonts w:hAnsi="宋体" w:cs="Times New Roman" w:hint="eastAsia"/>
          <w:kern w:val="0"/>
          <w:szCs w:val="30"/>
        </w:rPr>
        <w:t>、</w:t>
      </w:r>
      <w:r w:rsidR="007954E7" w:rsidRPr="00062EBA">
        <w:rPr>
          <w:rFonts w:hAnsi="宋体" w:cs="Times New Roman" w:hint="eastAsia"/>
          <w:kern w:val="0"/>
          <w:szCs w:val="30"/>
        </w:rPr>
        <w:t>检验</w:t>
      </w:r>
      <w:r w:rsidR="007954E7" w:rsidRPr="00062EBA">
        <w:rPr>
          <w:rFonts w:hAnsi="宋体" w:cs="Times New Roman"/>
          <w:kern w:val="0"/>
          <w:szCs w:val="30"/>
        </w:rPr>
        <w:t>、</w:t>
      </w:r>
      <w:r w:rsidR="00624381" w:rsidRPr="00062EBA">
        <w:rPr>
          <w:rFonts w:hAnsi="宋体" w:cs="Times New Roman"/>
          <w:kern w:val="0"/>
          <w:szCs w:val="30"/>
        </w:rPr>
        <w:t>贮存、运输</w:t>
      </w:r>
      <w:r w:rsidR="00624381" w:rsidRPr="00062EBA">
        <w:rPr>
          <w:rFonts w:hAnsi="宋体" w:cs="Times New Roman" w:hint="eastAsia"/>
          <w:kern w:val="0"/>
          <w:szCs w:val="30"/>
        </w:rPr>
        <w:t>、</w:t>
      </w:r>
      <w:r w:rsidR="007954E7" w:rsidRPr="00062EBA">
        <w:rPr>
          <w:rFonts w:hAnsi="宋体" w:cs="Times New Roman" w:hint="eastAsia"/>
          <w:kern w:val="0"/>
          <w:szCs w:val="30"/>
        </w:rPr>
        <w:t>销售</w:t>
      </w:r>
      <w:r w:rsidR="007954E7" w:rsidRPr="00062EBA">
        <w:rPr>
          <w:rFonts w:hAnsi="宋体" w:cs="Times New Roman"/>
          <w:kern w:val="0"/>
          <w:szCs w:val="30"/>
        </w:rPr>
        <w:t>、</w:t>
      </w:r>
      <w:r w:rsidR="001B238A" w:rsidRPr="00062EBA">
        <w:rPr>
          <w:rFonts w:hAnsi="宋体" w:cs="Times New Roman" w:hint="eastAsia"/>
          <w:kern w:val="0"/>
          <w:szCs w:val="30"/>
        </w:rPr>
        <w:t>追溯</w:t>
      </w:r>
      <w:r w:rsidR="001B238A" w:rsidRPr="00062EBA">
        <w:rPr>
          <w:rFonts w:hAnsi="宋体" w:cs="Times New Roman"/>
          <w:kern w:val="0"/>
          <w:szCs w:val="30"/>
        </w:rPr>
        <w:t>、</w:t>
      </w:r>
      <w:r w:rsidR="007954E7" w:rsidRPr="00062EBA">
        <w:rPr>
          <w:rFonts w:hAnsi="宋体" w:cs="Times New Roman" w:hint="eastAsia"/>
          <w:kern w:val="0"/>
          <w:szCs w:val="30"/>
        </w:rPr>
        <w:t>环境</w:t>
      </w:r>
      <w:r w:rsidR="007954E7" w:rsidRPr="00062EBA">
        <w:rPr>
          <w:rFonts w:hAnsi="宋体" w:cs="Times New Roman"/>
          <w:kern w:val="0"/>
          <w:szCs w:val="30"/>
        </w:rPr>
        <w:t>、</w:t>
      </w:r>
      <w:r w:rsidR="00624381" w:rsidRPr="00062EBA">
        <w:rPr>
          <w:rFonts w:hAnsi="宋体" w:cs="Times New Roman"/>
          <w:kern w:val="0"/>
          <w:szCs w:val="30"/>
        </w:rPr>
        <w:t>记录</w:t>
      </w:r>
      <w:r w:rsidR="007F106C" w:rsidRPr="00062EBA">
        <w:rPr>
          <w:rFonts w:hAnsi="宋体" w:cs="Times New Roman" w:hint="eastAsia"/>
          <w:kern w:val="0"/>
          <w:szCs w:val="30"/>
        </w:rPr>
        <w:t>、</w:t>
      </w:r>
      <w:r w:rsidR="007F106C" w:rsidRPr="00062EBA">
        <w:rPr>
          <w:rFonts w:hAnsi="宋体" w:cs="Times New Roman"/>
          <w:kern w:val="0"/>
          <w:szCs w:val="30"/>
        </w:rPr>
        <w:t>归档</w:t>
      </w:r>
      <w:r w:rsidR="00624381" w:rsidRPr="00062EBA">
        <w:rPr>
          <w:rFonts w:hAnsi="宋体" w:cs="Times New Roman"/>
          <w:kern w:val="0"/>
          <w:szCs w:val="30"/>
        </w:rPr>
        <w:t>等</w:t>
      </w:r>
      <w:r w:rsidR="00624381" w:rsidRPr="00062EBA">
        <w:rPr>
          <w:rFonts w:hAnsi="宋体" w:cs="Times New Roman" w:hint="eastAsia"/>
          <w:kern w:val="0"/>
          <w:szCs w:val="30"/>
        </w:rPr>
        <w:t>环节</w:t>
      </w:r>
      <w:r w:rsidR="00624381" w:rsidRPr="00062EBA">
        <w:rPr>
          <w:rFonts w:hAnsi="宋体" w:cs="Times New Roman"/>
          <w:kern w:val="0"/>
          <w:szCs w:val="30"/>
        </w:rPr>
        <w:t>中食品安全</w:t>
      </w:r>
      <w:r w:rsidR="00570794" w:rsidRPr="00062EBA">
        <w:rPr>
          <w:rFonts w:hAnsi="宋体" w:cs="Times New Roman" w:hint="eastAsia"/>
          <w:kern w:val="0"/>
          <w:szCs w:val="30"/>
        </w:rPr>
        <w:t>控制</w:t>
      </w:r>
      <w:r w:rsidR="00A90BC0" w:rsidRPr="00062EBA">
        <w:rPr>
          <w:rFonts w:hAnsi="宋体" w:cs="Times New Roman"/>
          <w:kern w:val="0"/>
          <w:szCs w:val="30"/>
        </w:rPr>
        <w:t>能力</w:t>
      </w:r>
      <w:r w:rsidR="00A90BC0" w:rsidRPr="00062EBA">
        <w:rPr>
          <w:rFonts w:hAnsi="宋体" w:cs="Times New Roman" w:hint="eastAsia"/>
          <w:kern w:val="0"/>
          <w:szCs w:val="30"/>
        </w:rPr>
        <w:t>和</w:t>
      </w:r>
      <w:r w:rsidR="00624381" w:rsidRPr="00062EBA">
        <w:rPr>
          <w:rFonts w:hAnsi="宋体" w:cs="Times New Roman" w:hint="eastAsia"/>
          <w:kern w:val="0"/>
          <w:szCs w:val="30"/>
        </w:rPr>
        <w:t>实施</w:t>
      </w:r>
      <w:r w:rsidR="00A90BC0" w:rsidRPr="00062EBA">
        <w:rPr>
          <w:rFonts w:hAnsi="宋体" w:cs="Times New Roman"/>
          <w:kern w:val="0"/>
          <w:szCs w:val="30"/>
        </w:rPr>
        <w:t>规范</w:t>
      </w:r>
      <w:r w:rsidR="00A90BC0" w:rsidRPr="00062EBA">
        <w:rPr>
          <w:rFonts w:hAnsi="宋体" w:cs="Times New Roman" w:hint="eastAsia"/>
          <w:kern w:val="0"/>
          <w:szCs w:val="30"/>
        </w:rPr>
        <w:t>程度</w:t>
      </w:r>
      <w:r w:rsidR="00836844" w:rsidRPr="00062EBA">
        <w:rPr>
          <w:rFonts w:hAnsi="宋体" w:cs="Times New Roman" w:hint="eastAsia"/>
          <w:kern w:val="0"/>
          <w:szCs w:val="30"/>
        </w:rPr>
        <w:t>等</w:t>
      </w:r>
      <w:r w:rsidR="007F106C" w:rsidRPr="00062EBA">
        <w:rPr>
          <w:rFonts w:hAnsi="宋体" w:cs="Times New Roman" w:hint="eastAsia"/>
          <w:kern w:val="0"/>
          <w:szCs w:val="30"/>
        </w:rPr>
        <w:t>。</w:t>
      </w:r>
      <w:r w:rsidR="00624381" w:rsidRPr="00062EBA">
        <w:rPr>
          <w:rFonts w:hAnsi="宋体" w:cs="Times New Roman" w:hint="eastAsia"/>
          <w:kern w:val="0"/>
          <w:szCs w:val="30"/>
        </w:rPr>
        <w:t>供应商</w:t>
      </w:r>
      <w:r w:rsidR="00624381" w:rsidRPr="00062EBA">
        <w:rPr>
          <w:rFonts w:hAnsi="宋体" w:cs="Times New Roman"/>
          <w:kern w:val="0"/>
          <w:szCs w:val="30"/>
        </w:rPr>
        <w:t>为生产企业的，</w:t>
      </w:r>
      <w:r w:rsidR="003A0FB7" w:rsidRPr="00062EBA">
        <w:rPr>
          <w:rFonts w:hAnsi="宋体" w:cs="Times New Roman"/>
          <w:kern w:val="0"/>
          <w:szCs w:val="30"/>
        </w:rPr>
        <w:t>充分考虑供应商</w:t>
      </w:r>
      <w:r w:rsidR="00A90BC0" w:rsidRPr="00062EBA">
        <w:rPr>
          <w:rFonts w:hAnsi="宋体" w:cs="Times New Roman" w:hint="eastAsia"/>
          <w:kern w:val="0"/>
          <w:szCs w:val="30"/>
        </w:rPr>
        <w:t>食品</w:t>
      </w:r>
      <w:r w:rsidR="00A90BC0" w:rsidRPr="00062EBA">
        <w:rPr>
          <w:rFonts w:hAnsi="宋体" w:cs="Times New Roman"/>
          <w:kern w:val="0"/>
          <w:szCs w:val="30"/>
        </w:rPr>
        <w:t>安全管理、</w:t>
      </w:r>
      <w:r w:rsidR="00A90BC0" w:rsidRPr="00062EBA">
        <w:rPr>
          <w:rFonts w:hAnsi="宋体" w:cs="Times New Roman" w:hint="eastAsia"/>
          <w:kern w:val="0"/>
          <w:szCs w:val="30"/>
        </w:rPr>
        <w:t>现场</w:t>
      </w:r>
      <w:r w:rsidR="00A90BC0" w:rsidRPr="00062EBA">
        <w:rPr>
          <w:rFonts w:hAnsi="宋体" w:cs="Times New Roman"/>
          <w:kern w:val="0"/>
          <w:szCs w:val="30"/>
        </w:rPr>
        <w:t>操作、生产管理、检验管理、环境管理、虫害控制、</w:t>
      </w:r>
      <w:r w:rsidR="00A90BC0" w:rsidRPr="00062EBA">
        <w:rPr>
          <w:rFonts w:hAnsi="宋体" w:cs="Times New Roman" w:hint="eastAsia"/>
          <w:kern w:val="0"/>
          <w:szCs w:val="30"/>
        </w:rPr>
        <w:t>采购</w:t>
      </w:r>
      <w:r w:rsidR="00A90BC0" w:rsidRPr="00062EBA">
        <w:rPr>
          <w:rFonts w:hAnsi="宋体" w:cs="Times New Roman"/>
          <w:kern w:val="0"/>
          <w:szCs w:val="30"/>
        </w:rPr>
        <w:t>管理等</w:t>
      </w:r>
      <w:r w:rsidR="00D80F86" w:rsidRPr="00062EBA">
        <w:rPr>
          <w:rFonts w:hAnsi="宋体" w:cs="Times New Roman"/>
          <w:kern w:val="0"/>
          <w:szCs w:val="30"/>
        </w:rPr>
        <w:t>情况，</w:t>
      </w:r>
      <w:r w:rsidR="009D0F41" w:rsidRPr="00062EBA">
        <w:rPr>
          <w:rFonts w:hAnsi="宋体" w:cs="Times New Roman"/>
          <w:kern w:val="0"/>
          <w:szCs w:val="30"/>
        </w:rPr>
        <w:t>同时明确评价结</w:t>
      </w:r>
      <w:r w:rsidR="009D0F41" w:rsidRPr="00062EBA">
        <w:rPr>
          <w:rFonts w:hAnsi="宋体" w:cs="Times New Roman" w:hint="eastAsia"/>
          <w:kern w:val="0"/>
          <w:szCs w:val="30"/>
        </w:rPr>
        <w:t>果</w:t>
      </w:r>
      <w:r w:rsidR="00D154FD" w:rsidRPr="00062EBA">
        <w:rPr>
          <w:rFonts w:hAnsi="宋体" w:cs="Times New Roman" w:hint="eastAsia"/>
          <w:kern w:val="0"/>
          <w:szCs w:val="30"/>
        </w:rPr>
        <w:t>的</w:t>
      </w:r>
      <w:r w:rsidR="009D0F41" w:rsidRPr="00062EBA">
        <w:rPr>
          <w:rFonts w:hAnsi="宋体" w:cs="Times New Roman"/>
          <w:kern w:val="0"/>
          <w:szCs w:val="30"/>
        </w:rPr>
        <w:t>判定标准</w:t>
      </w:r>
      <w:r w:rsidR="00A90BC0" w:rsidRPr="00062EBA">
        <w:rPr>
          <w:rFonts w:hAnsi="宋体" w:cs="Times New Roman" w:hint="eastAsia"/>
          <w:kern w:val="0"/>
          <w:szCs w:val="30"/>
        </w:rPr>
        <w:t>（</w:t>
      </w:r>
      <w:r w:rsidR="00A00835" w:rsidRPr="00062EBA">
        <w:rPr>
          <w:rFonts w:hAnsi="宋体" w:cs="Times New Roman" w:hint="eastAsia"/>
          <w:kern w:val="0"/>
          <w:szCs w:val="30"/>
        </w:rPr>
        <w:t>生产</w:t>
      </w:r>
      <w:r w:rsidR="00B24499" w:rsidRPr="00062EBA">
        <w:rPr>
          <w:rFonts w:hAnsi="宋体" w:cs="Times New Roman" w:hint="eastAsia"/>
          <w:kern w:val="0"/>
          <w:szCs w:val="30"/>
        </w:rPr>
        <w:t>型</w:t>
      </w:r>
      <w:r w:rsidR="00A90BC0" w:rsidRPr="00062EBA">
        <w:rPr>
          <w:rFonts w:hAnsi="宋体" w:cs="Times New Roman" w:hint="eastAsia"/>
          <w:kern w:val="0"/>
          <w:szCs w:val="30"/>
        </w:rPr>
        <w:t>供应商食品安全现场检查评价表（参考示例）</w:t>
      </w:r>
      <w:r w:rsidR="00D80F86" w:rsidRPr="00062EBA">
        <w:rPr>
          <w:rFonts w:hAnsi="宋体" w:cs="Times New Roman" w:hint="eastAsia"/>
          <w:kern w:val="0"/>
          <w:szCs w:val="30"/>
        </w:rPr>
        <w:t>见</w:t>
      </w:r>
      <w:r w:rsidR="00D80F86" w:rsidRPr="00062EBA">
        <w:rPr>
          <w:rFonts w:hAnsi="宋体" w:cs="Times New Roman"/>
          <w:kern w:val="0"/>
          <w:szCs w:val="30"/>
        </w:rPr>
        <w:t>附件</w:t>
      </w:r>
      <w:r w:rsidR="00E64B43" w:rsidRPr="00062EBA">
        <w:rPr>
          <w:rFonts w:hAnsi="宋体" w:cs="Times New Roman"/>
          <w:kern w:val="0"/>
          <w:szCs w:val="30"/>
        </w:rPr>
        <w:t>3</w:t>
      </w:r>
      <w:r w:rsidR="00D80F86" w:rsidRPr="00062EBA">
        <w:rPr>
          <w:rFonts w:hAnsi="宋体" w:cs="Times New Roman" w:hint="eastAsia"/>
          <w:kern w:val="0"/>
          <w:szCs w:val="30"/>
        </w:rPr>
        <w:t>）</w:t>
      </w:r>
      <w:r w:rsidR="0073186B" w:rsidRPr="00062EBA">
        <w:rPr>
          <w:rFonts w:hAnsi="宋体" w:cs="Times New Roman" w:hint="eastAsia"/>
          <w:kern w:val="0"/>
          <w:szCs w:val="30"/>
        </w:rPr>
        <w:t>。</w:t>
      </w:r>
      <w:r w:rsidR="000372AF" w:rsidRPr="00062EBA">
        <w:rPr>
          <w:rFonts w:hAnsi="宋体" w:cs="Times New Roman" w:hint="eastAsia"/>
          <w:kern w:val="0"/>
          <w:szCs w:val="30"/>
        </w:rPr>
        <w:t>供应商</w:t>
      </w:r>
      <w:r w:rsidR="000372AF" w:rsidRPr="00062EBA">
        <w:rPr>
          <w:rFonts w:hAnsi="宋体" w:cs="Times New Roman"/>
          <w:kern w:val="0"/>
          <w:szCs w:val="30"/>
        </w:rPr>
        <w:t>为</w:t>
      </w:r>
      <w:r w:rsidR="007F106C" w:rsidRPr="00062EBA">
        <w:rPr>
          <w:rFonts w:hAnsi="宋体" w:cs="Times New Roman" w:hint="eastAsia"/>
          <w:kern w:val="0"/>
          <w:szCs w:val="30"/>
        </w:rPr>
        <w:t>进口</w:t>
      </w:r>
      <w:r w:rsidR="007F106C" w:rsidRPr="00062EBA">
        <w:rPr>
          <w:rFonts w:hAnsi="宋体" w:cs="Times New Roman"/>
          <w:kern w:val="0"/>
          <w:szCs w:val="30"/>
        </w:rPr>
        <w:t>商或国内</w:t>
      </w:r>
      <w:r w:rsidR="00D2206A" w:rsidRPr="00062EBA">
        <w:rPr>
          <w:rFonts w:hAnsi="宋体" w:cs="Times New Roman"/>
          <w:kern w:val="0"/>
          <w:szCs w:val="30"/>
        </w:rPr>
        <w:t>经</w:t>
      </w:r>
      <w:r w:rsidR="00D2206A" w:rsidRPr="00062EBA">
        <w:rPr>
          <w:rFonts w:hAnsi="宋体" w:cs="Times New Roman" w:hint="eastAsia"/>
          <w:kern w:val="0"/>
          <w:szCs w:val="30"/>
        </w:rPr>
        <w:t>销</w:t>
      </w:r>
      <w:r w:rsidR="00D2206A" w:rsidRPr="00062EBA">
        <w:rPr>
          <w:rFonts w:hAnsi="宋体" w:cs="Times New Roman"/>
          <w:kern w:val="0"/>
          <w:szCs w:val="30"/>
        </w:rPr>
        <w:t>商的，</w:t>
      </w:r>
      <w:r w:rsidR="007F106C" w:rsidRPr="00062EBA">
        <w:rPr>
          <w:rFonts w:hAnsi="宋体" w:cs="Times New Roman" w:hint="eastAsia"/>
          <w:kern w:val="0"/>
          <w:szCs w:val="30"/>
        </w:rPr>
        <w:t>应</w:t>
      </w:r>
      <w:r w:rsidR="007F106C" w:rsidRPr="00062EBA">
        <w:rPr>
          <w:rFonts w:hAnsi="宋体" w:cs="Times New Roman"/>
          <w:kern w:val="0"/>
          <w:szCs w:val="30"/>
        </w:rPr>
        <w:t>制定</w:t>
      </w:r>
      <w:r w:rsidR="007F106C" w:rsidRPr="00062EBA">
        <w:rPr>
          <w:rFonts w:hAnsi="宋体" w:cs="Times New Roman" w:hint="eastAsia"/>
          <w:kern w:val="0"/>
          <w:szCs w:val="30"/>
        </w:rPr>
        <w:t>进口</w:t>
      </w:r>
      <w:r w:rsidR="007F106C" w:rsidRPr="00062EBA">
        <w:rPr>
          <w:rFonts w:hAnsi="宋体" w:cs="Times New Roman"/>
          <w:kern w:val="0"/>
          <w:szCs w:val="30"/>
        </w:rPr>
        <w:t>商或</w:t>
      </w:r>
      <w:r w:rsidR="00570794" w:rsidRPr="00062EBA">
        <w:rPr>
          <w:rFonts w:hAnsi="宋体" w:cs="Times New Roman" w:hint="eastAsia"/>
          <w:kern w:val="0"/>
          <w:szCs w:val="30"/>
        </w:rPr>
        <w:t>国内</w:t>
      </w:r>
      <w:r w:rsidR="00EE0477" w:rsidRPr="00062EBA">
        <w:rPr>
          <w:rFonts w:hAnsi="宋体" w:cs="Times New Roman" w:hint="eastAsia"/>
          <w:kern w:val="0"/>
          <w:szCs w:val="30"/>
        </w:rPr>
        <w:t>经销</w:t>
      </w:r>
      <w:r w:rsidR="00D2206A" w:rsidRPr="00062EBA">
        <w:rPr>
          <w:rFonts w:hAnsi="宋体" w:cs="Times New Roman"/>
          <w:kern w:val="0"/>
          <w:szCs w:val="30"/>
        </w:rPr>
        <w:t>商食品</w:t>
      </w:r>
      <w:r w:rsidR="00D2206A" w:rsidRPr="00062EBA">
        <w:rPr>
          <w:rFonts w:hAnsi="宋体" w:cs="Times New Roman" w:hint="eastAsia"/>
          <w:kern w:val="0"/>
          <w:szCs w:val="30"/>
        </w:rPr>
        <w:t>安全</w:t>
      </w:r>
      <w:r w:rsidR="007F106C" w:rsidRPr="00062EBA">
        <w:rPr>
          <w:rFonts w:hAnsi="宋体" w:cs="Times New Roman" w:hint="eastAsia"/>
          <w:kern w:val="0"/>
          <w:szCs w:val="30"/>
        </w:rPr>
        <w:t>检查</w:t>
      </w:r>
      <w:r w:rsidR="00D2206A" w:rsidRPr="00062EBA">
        <w:rPr>
          <w:rFonts w:hAnsi="宋体" w:cs="Times New Roman"/>
          <w:kern w:val="0"/>
          <w:szCs w:val="30"/>
        </w:rPr>
        <w:t>评价标准。</w:t>
      </w:r>
      <w:r w:rsidR="00624381" w:rsidRPr="00062EBA">
        <w:rPr>
          <w:rFonts w:hAnsi="宋体" w:cs="Times New Roman" w:hint="eastAsia"/>
          <w:kern w:val="0"/>
          <w:szCs w:val="30"/>
        </w:rPr>
        <w:t>食品生产</w:t>
      </w:r>
      <w:r w:rsidR="00624381" w:rsidRPr="00062EBA">
        <w:rPr>
          <w:rFonts w:hAnsi="宋体" w:cs="Times New Roman"/>
          <w:kern w:val="0"/>
          <w:szCs w:val="30"/>
        </w:rPr>
        <w:t>企业</w:t>
      </w:r>
      <w:r w:rsidR="007F106C" w:rsidRPr="00062EBA">
        <w:rPr>
          <w:rFonts w:hAnsi="宋体" w:cs="Times New Roman" w:hint="eastAsia"/>
          <w:kern w:val="0"/>
          <w:szCs w:val="30"/>
        </w:rPr>
        <w:t>直接</w:t>
      </w:r>
      <w:r w:rsidR="00624381" w:rsidRPr="00062EBA">
        <w:rPr>
          <w:rFonts w:hAnsi="宋体" w:cs="Times New Roman" w:hint="eastAsia"/>
          <w:kern w:val="0"/>
          <w:szCs w:val="30"/>
        </w:rPr>
        <w:t>进口</w:t>
      </w:r>
      <w:r w:rsidR="00624381" w:rsidRPr="00062EBA">
        <w:rPr>
          <w:rFonts w:hAnsi="宋体" w:cs="Times New Roman"/>
          <w:kern w:val="0"/>
          <w:szCs w:val="30"/>
        </w:rPr>
        <w:t>产品的，应</w:t>
      </w:r>
      <w:r w:rsidR="00624381" w:rsidRPr="00062EBA">
        <w:rPr>
          <w:rFonts w:hAnsi="宋体" w:cs="Times New Roman" w:hint="eastAsia"/>
          <w:kern w:val="0"/>
          <w:szCs w:val="30"/>
        </w:rPr>
        <w:t>重点</w:t>
      </w:r>
      <w:r w:rsidR="00624381" w:rsidRPr="00062EBA">
        <w:rPr>
          <w:rFonts w:hAnsi="宋体" w:cs="Times New Roman"/>
          <w:kern w:val="0"/>
          <w:szCs w:val="30"/>
        </w:rPr>
        <w:t>加强进货查验</w:t>
      </w:r>
      <w:r w:rsidR="00624381" w:rsidRPr="00062EBA">
        <w:rPr>
          <w:rFonts w:hAnsi="宋体" w:cs="Times New Roman" w:hint="eastAsia"/>
          <w:kern w:val="0"/>
          <w:szCs w:val="30"/>
        </w:rPr>
        <w:t>制度</w:t>
      </w:r>
      <w:r w:rsidR="00624381" w:rsidRPr="00062EBA">
        <w:rPr>
          <w:rFonts w:hAnsi="宋体" w:cs="Times New Roman"/>
          <w:kern w:val="0"/>
          <w:szCs w:val="30"/>
        </w:rPr>
        <w:t>的</w:t>
      </w:r>
      <w:r w:rsidR="00624381" w:rsidRPr="00062EBA">
        <w:rPr>
          <w:rFonts w:hAnsi="宋体" w:cs="Times New Roman" w:hint="eastAsia"/>
          <w:kern w:val="0"/>
          <w:szCs w:val="30"/>
        </w:rPr>
        <w:t>落实</w:t>
      </w:r>
      <w:r w:rsidR="00624381" w:rsidRPr="00062EBA">
        <w:rPr>
          <w:rFonts w:hAnsi="宋体" w:cs="Times New Roman"/>
          <w:kern w:val="0"/>
          <w:szCs w:val="30"/>
        </w:rPr>
        <w:t>，</w:t>
      </w:r>
      <w:r w:rsidR="00624381" w:rsidRPr="00062EBA">
        <w:rPr>
          <w:rFonts w:hAnsi="宋体" w:cs="Times New Roman" w:hint="eastAsia"/>
          <w:kern w:val="0"/>
          <w:szCs w:val="30"/>
        </w:rPr>
        <w:t>确保</w:t>
      </w:r>
      <w:r w:rsidR="00624381" w:rsidRPr="00062EBA">
        <w:rPr>
          <w:rFonts w:hAnsi="宋体" w:cs="Times New Roman"/>
          <w:kern w:val="0"/>
          <w:szCs w:val="30"/>
        </w:rPr>
        <w:t>对潜在危害的有效控制，</w:t>
      </w:r>
      <w:r w:rsidR="00624381" w:rsidRPr="00062EBA">
        <w:rPr>
          <w:rFonts w:hAnsi="宋体" w:cs="Times New Roman" w:hint="eastAsia"/>
          <w:kern w:val="0"/>
          <w:szCs w:val="30"/>
        </w:rPr>
        <w:t>企业</w:t>
      </w:r>
      <w:r w:rsidR="00624381" w:rsidRPr="00062EBA">
        <w:rPr>
          <w:rFonts w:hAnsi="宋体" w:cs="Times New Roman"/>
          <w:kern w:val="0"/>
          <w:szCs w:val="30"/>
        </w:rPr>
        <w:t>认为</w:t>
      </w:r>
      <w:r w:rsidR="00624381" w:rsidRPr="00062EBA">
        <w:rPr>
          <w:rFonts w:hAnsi="宋体" w:cs="Times New Roman" w:hint="eastAsia"/>
          <w:kern w:val="0"/>
          <w:szCs w:val="30"/>
        </w:rPr>
        <w:t>必要</w:t>
      </w:r>
      <w:r w:rsidR="00624381" w:rsidRPr="00062EBA">
        <w:rPr>
          <w:rFonts w:hAnsi="宋体" w:cs="Times New Roman"/>
          <w:kern w:val="0"/>
          <w:szCs w:val="30"/>
        </w:rPr>
        <w:t>的，可</w:t>
      </w:r>
      <w:r w:rsidR="001B238A" w:rsidRPr="00062EBA">
        <w:rPr>
          <w:rFonts w:hAnsi="宋体" w:cs="Times New Roman" w:hint="eastAsia"/>
          <w:kern w:val="0"/>
          <w:szCs w:val="30"/>
        </w:rPr>
        <w:t>采取</w:t>
      </w:r>
      <w:r w:rsidR="00624381" w:rsidRPr="00062EBA">
        <w:rPr>
          <w:rFonts w:hAnsi="宋体" w:cs="Times New Roman"/>
          <w:kern w:val="0"/>
          <w:szCs w:val="30"/>
        </w:rPr>
        <w:t>国外供应商现场检查</w:t>
      </w:r>
      <w:r w:rsidR="00624381" w:rsidRPr="00062EBA">
        <w:rPr>
          <w:rFonts w:hAnsi="宋体" w:cs="Times New Roman" w:hint="eastAsia"/>
          <w:kern w:val="0"/>
          <w:szCs w:val="30"/>
        </w:rPr>
        <w:t>、</w:t>
      </w:r>
      <w:r w:rsidR="001B238A" w:rsidRPr="00062EBA">
        <w:rPr>
          <w:rFonts w:hAnsi="宋体" w:cs="Times New Roman" w:hint="eastAsia"/>
          <w:kern w:val="0"/>
          <w:szCs w:val="30"/>
        </w:rPr>
        <w:t>抽</w:t>
      </w:r>
      <w:r w:rsidR="00624381" w:rsidRPr="00062EBA">
        <w:rPr>
          <w:rFonts w:hAnsi="宋体" w:cs="Times New Roman"/>
          <w:kern w:val="0"/>
          <w:szCs w:val="30"/>
        </w:rPr>
        <w:t>样检测等</w:t>
      </w:r>
      <w:r w:rsidR="00570794" w:rsidRPr="00062EBA">
        <w:rPr>
          <w:rFonts w:hAnsi="宋体" w:cs="Times New Roman" w:hint="eastAsia"/>
          <w:kern w:val="0"/>
          <w:szCs w:val="30"/>
        </w:rPr>
        <w:t>评价</w:t>
      </w:r>
      <w:r w:rsidR="00624381" w:rsidRPr="00062EBA">
        <w:rPr>
          <w:rFonts w:hAnsi="宋体" w:cs="Times New Roman"/>
          <w:kern w:val="0"/>
          <w:szCs w:val="30"/>
        </w:rPr>
        <w:t>措施。</w:t>
      </w:r>
    </w:p>
    <w:p w:rsidR="003A0FB7" w:rsidRPr="00062EBA" w:rsidRDefault="009D2E51"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评价</w:t>
      </w:r>
      <w:r w:rsidRPr="00062EBA">
        <w:rPr>
          <w:rFonts w:hAnsi="宋体" w:cs="Times New Roman"/>
          <w:kern w:val="0"/>
          <w:szCs w:val="30"/>
        </w:rPr>
        <w:t>流程</w:t>
      </w:r>
      <w:r w:rsidR="00570794" w:rsidRPr="00062EBA">
        <w:rPr>
          <w:rFonts w:hAnsi="宋体" w:cs="Times New Roman" w:hint="eastAsia"/>
          <w:kern w:val="0"/>
          <w:szCs w:val="30"/>
        </w:rPr>
        <w:t>是对供应商</w:t>
      </w:r>
      <w:r w:rsidR="00570794" w:rsidRPr="00062EBA">
        <w:rPr>
          <w:rFonts w:hAnsi="宋体" w:cs="Times New Roman"/>
          <w:kern w:val="0"/>
          <w:szCs w:val="30"/>
        </w:rPr>
        <w:t>食品安全检查</w:t>
      </w:r>
      <w:r w:rsidR="0073186B" w:rsidRPr="00062EBA">
        <w:rPr>
          <w:rFonts w:hAnsi="宋体" w:cs="Times New Roman"/>
          <w:kern w:val="0"/>
          <w:szCs w:val="30"/>
        </w:rPr>
        <w:t>评价</w:t>
      </w:r>
      <w:r w:rsidR="00570794" w:rsidRPr="00062EBA">
        <w:rPr>
          <w:rFonts w:hAnsi="宋体" w:cs="Times New Roman" w:hint="eastAsia"/>
          <w:kern w:val="0"/>
          <w:szCs w:val="30"/>
        </w:rPr>
        <w:t>的</w:t>
      </w:r>
      <w:r w:rsidR="007954E7" w:rsidRPr="00062EBA">
        <w:rPr>
          <w:rFonts w:hAnsi="宋体" w:cs="Times New Roman" w:hint="eastAsia"/>
          <w:kern w:val="0"/>
          <w:szCs w:val="30"/>
        </w:rPr>
        <w:t>分类、</w:t>
      </w:r>
      <w:r w:rsidR="002D63C8" w:rsidRPr="00062EBA">
        <w:rPr>
          <w:rFonts w:hAnsi="宋体" w:cs="Times New Roman" w:hint="eastAsia"/>
          <w:kern w:val="0"/>
          <w:szCs w:val="30"/>
        </w:rPr>
        <w:t>程序</w:t>
      </w:r>
      <w:r w:rsidR="007954E7" w:rsidRPr="00062EBA">
        <w:rPr>
          <w:rFonts w:hAnsi="宋体" w:cs="Times New Roman" w:hint="eastAsia"/>
          <w:kern w:val="0"/>
          <w:szCs w:val="30"/>
        </w:rPr>
        <w:t>等</w:t>
      </w:r>
      <w:r w:rsidR="001B1BCC" w:rsidRPr="00062EBA">
        <w:rPr>
          <w:rFonts w:hAnsi="宋体" w:cs="Times New Roman" w:hint="eastAsia"/>
          <w:kern w:val="0"/>
          <w:szCs w:val="30"/>
        </w:rPr>
        <w:t>管理</w:t>
      </w:r>
      <w:r w:rsidR="001B238A" w:rsidRPr="00062EBA">
        <w:rPr>
          <w:rFonts w:hAnsi="宋体" w:cs="Times New Roman"/>
          <w:kern w:val="0"/>
          <w:szCs w:val="30"/>
        </w:rPr>
        <w:t>规定</w:t>
      </w:r>
      <w:r w:rsidR="007954E7" w:rsidRPr="00062EBA">
        <w:rPr>
          <w:rFonts w:hAnsi="宋体" w:cs="Times New Roman" w:hint="eastAsia"/>
          <w:kern w:val="0"/>
          <w:szCs w:val="30"/>
        </w:rPr>
        <w:t>。</w:t>
      </w:r>
      <w:r w:rsidR="00107C9D" w:rsidRPr="00062EBA">
        <w:rPr>
          <w:rFonts w:hAnsi="宋体" w:cs="Times New Roman" w:hint="eastAsia"/>
          <w:kern w:val="0"/>
          <w:szCs w:val="30"/>
        </w:rPr>
        <w:t>企业</w:t>
      </w:r>
      <w:r w:rsidR="00B62574" w:rsidRPr="00062EBA">
        <w:rPr>
          <w:rFonts w:hAnsi="宋体" w:cs="Times New Roman" w:hint="eastAsia"/>
          <w:kern w:val="0"/>
          <w:szCs w:val="30"/>
        </w:rPr>
        <w:t>可</w:t>
      </w:r>
      <w:r w:rsidR="00B62574" w:rsidRPr="00062EBA">
        <w:rPr>
          <w:rFonts w:hAnsi="宋体" w:cs="Times New Roman"/>
          <w:kern w:val="0"/>
          <w:szCs w:val="30"/>
        </w:rPr>
        <w:t>根据</w:t>
      </w:r>
      <w:r w:rsidR="00B62574" w:rsidRPr="00062EBA">
        <w:rPr>
          <w:rFonts w:hAnsi="宋体" w:cs="Times New Roman" w:hint="eastAsia"/>
          <w:kern w:val="0"/>
          <w:szCs w:val="30"/>
        </w:rPr>
        <w:t>食品原料、食品添加剂和食品相关产品的类别</w:t>
      </w:r>
      <w:r w:rsidR="00B62574" w:rsidRPr="00062EBA">
        <w:rPr>
          <w:rFonts w:hAnsi="宋体" w:cs="Times New Roman"/>
          <w:kern w:val="0"/>
          <w:szCs w:val="30"/>
        </w:rPr>
        <w:t>属性，结合产品风险大小</w:t>
      </w:r>
      <w:r w:rsidR="00B62574" w:rsidRPr="00062EBA">
        <w:rPr>
          <w:rFonts w:hAnsi="宋体" w:cs="Times New Roman" w:hint="eastAsia"/>
          <w:kern w:val="0"/>
          <w:szCs w:val="30"/>
        </w:rPr>
        <w:t>，对</w:t>
      </w:r>
      <w:r w:rsidR="00B62574" w:rsidRPr="00062EBA">
        <w:rPr>
          <w:rFonts w:hAnsi="宋体" w:cs="Times New Roman"/>
          <w:kern w:val="0"/>
          <w:szCs w:val="30"/>
        </w:rPr>
        <w:t>供应商食品安全检查实施分类管理，</w:t>
      </w:r>
      <w:r w:rsidR="00B62574" w:rsidRPr="00062EBA">
        <w:rPr>
          <w:rFonts w:hAnsi="宋体" w:cs="Times New Roman" w:hint="eastAsia"/>
          <w:kern w:val="0"/>
          <w:szCs w:val="30"/>
        </w:rPr>
        <w:t>制定</w:t>
      </w:r>
      <w:r w:rsidR="008C1A12" w:rsidRPr="00062EBA">
        <w:rPr>
          <w:rFonts w:hAnsi="宋体" w:cs="Times New Roman"/>
          <w:kern w:val="0"/>
          <w:szCs w:val="30"/>
        </w:rPr>
        <w:t>不同</w:t>
      </w:r>
      <w:r w:rsidR="0049280F" w:rsidRPr="00062EBA">
        <w:rPr>
          <w:rFonts w:hAnsi="宋体" w:cs="Times New Roman" w:hint="eastAsia"/>
          <w:kern w:val="0"/>
          <w:szCs w:val="30"/>
        </w:rPr>
        <w:t>的</w:t>
      </w:r>
      <w:r w:rsidR="008C1A12" w:rsidRPr="00062EBA">
        <w:rPr>
          <w:rFonts w:hAnsi="宋体" w:cs="Times New Roman"/>
          <w:kern w:val="0"/>
          <w:szCs w:val="30"/>
        </w:rPr>
        <w:t>评价</w:t>
      </w:r>
      <w:r w:rsidR="001B1BCC" w:rsidRPr="00062EBA">
        <w:rPr>
          <w:rFonts w:hAnsi="宋体" w:cs="Times New Roman" w:hint="eastAsia"/>
          <w:kern w:val="0"/>
          <w:szCs w:val="30"/>
        </w:rPr>
        <w:t>程序</w:t>
      </w:r>
      <w:r w:rsidR="009136AD" w:rsidRPr="00062EBA">
        <w:rPr>
          <w:rFonts w:hAnsi="宋体" w:cs="Times New Roman" w:hint="eastAsia"/>
          <w:kern w:val="0"/>
          <w:szCs w:val="30"/>
        </w:rPr>
        <w:t>，</w:t>
      </w:r>
      <w:r w:rsidR="00DB3048" w:rsidRPr="00062EBA">
        <w:rPr>
          <w:rFonts w:hAnsi="宋体" w:cs="Times New Roman" w:hint="eastAsia"/>
          <w:kern w:val="0"/>
          <w:szCs w:val="30"/>
        </w:rPr>
        <w:t>也</w:t>
      </w:r>
      <w:r w:rsidR="009136AD" w:rsidRPr="00062EBA">
        <w:rPr>
          <w:rFonts w:hAnsi="宋体" w:cs="Times New Roman" w:hint="eastAsia"/>
          <w:kern w:val="0"/>
          <w:szCs w:val="30"/>
        </w:rPr>
        <w:t>可</w:t>
      </w:r>
      <w:r w:rsidR="009136AD" w:rsidRPr="00062EBA">
        <w:rPr>
          <w:rFonts w:hAnsi="宋体" w:cs="Times New Roman"/>
          <w:kern w:val="0"/>
          <w:szCs w:val="30"/>
        </w:rPr>
        <w:t>根据</w:t>
      </w:r>
      <w:r w:rsidR="009136AD" w:rsidRPr="00062EBA">
        <w:rPr>
          <w:rFonts w:hAnsi="宋体" w:cs="Times New Roman" w:hint="eastAsia"/>
          <w:kern w:val="0"/>
          <w:szCs w:val="30"/>
        </w:rPr>
        <w:t>企业</w:t>
      </w:r>
      <w:r w:rsidR="009136AD" w:rsidRPr="00062EBA">
        <w:rPr>
          <w:rFonts w:hAnsi="宋体" w:cs="Times New Roman"/>
          <w:kern w:val="0"/>
          <w:szCs w:val="30"/>
        </w:rPr>
        <w:t>实际</w:t>
      </w:r>
      <w:r w:rsidR="009136AD" w:rsidRPr="00062EBA">
        <w:rPr>
          <w:rFonts w:hAnsi="宋体" w:cs="Times New Roman" w:hint="eastAsia"/>
          <w:kern w:val="0"/>
          <w:szCs w:val="30"/>
        </w:rPr>
        <w:t>，对产品</w:t>
      </w:r>
      <w:r w:rsidR="00B62574" w:rsidRPr="00062EBA">
        <w:rPr>
          <w:rFonts w:hAnsi="宋体" w:cs="Times New Roman" w:hint="eastAsia"/>
          <w:kern w:val="0"/>
          <w:szCs w:val="30"/>
        </w:rPr>
        <w:t>类别</w:t>
      </w:r>
      <w:r w:rsidR="009136AD" w:rsidRPr="00062EBA">
        <w:rPr>
          <w:rFonts w:hAnsi="宋体" w:cs="Times New Roman" w:hint="eastAsia"/>
          <w:kern w:val="0"/>
          <w:szCs w:val="30"/>
        </w:rPr>
        <w:t>进一步</w:t>
      </w:r>
      <w:r w:rsidR="0049280F" w:rsidRPr="00062EBA">
        <w:rPr>
          <w:rFonts w:hAnsi="宋体" w:cs="Times New Roman" w:hint="eastAsia"/>
          <w:kern w:val="0"/>
          <w:szCs w:val="30"/>
        </w:rPr>
        <w:t>细化，</w:t>
      </w:r>
      <w:r w:rsidR="00B62574" w:rsidRPr="00062EBA">
        <w:rPr>
          <w:rFonts w:hAnsi="宋体" w:cs="Times New Roman" w:hint="eastAsia"/>
          <w:kern w:val="0"/>
          <w:szCs w:val="30"/>
        </w:rPr>
        <w:t>如是否</w:t>
      </w:r>
      <w:r w:rsidR="001B1BCC" w:rsidRPr="00062EBA">
        <w:rPr>
          <w:rFonts w:hAnsi="宋体" w:cs="Times New Roman" w:hint="eastAsia"/>
          <w:kern w:val="0"/>
          <w:szCs w:val="30"/>
        </w:rPr>
        <w:t>为</w:t>
      </w:r>
      <w:r w:rsidR="00B62574" w:rsidRPr="00062EBA">
        <w:rPr>
          <w:rFonts w:hAnsi="宋体" w:cs="Times New Roman"/>
          <w:kern w:val="0"/>
          <w:szCs w:val="30"/>
        </w:rPr>
        <w:t>主要原料</w:t>
      </w:r>
      <w:r w:rsidR="00B62574" w:rsidRPr="00062EBA">
        <w:rPr>
          <w:rFonts w:hAnsi="宋体" w:cs="Times New Roman" w:hint="eastAsia"/>
          <w:kern w:val="0"/>
          <w:szCs w:val="30"/>
        </w:rPr>
        <w:t>、</w:t>
      </w:r>
      <w:r w:rsidR="00B62574" w:rsidRPr="00062EBA">
        <w:rPr>
          <w:rFonts w:hAnsi="宋体" w:cs="Times New Roman"/>
          <w:kern w:val="0"/>
          <w:szCs w:val="30"/>
        </w:rPr>
        <w:t>是否为</w:t>
      </w:r>
      <w:r w:rsidR="00B62574" w:rsidRPr="00062EBA">
        <w:rPr>
          <w:rFonts w:hAnsi="宋体" w:cs="Times New Roman" w:hint="eastAsia"/>
          <w:kern w:val="0"/>
          <w:szCs w:val="30"/>
        </w:rPr>
        <w:t>产品</w:t>
      </w:r>
      <w:r w:rsidR="00B62574" w:rsidRPr="00062EBA">
        <w:rPr>
          <w:rFonts w:hAnsi="宋体" w:cs="Times New Roman"/>
          <w:kern w:val="0"/>
          <w:szCs w:val="30"/>
        </w:rPr>
        <w:t>配料中</w:t>
      </w:r>
      <w:r w:rsidR="00B62574" w:rsidRPr="00062EBA">
        <w:rPr>
          <w:rFonts w:hAnsi="宋体" w:cs="Times New Roman" w:hint="eastAsia"/>
          <w:kern w:val="0"/>
          <w:szCs w:val="30"/>
        </w:rPr>
        <w:t>加入量大于等于2</w:t>
      </w:r>
      <w:r w:rsidR="00231FBB">
        <w:rPr>
          <w:rFonts w:hAnsi="宋体" w:cs="Times New Roman" w:hint="eastAsia"/>
          <w:kern w:val="0"/>
          <w:szCs w:val="30"/>
        </w:rPr>
        <w:t>％</w:t>
      </w:r>
      <w:r w:rsidR="00B62574" w:rsidRPr="00062EBA">
        <w:rPr>
          <w:rFonts w:hAnsi="宋体" w:cs="Times New Roman" w:hint="eastAsia"/>
          <w:kern w:val="0"/>
          <w:szCs w:val="30"/>
        </w:rPr>
        <w:t>的原料</w:t>
      </w:r>
      <w:r w:rsidR="001B1BCC" w:rsidRPr="00062EBA">
        <w:rPr>
          <w:rFonts w:hAnsi="宋体" w:cs="Times New Roman" w:hint="eastAsia"/>
          <w:kern w:val="0"/>
          <w:szCs w:val="30"/>
        </w:rPr>
        <w:t>等</w:t>
      </w:r>
      <w:r w:rsidR="00B62574" w:rsidRPr="00062EBA">
        <w:rPr>
          <w:rFonts w:hAnsi="宋体" w:cs="Times New Roman" w:hint="eastAsia"/>
          <w:kern w:val="0"/>
          <w:szCs w:val="30"/>
        </w:rPr>
        <w:t>，</w:t>
      </w:r>
      <w:r w:rsidR="00DB3048" w:rsidRPr="00062EBA">
        <w:rPr>
          <w:rFonts w:hAnsi="宋体" w:cs="Times New Roman" w:hint="eastAsia"/>
          <w:kern w:val="0"/>
          <w:szCs w:val="30"/>
        </w:rPr>
        <w:t>制定</w:t>
      </w:r>
      <w:r w:rsidR="0049280F" w:rsidRPr="00062EBA">
        <w:rPr>
          <w:rFonts w:hAnsi="宋体" w:cs="Times New Roman"/>
          <w:kern w:val="0"/>
          <w:szCs w:val="30"/>
        </w:rPr>
        <w:t>更精细化</w:t>
      </w:r>
      <w:r w:rsidR="00DB3048" w:rsidRPr="00062EBA">
        <w:rPr>
          <w:rFonts w:hAnsi="宋体" w:cs="Times New Roman" w:hint="eastAsia"/>
          <w:kern w:val="0"/>
          <w:szCs w:val="30"/>
        </w:rPr>
        <w:t>评价</w:t>
      </w:r>
      <w:r w:rsidR="001B1BCC" w:rsidRPr="00062EBA">
        <w:rPr>
          <w:rFonts w:hAnsi="宋体" w:cs="Times New Roman" w:hint="eastAsia"/>
          <w:kern w:val="0"/>
          <w:szCs w:val="30"/>
        </w:rPr>
        <w:t>程序</w:t>
      </w:r>
      <w:r w:rsidR="008C1A12" w:rsidRPr="00062EBA">
        <w:rPr>
          <w:rFonts w:hAnsi="宋体" w:cs="Times New Roman" w:hint="eastAsia"/>
          <w:kern w:val="0"/>
          <w:szCs w:val="30"/>
        </w:rPr>
        <w:t>。评价</w:t>
      </w:r>
      <w:r w:rsidR="008C1A12" w:rsidRPr="00062EBA">
        <w:rPr>
          <w:rFonts w:hAnsi="宋体" w:cs="Times New Roman"/>
          <w:kern w:val="0"/>
          <w:szCs w:val="30"/>
        </w:rPr>
        <w:t>程序</w:t>
      </w:r>
      <w:r w:rsidR="007954E7" w:rsidRPr="00062EBA">
        <w:rPr>
          <w:rFonts w:hAnsi="宋体" w:cs="Times New Roman" w:hint="eastAsia"/>
          <w:kern w:val="0"/>
          <w:szCs w:val="30"/>
        </w:rPr>
        <w:t>可</w:t>
      </w:r>
      <w:r w:rsidRPr="00062EBA">
        <w:rPr>
          <w:rFonts w:hAnsi="宋体" w:cs="Times New Roman"/>
          <w:kern w:val="0"/>
          <w:szCs w:val="30"/>
        </w:rPr>
        <w:t>包括评价</w:t>
      </w:r>
      <w:r w:rsidRPr="00062EBA">
        <w:rPr>
          <w:rFonts w:hAnsi="宋体" w:cs="Times New Roman" w:hint="eastAsia"/>
          <w:kern w:val="0"/>
          <w:szCs w:val="30"/>
        </w:rPr>
        <w:t>人员</w:t>
      </w:r>
      <w:r w:rsidR="00B56417" w:rsidRPr="00062EBA">
        <w:rPr>
          <w:rFonts w:hAnsi="宋体" w:cs="Times New Roman" w:hint="eastAsia"/>
          <w:kern w:val="0"/>
          <w:szCs w:val="30"/>
        </w:rPr>
        <w:t>（或</w:t>
      </w:r>
      <w:r w:rsidR="00B56417" w:rsidRPr="00062EBA">
        <w:rPr>
          <w:rFonts w:hAnsi="宋体" w:cs="Times New Roman"/>
          <w:kern w:val="0"/>
          <w:szCs w:val="30"/>
        </w:rPr>
        <w:t>机构</w:t>
      </w:r>
      <w:r w:rsidR="00B56417" w:rsidRPr="00062EBA">
        <w:rPr>
          <w:rFonts w:hAnsi="宋体" w:cs="Times New Roman" w:hint="eastAsia"/>
          <w:kern w:val="0"/>
          <w:szCs w:val="30"/>
        </w:rPr>
        <w:t>）</w:t>
      </w:r>
      <w:r w:rsidRPr="00062EBA">
        <w:rPr>
          <w:rFonts w:hAnsi="宋体" w:cs="Times New Roman"/>
          <w:kern w:val="0"/>
          <w:szCs w:val="30"/>
        </w:rPr>
        <w:t>、</w:t>
      </w:r>
      <w:r w:rsidRPr="00062EBA">
        <w:rPr>
          <w:rFonts w:hAnsi="宋体" w:cs="Times New Roman" w:hint="eastAsia"/>
          <w:kern w:val="0"/>
          <w:szCs w:val="30"/>
        </w:rPr>
        <w:t>评价</w:t>
      </w:r>
      <w:r w:rsidRPr="00062EBA">
        <w:rPr>
          <w:rFonts w:hAnsi="宋体" w:cs="Times New Roman"/>
          <w:kern w:val="0"/>
          <w:szCs w:val="30"/>
        </w:rPr>
        <w:t>方式</w:t>
      </w:r>
      <w:r w:rsidR="0073186B" w:rsidRPr="00062EBA">
        <w:rPr>
          <w:rFonts w:hAnsi="宋体" w:cs="Times New Roman" w:hint="eastAsia"/>
          <w:kern w:val="0"/>
          <w:szCs w:val="30"/>
        </w:rPr>
        <w:t>（书面</w:t>
      </w:r>
      <w:r w:rsidR="0073186B" w:rsidRPr="00062EBA">
        <w:rPr>
          <w:rFonts w:hAnsi="宋体" w:cs="Times New Roman"/>
          <w:kern w:val="0"/>
          <w:szCs w:val="30"/>
        </w:rPr>
        <w:t>评价或现场评价</w:t>
      </w:r>
      <w:r w:rsidR="0073186B" w:rsidRPr="00062EBA">
        <w:rPr>
          <w:rFonts w:hAnsi="宋体" w:cs="Times New Roman" w:hint="eastAsia"/>
          <w:kern w:val="0"/>
          <w:szCs w:val="30"/>
        </w:rPr>
        <w:t>）</w:t>
      </w:r>
      <w:r w:rsidRPr="00062EBA">
        <w:rPr>
          <w:rFonts w:hAnsi="宋体" w:cs="Times New Roman" w:hint="eastAsia"/>
          <w:kern w:val="0"/>
          <w:szCs w:val="30"/>
        </w:rPr>
        <w:t>、</w:t>
      </w:r>
      <w:r w:rsidR="009D0F41" w:rsidRPr="00062EBA">
        <w:rPr>
          <w:rFonts w:hAnsi="宋体" w:cs="Times New Roman" w:hint="eastAsia"/>
          <w:kern w:val="0"/>
          <w:szCs w:val="30"/>
        </w:rPr>
        <w:t>评价</w:t>
      </w:r>
      <w:r w:rsidR="009D0F41" w:rsidRPr="00062EBA">
        <w:rPr>
          <w:rFonts w:hAnsi="宋体" w:cs="Times New Roman"/>
          <w:kern w:val="0"/>
          <w:szCs w:val="30"/>
        </w:rPr>
        <w:t>频率、</w:t>
      </w:r>
      <w:r w:rsidR="00107C9D" w:rsidRPr="00062EBA">
        <w:rPr>
          <w:rFonts w:hAnsi="宋体" w:cs="Times New Roman" w:hint="eastAsia"/>
          <w:kern w:val="0"/>
          <w:szCs w:val="30"/>
        </w:rPr>
        <w:t>评价</w:t>
      </w:r>
      <w:r w:rsidR="00107C9D" w:rsidRPr="00062EBA">
        <w:rPr>
          <w:rFonts w:hAnsi="宋体" w:cs="Times New Roman"/>
          <w:kern w:val="0"/>
          <w:szCs w:val="30"/>
        </w:rPr>
        <w:t>记录要求</w:t>
      </w:r>
      <w:r w:rsidR="0073186B" w:rsidRPr="00062EBA">
        <w:rPr>
          <w:rFonts w:hAnsi="宋体" w:cs="Times New Roman"/>
          <w:kern w:val="0"/>
          <w:szCs w:val="30"/>
        </w:rPr>
        <w:t>，</w:t>
      </w:r>
      <w:r w:rsidR="007954E7" w:rsidRPr="00062EBA">
        <w:rPr>
          <w:rFonts w:hAnsi="宋体" w:cs="Times New Roman" w:hint="eastAsia"/>
          <w:kern w:val="0"/>
          <w:szCs w:val="30"/>
        </w:rPr>
        <w:t>是否</w:t>
      </w:r>
      <w:r w:rsidR="0024058D" w:rsidRPr="00062EBA">
        <w:rPr>
          <w:rFonts w:hAnsi="宋体" w:cs="Times New Roman" w:hint="eastAsia"/>
          <w:kern w:val="0"/>
          <w:szCs w:val="30"/>
        </w:rPr>
        <w:t>需要</w:t>
      </w:r>
      <w:r w:rsidR="00716C04" w:rsidRPr="00062EBA">
        <w:rPr>
          <w:rFonts w:hAnsi="宋体" w:cs="Times New Roman" w:hint="eastAsia"/>
          <w:kern w:val="0"/>
          <w:szCs w:val="30"/>
        </w:rPr>
        <w:t>抽样</w:t>
      </w:r>
      <w:r w:rsidR="00716C04" w:rsidRPr="00062EBA">
        <w:rPr>
          <w:rFonts w:hAnsi="宋体" w:cs="Times New Roman"/>
          <w:kern w:val="0"/>
          <w:szCs w:val="30"/>
        </w:rPr>
        <w:t>检测</w:t>
      </w:r>
      <w:r w:rsidR="001B1BCC" w:rsidRPr="00062EBA">
        <w:rPr>
          <w:rFonts w:hAnsi="宋体" w:cs="Times New Roman" w:hint="eastAsia"/>
          <w:kern w:val="0"/>
          <w:szCs w:val="30"/>
        </w:rPr>
        <w:t>等</w:t>
      </w:r>
      <w:r w:rsidR="001B1BCC" w:rsidRPr="00062EBA">
        <w:rPr>
          <w:rFonts w:hAnsi="宋体" w:cs="Times New Roman"/>
          <w:kern w:val="0"/>
          <w:szCs w:val="30"/>
        </w:rPr>
        <w:t>内容</w:t>
      </w:r>
      <w:r w:rsidR="001B1BCC" w:rsidRPr="00062EBA">
        <w:rPr>
          <w:rFonts w:hAnsi="宋体" w:cs="Times New Roman" w:hint="eastAsia"/>
          <w:kern w:val="0"/>
          <w:szCs w:val="30"/>
        </w:rPr>
        <w:t>，以及对</w:t>
      </w:r>
      <w:r w:rsidR="001B1BCC" w:rsidRPr="00062EBA">
        <w:rPr>
          <w:rFonts w:hAnsi="宋体" w:cs="Times New Roman"/>
          <w:kern w:val="0"/>
          <w:szCs w:val="30"/>
        </w:rPr>
        <w:t>拟纳入</w:t>
      </w:r>
      <w:r w:rsidR="001B1BCC" w:rsidRPr="00062EBA">
        <w:rPr>
          <w:rFonts w:hAnsi="宋体" w:cs="Times New Roman" w:hint="eastAsia"/>
          <w:kern w:val="0"/>
          <w:szCs w:val="30"/>
        </w:rPr>
        <w:t>或已纳入</w:t>
      </w:r>
      <w:r w:rsidR="001B1BCC" w:rsidRPr="00062EBA">
        <w:rPr>
          <w:rFonts w:hAnsi="宋体" w:cs="Times New Roman"/>
          <w:kern w:val="0"/>
          <w:szCs w:val="30"/>
        </w:rPr>
        <w:t>合格供应商名录</w:t>
      </w:r>
      <w:r w:rsidR="001B1BCC" w:rsidRPr="00062EBA">
        <w:rPr>
          <w:rFonts w:hAnsi="宋体" w:cs="Times New Roman" w:hint="eastAsia"/>
          <w:kern w:val="0"/>
          <w:szCs w:val="30"/>
        </w:rPr>
        <w:t>、</w:t>
      </w:r>
      <w:r w:rsidR="0024058D" w:rsidRPr="00062EBA">
        <w:rPr>
          <w:rFonts w:hAnsi="宋体" w:cs="Times New Roman"/>
          <w:kern w:val="0"/>
          <w:szCs w:val="30"/>
        </w:rPr>
        <w:t>临时或</w:t>
      </w:r>
      <w:r w:rsidR="001B1BCC" w:rsidRPr="00062EBA">
        <w:rPr>
          <w:rFonts w:hAnsi="宋体" w:cs="Times New Roman" w:hint="eastAsia"/>
          <w:kern w:val="0"/>
          <w:szCs w:val="30"/>
        </w:rPr>
        <w:t>需</w:t>
      </w:r>
      <w:r w:rsidR="0024058D" w:rsidRPr="00062EBA">
        <w:rPr>
          <w:rFonts w:hAnsi="宋体" w:cs="Times New Roman"/>
          <w:kern w:val="0"/>
          <w:szCs w:val="30"/>
        </w:rPr>
        <w:t>重新</w:t>
      </w:r>
      <w:r w:rsidR="0024058D" w:rsidRPr="00062EBA">
        <w:rPr>
          <w:rFonts w:hAnsi="宋体" w:cs="Times New Roman" w:hint="eastAsia"/>
          <w:kern w:val="0"/>
          <w:szCs w:val="30"/>
        </w:rPr>
        <w:t>评价</w:t>
      </w:r>
      <w:r w:rsidR="001B1BCC" w:rsidRPr="00062EBA">
        <w:rPr>
          <w:rFonts w:hAnsi="宋体" w:cs="Times New Roman" w:hint="eastAsia"/>
          <w:kern w:val="0"/>
          <w:szCs w:val="30"/>
        </w:rPr>
        <w:t>等</w:t>
      </w:r>
      <w:r w:rsidR="001B1BCC" w:rsidRPr="00062EBA">
        <w:rPr>
          <w:rFonts w:hAnsi="宋体" w:cs="Times New Roman"/>
          <w:kern w:val="0"/>
          <w:szCs w:val="30"/>
        </w:rPr>
        <w:t>不同</w:t>
      </w:r>
      <w:r w:rsidR="0024058D" w:rsidRPr="00062EBA">
        <w:rPr>
          <w:rFonts w:hAnsi="宋体" w:cs="Times New Roman"/>
          <w:kern w:val="0"/>
          <w:szCs w:val="30"/>
        </w:rPr>
        <w:t>情形</w:t>
      </w:r>
      <w:r w:rsidR="001B1BCC" w:rsidRPr="00062EBA">
        <w:rPr>
          <w:rFonts w:hAnsi="宋体" w:cs="Times New Roman" w:hint="eastAsia"/>
          <w:kern w:val="0"/>
          <w:szCs w:val="30"/>
        </w:rPr>
        <w:t>的评价</w:t>
      </w:r>
      <w:r w:rsidR="001B1BCC" w:rsidRPr="00062EBA">
        <w:rPr>
          <w:rFonts w:hAnsi="宋体" w:cs="Times New Roman"/>
          <w:kern w:val="0"/>
          <w:szCs w:val="30"/>
        </w:rPr>
        <w:t>程序</w:t>
      </w:r>
      <w:r w:rsidR="001B1BCC" w:rsidRPr="00062EBA">
        <w:rPr>
          <w:rFonts w:hAnsi="宋体" w:cs="Times New Roman" w:hint="eastAsia"/>
          <w:kern w:val="0"/>
          <w:szCs w:val="30"/>
        </w:rPr>
        <w:t>规定</w:t>
      </w:r>
      <w:r w:rsidR="0024058D" w:rsidRPr="00062EBA">
        <w:rPr>
          <w:rFonts w:hAnsi="宋体" w:cs="Times New Roman"/>
          <w:kern w:val="0"/>
          <w:szCs w:val="30"/>
        </w:rPr>
        <w:t>。</w:t>
      </w:r>
    </w:p>
    <w:p w:rsidR="005E5183" w:rsidRPr="00062EBA" w:rsidRDefault="005E5183"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3</w:t>
      </w:r>
      <w:r w:rsidR="00062EBA">
        <w:rPr>
          <w:rFonts w:hAnsi="宋体" w:cs="Times New Roman" w:hint="eastAsia"/>
          <w:kern w:val="0"/>
          <w:szCs w:val="30"/>
        </w:rPr>
        <w:t>．</w:t>
      </w:r>
      <w:r w:rsidR="00492AC2" w:rsidRPr="00062EBA">
        <w:rPr>
          <w:rFonts w:hAnsi="宋体" w:cs="Times New Roman" w:hint="eastAsia"/>
          <w:kern w:val="0"/>
          <w:szCs w:val="30"/>
        </w:rPr>
        <w:t>严格</w:t>
      </w:r>
      <w:r w:rsidRPr="00062EBA">
        <w:rPr>
          <w:rFonts w:hAnsi="宋体" w:cs="Times New Roman" w:hint="eastAsia"/>
          <w:kern w:val="0"/>
          <w:szCs w:val="30"/>
        </w:rPr>
        <w:t>评价</w:t>
      </w:r>
      <w:r w:rsidRPr="00062EBA">
        <w:rPr>
          <w:rFonts w:hAnsi="宋体" w:cs="Times New Roman"/>
          <w:kern w:val="0"/>
          <w:szCs w:val="30"/>
        </w:rPr>
        <w:t>结果</w:t>
      </w:r>
      <w:r w:rsidR="00ED336C" w:rsidRPr="00062EBA">
        <w:rPr>
          <w:rFonts w:hAnsi="宋体" w:cs="Times New Roman" w:hint="eastAsia"/>
          <w:kern w:val="0"/>
          <w:szCs w:val="30"/>
        </w:rPr>
        <w:t>处置</w:t>
      </w:r>
    </w:p>
    <w:p w:rsidR="00224B99" w:rsidRPr="00062EBA" w:rsidRDefault="0024058D"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Pr="00062EBA">
        <w:rPr>
          <w:rFonts w:hAnsi="宋体" w:cs="Times New Roman"/>
          <w:kern w:val="0"/>
          <w:szCs w:val="30"/>
        </w:rPr>
        <w:t>应</w:t>
      </w:r>
      <w:r w:rsidR="000E54CF" w:rsidRPr="00062EBA">
        <w:rPr>
          <w:rFonts w:hAnsi="宋体" w:cs="Times New Roman" w:hint="eastAsia"/>
          <w:kern w:val="0"/>
          <w:szCs w:val="30"/>
        </w:rPr>
        <w:t>制定</w:t>
      </w:r>
      <w:r w:rsidR="00D34D82" w:rsidRPr="00062EBA">
        <w:rPr>
          <w:rFonts w:hAnsi="宋体" w:cs="Times New Roman" w:hint="eastAsia"/>
          <w:kern w:val="0"/>
          <w:szCs w:val="30"/>
        </w:rPr>
        <w:t>评价结果</w:t>
      </w:r>
      <w:r w:rsidR="007005A0" w:rsidRPr="00062EBA">
        <w:rPr>
          <w:rFonts w:hAnsi="宋体" w:cs="Times New Roman" w:hint="eastAsia"/>
          <w:kern w:val="0"/>
          <w:szCs w:val="30"/>
        </w:rPr>
        <w:t>处置</w:t>
      </w:r>
      <w:r w:rsidR="007F106C" w:rsidRPr="00062EBA">
        <w:rPr>
          <w:rFonts w:hAnsi="宋体" w:cs="Times New Roman" w:hint="eastAsia"/>
          <w:kern w:val="0"/>
          <w:szCs w:val="30"/>
        </w:rPr>
        <w:t>规定</w:t>
      </w:r>
      <w:r w:rsidR="000E54CF" w:rsidRPr="00062EBA">
        <w:rPr>
          <w:rFonts w:hAnsi="宋体" w:cs="Times New Roman"/>
          <w:kern w:val="0"/>
          <w:szCs w:val="30"/>
        </w:rPr>
        <w:t>，</w:t>
      </w:r>
      <w:r w:rsidR="00D34D82" w:rsidRPr="00062EBA">
        <w:rPr>
          <w:rFonts w:hAnsi="宋体" w:cs="Times New Roman" w:hint="eastAsia"/>
          <w:kern w:val="0"/>
          <w:szCs w:val="30"/>
        </w:rPr>
        <w:t>明确</w:t>
      </w:r>
      <w:r w:rsidR="009D0F41" w:rsidRPr="00062EBA">
        <w:rPr>
          <w:rFonts w:hAnsi="宋体" w:cs="Times New Roman" w:hint="eastAsia"/>
          <w:kern w:val="0"/>
          <w:szCs w:val="30"/>
        </w:rPr>
        <w:t>不同评价</w:t>
      </w:r>
      <w:r w:rsidR="009D0F41" w:rsidRPr="00062EBA">
        <w:rPr>
          <w:rFonts w:hAnsi="宋体" w:cs="Times New Roman"/>
          <w:kern w:val="0"/>
          <w:szCs w:val="30"/>
        </w:rPr>
        <w:t>结果的处置措施</w:t>
      </w:r>
      <w:r w:rsidR="000E54CF" w:rsidRPr="00062EBA">
        <w:rPr>
          <w:rFonts w:hAnsi="宋体" w:cs="Times New Roman"/>
          <w:kern w:val="0"/>
          <w:szCs w:val="30"/>
        </w:rPr>
        <w:t>，</w:t>
      </w:r>
      <w:r w:rsidR="00A90BC0" w:rsidRPr="00062EBA">
        <w:rPr>
          <w:rFonts w:hAnsi="宋体" w:cs="Times New Roman" w:hint="eastAsia"/>
          <w:kern w:val="0"/>
          <w:szCs w:val="30"/>
        </w:rPr>
        <w:t>比如</w:t>
      </w:r>
      <w:r w:rsidR="00A90BC0" w:rsidRPr="00062EBA">
        <w:rPr>
          <w:rFonts w:hAnsi="宋体" w:cs="Times New Roman"/>
          <w:kern w:val="0"/>
          <w:szCs w:val="30"/>
        </w:rPr>
        <w:t>纳入合格供应商名录</w:t>
      </w:r>
      <w:r w:rsidR="00296A18" w:rsidRPr="00062EBA">
        <w:rPr>
          <w:rFonts w:hAnsi="宋体" w:cs="Times New Roman" w:hint="eastAsia"/>
          <w:kern w:val="0"/>
          <w:szCs w:val="30"/>
        </w:rPr>
        <w:t>、整改验证合格后</w:t>
      </w:r>
      <w:r w:rsidR="00296A18" w:rsidRPr="00062EBA">
        <w:rPr>
          <w:rFonts w:hAnsi="宋体" w:cs="Times New Roman"/>
          <w:kern w:val="0"/>
          <w:szCs w:val="30"/>
        </w:rPr>
        <w:t>纳入合格供应商名录、移出合格</w:t>
      </w:r>
      <w:r w:rsidR="00296A18" w:rsidRPr="00062EBA">
        <w:rPr>
          <w:rFonts w:hAnsi="宋体" w:cs="Times New Roman" w:hint="eastAsia"/>
          <w:kern w:val="0"/>
          <w:szCs w:val="30"/>
        </w:rPr>
        <w:t>供应商</w:t>
      </w:r>
      <w:r w:rsidR="00296A18" w:rsidRPr="00062EBA">
        <w:rPr>
          <w:rFonts w:hAnsi="宋体" w:cs="Times New Roman"/>
          <w:kern w:val="0"/>
          <w:szCs w:val="30"/>
        </w:rPr>
        <w:t>名录</w:t>
      </w:r>
      <w:r w:rsidR="00CC53DF" w:rsidRPr="00062EBA">
        <w:rPr>
          <w:rFonts w:hAnsi="宋体" w:cs="Times New Roman" w:hint="eastAsia"/>
          <w:kern w:val="0"/>
          <w:szCs w:val="30"/>
        </w:rPr>
        <w:t>等</w:t>
      </w:r>
      <w:r w:rsidR="00296A18" w:rsidRPr="00062EBA">
        <w:rPr>
          <w:rFonts w:hAnsi="宋体" w:cs="Times New Roman"/>
          <w:kern w:val="0"/>
          <w:szCs w:val="30"/>
        </w:rPr>
        <w:t>，</w:t>
      </w:r>
      <w:r w:rsidR="000E54CF" w:rsidRPr="00062EBA">
        <w:rPr>
          <w:rFonts w:hAnsi="宋体" w:cs="Times New Roman" w:hint="eastAsia"/>
          <w:kern w:val="0"/>
          <w:szCs w:val="30"/>
        </w:rPr>
        <w:t>以及根据</w:t>
      </w:r>
      <w:r w:rsidR="000E54CF" w:rsidRPr="00062EBA">
        <w:rPr>
          <w:rFonts w:hAnsi="宋体" w:cs="Times New Roman"/>
          <w:kern w:val="0"/>
          <w:szCs w:val="30"/>
        </w:rPr>
        <w:t>评价</w:t>
      </w:r>
      <w:r w:rsidR="000E54CF" w:rsidRPr="00062EBA">
        <w:rPr>
          <w:rFonts w:hAnsi="宋体" w:cs="Times New Roman" w:hint="eastAsia"/>
          <w:kern w:val="0"/>
          <w:szCs w:val="30"/>
        </w:rPr>
        <w:t>结果确定</w:t>
      </w:r>
      <w:r w:rsidR="000E54CF" w:rsidRPr="00062EBA">
        <w:rPr>
          <w:rFonts w:hAnsi="宋体" w:cs="Times New Roman"/>
          <w:kern w:val="0"/>
          <w:szCs w:val="30"/>
        </w:rPr>
        <w:t>或调整评价方式、</w:t>
      </w:r>
      <w:r w:rsidR="009D0F41" w:rsidRPr="00062EBA">
        <w:rPr>
          <w:rFonts w:hAnsi="宋体" w:cs="Times New Roman" w:hint="eastAsia"/>
          <w:kern w:val="0"/>
          <w:szCs w:val="30"/>
        </w:rPr>
        <w:t>评价</w:t>
      </w:r>
      <w:r w:rsidR="000E54CF" w:rsidRPr="00062EBA">
        <w:rPr>
          <w:rFonts w:hAnsi="宋体" w:cs="Times New Roman"/>
          <w:kern w:val="0"/>
          <w:szCs w:val="30"/>
        </w:rPr>
        <w:t>频率</w:t>
      </w:r>
      <w:r w:rsidR="009D0F41" w:rsidRPr="00062EBA">
        <w:rPr>
          <w:rFonts w:hAnsi="宋体" w:cs="Times New Roman" w:hint="eastAsia"/>
          <w:kern w:val="0"/>
          <w:szCs w:val="30"/>
        </w:rPr>
        <w:t>等</w:t>
      </w:r>
      <w:r w:rsidR="000E54CF" w:rsidRPr="00062EBA">
        <w:rPr>
          <w:rFonts w:hAnsi="宋体" w:cs="Times New Roman"/>
          <w:kern w:val="0"/>
          <w:szCs w:val="30"/>
        </w:rPr>
        <w:t>规定</w:t>
      </w:r>
      <w:r w:rsidR="00D34D82" w:rsidRPr="00062EBA">
        <w:rPr>
          <w:rFonts w:hAnsi="宋体" w:cs="Times New Roman" w:hint="eastAsia"/>
          <w:kern w:val="0"/>
          <w:szCs w:val="30"/>
        </w:rPr>
        <w:t>，同时</w:t>
      </w:r>
      <w:r w:rsidR="00492AC2" w:rsidRPr="00062EBA">
        <w:rPr>
          <w:rFonts w:hAnsi="宋体" w:cs="Times New Roman" w:hint="eastAsia"/>
          <w:kern w:val="0"/>
          <w:szCs w:val="30"/>
        </w:rPr>
        <w:t>应</w:t>
      </w:r>
      <w:r w:rsidR="00D34D82" w:rsidRPr="00062EBA">
        <w:rPr>
          <w:rFonts w:hAnsi="宋体" w:cs="Times New Roman"/>
          <w:kern w:val="0"/>
          <w:szCs w:val="30"/>
        </w:rPr>
        <w:t>明确发现存在严重食品安全问题</w:t>
      </w:r>
      <w:r w:rsidR="00D34D82" w:rsidRPr="00062EBA">
        <w:rPr>
          <w:rFonts w:hAnsi="宋体" w:cs="Times New Roman" w:hint="eastAsia"/>
          <w:kern w:val="0"/>
          <w:szCs w:val="30"/>
        </w:rPr>
        <w:t>的</w:t>
      </w:r>
      <w:r w:rsidR="00D34D82" w:rsidRPr="00062EBA">
        <w:rPr>
          <w:rFonts w:hAnsi="宋体" w:cs="Times New Roman"/>
          <w:kern w:val="0"/>
          <w:szCs w:val="30"/>
        </w:rPr>
        <w:t>，</w:t>
      </w:r>
      <w:r w:rsidR="00D34D82" w:rsidRPr="00062EBA">
        <w:rPr>
          <w:rFonts w:hAnsi="宋体" w:cs="Times New Roman" w:hint="eastAsia"/>
          <w:kern w:val="0"/>
          <w:szCs w:val="30"/>
        </w:rPr>
        <w:t>应当</w:t>
      </w:r>
      <w:r w:rsidR="00D34D82" w:rsidRPr="00062EBA">
        <w:rPr>
          <w:rFonts w:hAnsi="宋体" w:cs="Times New Roman"/>
          <w:kern w:val="0"/>
          <w:szCs w:val="30"/>
        </w:rPr>
        <w:t>立即停止采购，</w:t>
      </w:r>
      <w:r w:rsidR="00D34D82" w:rsidRPr="00062EBA">
        <w:rPr>
          <w:rFonts w:hAnsi="宋体" w:cs="Times New Roman" w:hint="eastAsia"/>
          <w:kern w:val="0"/>
          <w:szCs w:val="30"/>
        </w:rPr>
        <w:t>并</w:t>
      </w:r>
      <w:r w:rsidR="00D34D82" w:rsidRPr="00062EBA">
        <w:rPr>
          <w:rFonts w:hAnsi="宋体" w:cs="Times New Roman"/>
          <w:kern w:val="0"/>
          <w:szCs w:val="30"/>
        </w:rPr>
        <w:t>向本企业、供应商</w:t>
      </w:r>
      <w:r w:rsidR="0037678F" w:rsidRPr="00062EBA">
        <w:rPr>
          <w:rFonts w:hAnsi="宋体" w:cs="Times New Roman" w:hint="eastAsia"/>
          <w:kern w:val="0"/>
          <w:szCs w:val="30"/>
        </w:rPr>
        <w:t>所</w:t>
      </w:r>
      <w:r w:rsidR="00D34D82" w:rsidRPr="00062EBA">
        <w:rPr>
          <w:rFonts w:hAnsi="宋体" w:cs="Times New Roman"/>
          <w:kern w:val="0"/>
          <w:szCs w:val="30"/>
        </w:rPr>
        <w:t>在地市场监管部门报告的</w:t>
      </w:r>
      <w:r w:rsidR="008909E7" w:rsidRPr="00062EBA">
        <w:rPr>
          <w:rFonts w:hAnsi="宋体" w:cs="Times New Roman" w:hint="eastAsia"/>
          <w:kern w:val="0"/>
          <w:szCs w:val="30"/>
        </w:rPr>
        <w:t>要求</w:t>
      </w:r>
      <w:r w:rsidR="000E54CF" w:rsidRPr="00062EBA">
        <w:rPr>
          <w:rFonts w:hAnsi="宋体" w:cs="Times New Roman" w:hint="eastAsia"/>
          <w:kern w:val="0"/>
          <w:szCs w:val="30"/>
        </w:rPr>
        <w:t>。</w:t>
      </w:r>
    </w:p>
    <w:p w:rsidR="000B30C5" w:rsidRPr="00062EBA" w:rsidRDefault="000B30C5" w:rsidP="00062EBA">
      <w:pPr>
        <w:tabs>
          <w:tab w:val="left" w:pos="790"/>
          <w:tab w:val="left" w:pos="1264"/>
        </w:tabs>
        <w:overflowPunct w:val="0"/>
        <w:adjustRightInd w:val="0"/>
        <w:snapToGrid w:val="0"/>
        <w:spacing w:line="336" w:lineRule="auto"/>
        <w:ind w:firstLine="624"/>
        <w:rPr>
          <w:rFonts w:ascii="楷体_GB2312" w:eastAsia="楷体_GB2312" w:hAnsi="黑体" w:cs="Times New Roman"/>
          <w:kern w:val="0"/>
          <w:szCs w:val="30"/>
        </w:rPr>
      </w:pPr>
      <w:r w:rsidRPr="00062EBA">
        <w:rPr>
          <w:rFonts w:ascii="楷体_GB2312" w:eastAsia="楷体_GB2312" w:hAnsi="黑体" w:cs="Times New Roman" w:hint="eastAsia"/>
          <w:kern w:val="0"/>
          <w:szCs w:val="30"/>
        </w:rPr>
        <w:t>（三）实施</w:t>
      </w:r>
      <w:r w:rsidRPr="00062EBA">
        <w:rPr>
          <w:rFonts w:ascii="楷体_GB2312" w:eastAsia="楷体_GB2312" w:hAnsi="黑体" w:cs="Times New Roman"/>
          <w:kern w:val="0"/>
          <w:szCs w:val="30"/>
        </w:rPr>
        <w:t>供应商食品安全检查评价</w:t>
      </w:r>
      <w:r w:rsidRPr="00062EBA">
        <w:rPr>
          <w:rFonts w:ascii="楷体_GB2312" w:eastAsia="楷体_GB2312" w:hAnsi="黑体" w:cs="Times New Roman" w:hint="eastAsia"/>
          <w:kern w:val="0"/>
          <w:szCs w:val="30"/>
        </w:rPr>
        <w:t>制度</w:t>
      </w:r>
    </w:p>
    <w:p w:rsidR="00F36C94" w:rsidRPr="00062EBA" w:rsidRDefault="00F36C94"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Pr="00062EBA">
        <w:rPr>
          <w:rFonts w:hAnsi="宋体" w:cs="Times New Roman"/>
          <w:kern w:val="0"/>
          <w:szCs w:val="30"/>
        </w:rPr>
        <w:t>采购</w:t>
      </w:r>
      <w:r w:rsidRPr="00062EBA">
        <w:rPr>
          <w:rFonts w:hAnsi="宋体" w:cs="Times New Roman" w:hint="eastAsia"/>
          <w:kern w:val="0"/>
          <w:szCs w:val="30"/>
        </w:rPr>
        <w:t>的食品</w:t>
      </w:r>
      <w:r w:rsidRPr="00062EBA">
        <w:rPr>
          <w:rFonts w:hAnsi="宋体" w:cs="Times New Roman"/>
          <w:kern w:val="0"/>
          <w:szCs w:val="30"/>
        </w:rPr>
        <w:t>原料、食品添加剂和食品相关产品品种</w:t>
      </w:r>
      <w:r w:rsidR="00CC53DF" w:rsidRPr="00062EBA">
        <w:rPr>
          <w:rFonts w:hAnsi="宋体" w:cs="Times New Roman" w:hint="eastAsia"/>
          <w:kern w:val="0"/>
          <w:szCs w:val="30"/>
        </w:rPr>
        <w:t>纳</w:t>
      </w:r>
      <w:r w:rsidRPr="00062EBA">
        <w:rPr>
          <w:rFonts w:hAnsi="宋体" w:cs="Times New Roman"/>
          <w:kern w:val="0"/>
          <w:szCs w:val="30"/>
        </w:rPr>
        <w:t>入合格供应商提供</w:t>
      </w:r>
      <w:r w:rsidR="007E381B" w:rsidRPr="00062EBA">
        <w:rPr>
          <w:rFonts w:hAnsi="宋体" w:cs="Times New Roman" w:hint="eastAsia"/>
          <w:kern w:val="0"/>
          <w:szCs w:val="30"/>
        </w:rPr>
        <w:t>产品</w:t>
      </w:r>
      <w:r w:rsidRPr="00062EBA">
        <w:rPr>
          <w:rFonts w:hAnsi="宋体" w:cs="Times New Roman" w:hint="eastAsia"/>
          <w:kern w:val="0"/>
          <w:szCs w:val="30"/>
        </w:rPr>
        <w:t>品种</w:t>
      </w:r>
      <w:r w:rsidR="007E381B" w:rsidRPr="00062EBA">
        <w:rPr>
          <w:rFonts w:hAnsi="宋体" w:cs="Times New Roman" w:hint="eastAsia"/>
          <w:kern w:val="0"/>
          <w:szCs w:val="30"/>
        </w:rPr>
        <w:t>目录</w:t>
      </w:r>
      <w:r w:rsidR="007E381B" w:rsidRPr="00062EBA">
        <w:rPr>
          <w:rFonts w:hAnsi="宋体" w:cs="Times New Roman"/>
          <w:kern w:val="0"/>
          <w:szCs w:val="30"/>
        </w:rPr>
        <w:t>中</w:t>
      </w:r>
      <w:r w:rsidR="007E381B" w:rsidRPr="00062EBA">
        <w:rPr>
          <w:rFonts w:hAnsi="宋体" w:cs="Times New Roman" w:hint="eastAsia"/>
          <w:kern w:val="0"/>
          <w:szCs w:val="30"/>
        </w:rPr>
        <w:t>的</w:t>
      </w:r>
      <w:r w:rsidRPr="00062EBA">
        <w:rPr>
          <w:rFonts w:hAnsi="宋体" w:cs="Times New Roman"/>
          <w:kern w:val="0"/>
          <w:szCs w:val="30"/>
        </w:rPr>
        <w:t>，</w:t>
      </w:r>
      <w:r w:rsidRPr="00062EBA">
        <w:rPr>
          <w:rFonts w:hAnsi="宋体" w:cs="Times New Roman" w:hint="eastAsia"/>
          <w:kern w:val="0"/>
          <w:szCs w:val="30"/>
        </w:rPr>
        <w:t>应</w:t>
      </w:r>
      <w:r w:rsidRPr="00062EBA">
        <w:rPr>
          <w:rFonts w:hAnsi="宋体" w:cs="Times New Roman"/>
          <w:kern w:val="0"/>
          <w:szCs w:val="30"/>
        </w:rPr>
        <w:t>确保从合格供应商</w:t>
      </w:r>
      <w:r w:rsidRPr="00062EBA">
        <w:rPr>
          <w:rFonts w:hAnsi="宋体" w:cs="Times New Roman" w:hint="eastAsia"/>
          <w:kern w:val="0"/>
          <w:szCs w:val="30"/>
        </w:rPr>
        <w:t>处采购</w:t>
      </w:r>
      <w:r w:rsidRPr="00062EBA">
        <w:rPr>
          <w:rFonts w:hAnsi="宋体" w:cs="Times New Roman"/>
          <w:kern w:val="0"/>
          <w:szCs w:val="30"/>
        </w:rPr>
        <w:t>。</w:t>
      </w:r>
    </w:p>
    <w:p w:rsidR="00AB20FD" w:rsidRPr="00062EBA" w:rsidRDefault="007B6DE6"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本市</w:t>
      </w:r>
      <w:r w:rsidR="001138E1" w:rsidRPr="00062EBA">
        <w:rPr>
          <w:rFonts w:hAnsi="宋体" w:cs="Times New Roman" w:hint="eastAsia"/>
          <w:kern w:val="0"/>
          <w:szCs w:val="30"/>
        </w:rPr>
        <w:t>所有</w:t>
      </w:r>
      <w:r w:rsidR="006867C8" w:rsidRPr="00062EBA">
        <w:rPr>
          <w:rFonts w:hAnsi="宋体" w:cs="Times New Roman" w:hint="eastAsia"/>
          <w:kern w:val="0"/>
          <w:szCs w:val="30"/>
        </w:rPr>
        <w:t>食品</w:t>
      </w:r>
      <w:r w:rsidR="006867C8" w:rsidRPr="00062EBA">
        <w:rPr>
          <w:rFonts w:hAnsi="宋体" w:cs="Times New Roman"/>
          <w:kern w:val="0"/>
          <w:szCs w:val="30"/>
        </w:rPr>
        <w:t>生产企业</w:t>
      </w:r>
      <w:r w:rsidR="00873D3E" w:rsidRPr="00062EBA">
        <w:rPr>
          <w:rFonts w:hAnsi="宋体" w:cs="Times New Roman" w:hint="eastAsia"/>
          <w:kern w:val="0"/>
          <w:szCs w:val="30"/>
        </w:rPr>
        <w:t>应</w:t>
      </w:r>
      <w:r w:rsidR="00873D3E" w:rsidRPr="00062EBA">
        <w:rPr>
          <w:rFonts w:hAnsi="宋体" w:cs="Times New Roman"/>
          <w:kern w:val="0"/>
          <w:szCs w:val="30"/>
        </w:rPr>
        <w:t>对</w:t>
      </w:r>
      <w:r w:rsidR="007E381B" w:rsidRPr="00062EBA">
        <w:rPr>
          <w:rFonts w:hAnsi="宋体" w:cs="Times New Roman" w:hint="eastAsia"/>
          <w:kern w:val="0"/>
          <w:szCs w:val="30"/>
        </w:rPr>
        <w:t>提供</w:t>
      </w:r>
      <w:r w:rsidR="006867C8" w:rsidRPr="00062EBA">
        <w:rPr>
          <w:rFonts w:hAnsi="宋体" w:cs="Times New Roman"/>
          <w:kern w:val="0"/>
          <w:szCs w:val="30"/>
        </w:rPr>
        <w:t>主要</w:t>
      </w:r>
      <w:r w:rsidR="00FF49E5" w:rsidRPr="00062EBA">
        <w:rPr>
          <w:rFonts w:hAnsi="宋体" w:cs="Times New Roman" w:hint="eastAsia"/>
          <w:kern w:val="0"/>
          <w:szCs w:val="30"/>
        </w:rPr>
        <w:t>原料</w:t>
      </w:r>
      <w:r w:rsidR="00231FBB">
        <w:rPr>
          <w:rFonts w:hAnsi="宋体" w:cs="Times New Roman" w:hint="eastAsia"/>
          <w:kern w:val="0"/>
          <w:szCs w:val="30"/>
        </w:rPr>
        <w:t>（</w:t>
      </w:r>
      <w:r w:rsidR="006867C8" w:rsidRPr="00062EBA">
        <w:rPr>
          <w:rFonts w:hAnsi="宋体" w:cs="Times New Roman" w:hint="eastAsia"/>
          <w:kern w:val="0"/>
          <w:szCs w:val="30"/>
        </w:rPr>
        <w:t>对产品归类</w:t>
      </w:r>
      <w:r w:rsidR="006867C8" w:rsidRPr="00062EBA">
        <w:rPr>
          <w:rFonts w:hAnsi="宋体" w:cs="Times New Roman"/>
          <w:kern w:val="0"/>
          <w:szCs w:val="30"/>
        </w:rPr>
        <w:t>、</w:t>
      </w:r>
      <w:r w:rsidR="006867C8" w:rsidRPr="00062EBA">
        <w:rPr>
          <w:rFonts w:hAnsi="宋体" w:cs="Times New Roman" w:hint="eastAsia"/>
          <w:kern w:val="0"/>
          <w:szCs w:val="30"/>
        </w:rPr>
        <w:t>物理化学</w:t>
      </w:r>
      <w:r w:rsidR="006867C8" w:rsidRPr="00062EBA">
        <w:rPr>
          <w:rFonts w:hAnsi="宋体" w:cs="Times New Roman"/>
          <w:kern w:val="0"/>
          <w:szCs w:val="30"/>
        </w:rPr>
        <w:t>性质</w:t>
      </w:r>
      <w:r w:rsidR="006867C8" w:rsidRPr="00062EBA">
        <w:rPr>
          <w:rFonts w:hAnsi="宋体" w:cs="Times New Roman" w:hint="eastAsia"/>
          <w:kern w:val="0"/>
          <w:szCs w:val="30"/>
        </w:rPr>
        <w:t>起</w:t>
      </w:r>
      <w:r w:rsidR="006867C8" w:rsidRPr="00062EBA">
        <w:rPr>
          <w:rFonts w:hAnsi="宋体" w:cs="Times New Roman"/>
          <w:kern w:val="0"/>
          <w:szCs w:val="30"/>
        </w:rPr>
        <w:t>决定作用的原料</w:t>
      </w:r>
      <w:r w:rsidR="00231FBB">
        <w:rPr>
          <w:rFonts w:hAnsi="宋体" w:cs="Times New Roman" w:hint="eastAsia"/>
          <w:kern w:val="0"/>
          <w:szCs w:val="30"/>
        </w:rPr>
        <w:t>）</w:t>
      </w:r>
      <w:r w:rsidR="00E56EE2" w:rsidRPr="00062EBA">
        <w:rPr>
          <w:rFonts w:hAnsi="宋体" w:cs="Times New Roman" w:hint="eastAsia"/>
          <w:kern w:val="0"/>
          <w:szCs w:val="30"/>
        </w:rPr>
        <w:t>的</w:t>
      </w:r>
      <w:r w:rsidR="009C1D57" w:rsidRPr="00062EBA">
        <w:rPr>
          <w:rFonts w:hAnsi="宋体" w:cs="Times New Roman" w:hint="eastAsia"/>
          <w:kern w:val="0"/>
          <w:szCs w:val="30"/>
        </w:rPr>
        <w:t>供应商</w:t>
      </w:r>
      <w:r w:rsidR="007E381B" w:rsidRPr="00062EBA">
        <w:rPr>
          <w:rFonts w:hAnsi="宋体" w:cs="Times New Roman" w:hint="eastAsia"/>
          <w:kern w:val="0"/>
          <w:szCs w:val="30"/>
        </w:rPr>
        <w:t>实施</w:t>
      </w:r>
      <w:r w:rsidR="006867C8" w:rsidRPr="00062EBA">
        <w:rPr>
          <w:rFonts w:hAnsi="宋体" w:cs="Times New Roman" w:hint="eastAsia"/>
          <w:kern w:val="0"/>
          <w:szCs w:val="30"/>
        </w:rPr>
        <w:t>食品</w:t>
      </w:r>
      <w:r w:rsidR="006867C8" w:rsidRPr="00062EBA">
        <w:rPr>
          <w:rFonts w:hAnsi="宋体" w:cs="Times New Roman"/>
          <w:kern w:val="0"/>
          <w:szCs w:val="30"/>
        </w:rPr>
        <w:t>安全检查评价，符合</w:t>
      </w:r>
      <w:r w:rsidR="006867C8" w:rsidRPr="00062EBA">
        <w:rPr>
          <w:rFonts w:hAnsi="宋体" w:cs="Times New Roman" w:hint="eastAsia"/>
          <w:kern w:val="0"/>
          <w:szCs w:val="30"/>
        </w:rPr>
        <w:t>检查</w:t>
      </w:r>
      <w:r w:rsidR="006867C8" w:rsidRPr="00062EBA">
        <w:rPr>
          <w:rFonts w:hAnsi="宋体" w:cs="Times New Roman"/>
          <w:kern w:val="0"/>
          <w:szCs w:val="30"/>
        </w:rPr>
        <w:t>评价规范</w:t>
      </w:r>
      <w:r w:rsidR="00CC53DF" w:rsidRPr="00062EBA">
        <w:rPr>
          <w:rFonts w:hAnsi="宋体" w:cs="Times New Roman" w:hint="eastAsia"/>
          <w:kern w:val="0"/>
          <w:szCs w:val="30"/>
        </w:rPr>
        <w:t>的</w:t>
      </w:r>
      <w:r w:rsidR="006867C8" w:rsidRPr="00062EBA">
        <w:rPr>
          <w:rFonts w:hAnsi="宋体" w:cs="Times New Roman"/>
          <w:kern w:val="0"/>
          <w:szCs w:val="30"/>
        </w:rPr>
        <w:t>，纳入合格供应商</w:t>
      </w:r>
      <w:r w:rsidR="006867C8" w:rsidRPr="00062EBA">
        <w:rPr>
          <w:rFonts w:hAnsi="宋体" w:cs="Times New Roman" w:hint="eastAsia"/>
          <w:kern w:val="0"/>
          <w:szCs w:val="30"/>
        </w:rPr>
        <w:t>名录</w:t>
      </w:r>
      <w:r w:rsidR="006867C8" w:rsidRPr="00062EBA">
        <w:rPr>
          <w:rFonts w:hAnsi="宋体" w:cs="Times New Roman"/>
          <w:kern w:val="0"/>
          <w:szCs w:val="30"/>
        </w:rPr>
        <w:t>。</w:t>
      </w:r>
      <w:r w:rsidR="006550B1" w:rsidRPr="00062EBA">
        <w:rPr>
          <w:rFonts w:hAnsi="宋体" w:cs="Times New Roman" w:hint="eastAsia"/>
          <w:kern w:val="0"/>
          <w:szCs w:val="30"/>
        </w:rPr>
        <w:t>企业应</w:t>
      </w:r>
      <w:r w:rsidR="006550B1" w:rsidRPr="00062EBA">
        <w:rPr>
          <w:rFonts w:hAnsi="宋体" w:cs="Times New Roman"/>
          <w:kern w:val="0"/>
          <w:szCs w:val="30"/>
        </w:rPr>
        <w:t>每年</w:t>
      </w:r>
      <w:r w:rsidR="006550B1" w:rsidRPr="00062EBA">
        <w:rPr>
          <w:rFonts w:hAnsi="宋体" w:cs="Times New Roman" w:hint="eastAsia"/>
          <w:kern w:val="0"/>
          <w:szCs w:val="30"/>
        </w:rPr>
        <w:t>对主要</w:t>
      </w:r>
      <w:r w:rsidR="006550B1" w:rsidRPr="00062EBA">
        <w:rPr>
          <w:rFonts w:hAnsi="宋体" w:cs="Times New Roman"/>
          <w:kern w:val="0"/>
          <w:szCs w:val="30"/>
        </w:rPr>
        <w:t>原料</w:t>
      </w:r>
      <w:r w:rsidR="006550B1" w:rsidRPr="00062EBA">
        <w:rPr>
          <w:rFonts w:hAnsi="宋体" w:cs="Times New Roman" w:hint="eastAsia"/>
          <w:kern w:val="0"/>
          <w:szCs w:val="30"/>
        </w:rPr>
        <w:t>供应商</w:t>
      </w:r>
      <w:r w:rsidR="006550B1" w:rsidRPr="00062EBA">
        <w:rPr>
          <w:rFonts w:hAnsi="宋体" w:cs="Times New Roman"/>
          <w:kern w:val="0"/>
          <w:szCs w:val="30"/>
        </w:rPr>
        <w:t>实施检查评价</w:t>
      </w:r>
      <w:r w:rsidR="006550B1" w:rsidRPr="00062EBA">
        <w:rPr>
          <w:rFonts w:hAnsi="宋体" w:cs="Times New Roman" w:hint="eastAsia"/>
          <w:kern w:val="0"/>
          <w:szCs w:val="30"/>
        </w:rPr>
        <w:t>，</w:t>
      </w:r>
      <w:r w:rsidR="00A00835" w:rsidRPr="00062EBA">
        <w:rPr>
          <w:rFonts w:hAnsi="宋体" w:cs="Times New Roman"/>
          <w:kern w:val="0"/>
          <w:szCs w:val="30"/>
        </w:rPr>
        <w:t>其中</w:t>
      </w:r>
      <w:r w:rsidR="000D13B4" w:rsidRPr="00062EBA">
        <w:rPr>
          <w:rFonts w:hAnsi="宋体" w:cs="Times New Roman" w:hint="eastAsia"/>
          <w:kern w:val="0"/>
          <w:szCs w:val="30"/>
        </w:rPr>
        <w:t>大、中型</w:t>
      </w:r>
      <w:r w:rsidR="00A00835" w:rsidRPr="00062EBA">
        <w:rPr>
          <w:rFonts w:hAnsi="宋体" w:cs="Times New Roman"/>
          <w:kern w:val="0"/>
          <w:szCs w:val="30"/>
        </w:rPr>
        <w:t>高风险食品生产企业</w:t>
      </w:r>
      <w:r w:rsidR="006550B1" w:rsidRPr="00062EBA">
        <w:rPr>
          <w:rFonts w:hAnsi="宋体" w:cs="Times New Roman" w:hint="eastAsia"/>
          <w:kern w:val="0"/>
          <w:szCs w:val="30"/>
        </w:rPr>
        <w:t>应</w:t>
      </w:r>
      <w:r w:rsidR="00A00835" w:rsidRPr="00062EBA">
        <w:rPr>
          <w:rFonts w:hAnsi="宋体" w:cs="Times New Roman" w:hint="eastAsia"/>
          <w:kern w:val="0"/>
          <w:szCs w:val="30"/>
        </w:rPr>
        <w:t>对</w:t>
      </w:r>
      <w:r w:rsidR="00A00835" w:rsidRPr="00062EBA">
        <w:rPr>
          <w:rFonts w:hAnsi="宋体" w:cs="Times New Roman"/>
          <w:kern w:val="0"/>
          <w:szCs w:val="30"/>
        </w:rPr>
        <w:t>主要原料</w:t>
      </w:r>
      <w:r w:rsidR="00A00835" w:rsidRPr="00062EBA">
        <w:rPr>
          <w:rFonts w:hAnsi="宋体" w:cs="Times New Roman" w:hint="eastAsia"/>
          <w:kern w:val="0"/>
          <w:szCs w:val="30"/>
        </w:rPr>
        <w:t>供应商</w:t>
      </w:r>
      <w:r w:rsidR="00A00835" w:rsidRPr="00062EBA">
        <w:rPr>
          <w:rFonts w:hAnsi="宋体" w:cs="Times New Roman"/>
          <w:kern w:val="0"/>
          <w:szCs w:val="30"/>
        </w:rPr>
        <w:t>应</w:t>
      </w:r>
      <w:r w:rsidR="006550B1" w:rsidRPr="00062EBA">
        <w:rPr>
          <w:rFonts w:hAnsi="宋体" w:cs="Times New Roman" w:hint="eastAsia"/>
          <w:kern w:val="0"/>
          <w:szCs w:val="30"/>
        </w:rPr>
        <w:t>实施</w:t>
      </w:r>
      <w:r w:rsidR="00A00835" w:rsidRPr="00062EBA">
        <w:rPr>
          <w:rFonts w:hAnsi="宋体" w:cs="Times New Roman"/>
          <w:kern w:val="0"/>
          <w:szCs w:val="30"/>
        </w:rPr>
        <w:t>现场</w:t>
      </w:r>
      <w:r w:rsidR="006550B1" w:rsidRPr="00062EBA">
        <w:rPr>
          <w:rFonts w:hAnsi="宋体" w:cs="Times New Roman" w:hint="eastAsia"/>
          <w:kern w:val="0"/>
          <w:szCs w:val="30"/>
        </w:rPr>
        <w:t>检查</w:t>
      </w:r>
      <w:r w:rsidR="00A00835" w:rsidRPr="00062EBA">
        <w:rPr>
          <w:rFonts w:hAnsi="宋体" w:cs="Times New Roman" w:hint="eastAsia"/>
          <w:kern w:val="0"/>
          <w:szCs w:val="30"/>
        </w:rPr>
        <w:t>评价</w:t>
      </w:r>
      <w:r w:rsidR="00A00835" w:rsidRPr="00062EBA">
        <w:rPr>
          <w:rFonts w:hAnsi="宋体" w:cs="Times New Roman"/>
          <w:kern w:val="0"/>
          <w:szCs w:val="30"/>
        </w:rPr>
        <w:t>，</w:t>
      </w:r>
      <w:r w:rsidR="000D13B4" w:rsidRPr="00062EBA">
        <w:rPr>
          <w:rFonts w:hAnsi="宋体" w:cs="Times New Roman" w:hint="eastAsia"/>
          <w:kern w:val="0"/>
          <w:szCs w:val="30"/>
        </w:rPr>
        <w:t>鼓励</w:t>
      </w:r>
      <w:r w:rsidR="000D13B4" w:rsidRPr="00062EBA">
        <w:rPr>
          <w:rFonts w:hAnsi="宋体" w:cs="Times New Roman"/>
          <w:kern w:val="0"/>
          <w:szCs w:val="30"/>
        </w:rPr>
        <w:t>小微型</w:t>
      </w:r>
      <w:r w:rsidR="000D13B4" w:rsidRPr="00062EBA">
        <w:rPr>
          <w:rFonts w:hAnsi="宋体" w:cs="Times New Roman" w:hint="eastAsia"/>
          <w:kern w:val="0"/>
          <w:szCs w:val="30"/>
        </w:rPr>
        <w:t>高风险</w:t>
      </w:r>
      <w:r w:rsidR="000D13B4" w:rsidRPr="00062EBA">
        <w:rPr>
          <w:rFonts w:hAnsi="宋体" w:cs="Times New Roman"/>
          <w:kern w:val="0"/>
          <w:szCs w:val="30"/>
        </w:rPr>
        <w:t>食品生产企业对主要原料供应商实施现场检查评价。</w:t>
      </w:r>
      <w:r w:rsidR="001138E1" w:rsidRPr="00062EBA">
        <w:rPr>
          <w:rFonts w:hAnsi="宋体" w:cs="Times New Roman" w:hint="eastAsia"/>
          <w:kern w:val="0"/>
          <w:szCs w:val="30"/>
        </w:rPr>
        <w:t>企业</w:t>
      </w:r>
      <w:r w:rsidR="001138E1" w:rsidRPr="00062EBA">
        <w:rPr>
          <w:rFonts w:hAnsi="宋体" w:cs="Times New Roman"/>
          <w:kern w:val="0"/>
          <w:szCs w:val="30"/>
        </w:rPr>
        <w:t>实施</w:t>
      </w:r>
      <w:r w:rsidR="006550B1" w:rsidRPr="00062EBA">
        <w:rPr>
          <w:rFonts w:hAnsi="宋体" w:cs="Times New Roman" w:hint="eastAsia"/>
          <w:kern w:val="0"/>
          <w:szCs w:val="30"/>
        </w:rPr>
        <w:t>检查</w:t>
      </w:r>
      <w:r w:rsidR="006550B1" w:rsidRPr="00062EBA">
        <w:rPr>
          <w:rFonts w:hAnsi="宋体" w:cs="Times New Roman"/>
          <w:kern w:val="0"/>
          <w:szCs w:val="30"/>
        </w:rPr>
        <w:t>评价</w:t>
      </w:r>
      <w:r w:rsidR="001138E1" w:rsidRPr="00062EBA">
        <w:rPr>
          <w:rFonts w:hAnsi="宋体" w:cs="Times New Roman" w:hint="eastAsia"/>
          <w:kern w:val="0"/>
          <w:szCs w:val="30"/>
        </w:rPr>
        <w:t>时，</w:t>
      </w:r>
      <w:r w:rsidR="00A00835" w:rsidRPr="00062EBA">
        <w:rPr>
          <w:rFonts w:hAnsi="宋体" w:cs="Times New Roman"/>
          <w:kern w:val="0"/>
          <w:szCs w:val="30"/>
        </w:rPr>
        <w:t>可</w:t>
      </w:r>
      <w:r w:rsidR="00A00835" w:rsidRPr="00062EBA">
        <w:rPr>
          <w:rFonts w:hAnsi="宋体" w:cs="Times New Roman" w:hint="eastAsia"/>
          <w:kern w:val="0"/>
          <w:szCs w:val="30"/>
        </w:rPr>
        <w:t>自行</w:t>
      </w:r>
      <w:r w:rsidR="00A00835" w:rsidRPr="00062EBA">
        <w:rPr>
          <w:rFonts w:hAnsi="宋体" w:cs="Times New Roman"/>
          <w:kern w:val="0"/>
          <w:szCs w:val="30"/>
        </w:rPr>
        <w:t>或者委托第三方</w:t>
      </w:r>
      <w:r w:rsidR="00A00835" w:rsidRPr="00062EBA">
        <w:rPr>
          <w:rFonts w:hAnsi="宋体" w:cs="Times New Roman" w:hint="eastAsia"/>
          <w:kern w:val="0"/>
          <w:szCs w:val="30"/>
        </w:rPr>
        <w:t>机构</w:t>
      </w:r>
      <w:r w:rsidR="001138E1" w:rsidRPr="00062EBA">
        <w:rPr>
          <w:rFonts w:hAnsi="宋体" w:cs="Times New Roman" w:hint="eastAsia"/>
          <w:kern w:val="0"/>
          <w:szCs w:val="30"/>
        </w:rPr>
        <w:t>组织开展</w:t>
      </w:r>
      <w:r w:rsidR="00AB20FD" w:rsidRPr="00062EBA">
        <w:rPr>
          <w:rFonts w:hAnsi="宋体" w:cs="Times New Roman" w:hint="eastAsia"/>
          <w:kern w:val="0"/>
          <w:szCs w:val="30"/>
        </w:rPr>
        <w:t>。</w:t>
      </w:r>
    </w:p>
    <w:p w:rsidR="00B927FE" w:rsidRPr="00062EBA" w:rsidRDefault="00FE0F24"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除</w:t>
      </w:r>
      <w:r w:rsidRPr="00062EBA">
        <w:rPr>
          <w:rFonts w:hAnsi="宋体" w:cs="Times New Roman"/>
          <w:kern w:val="0"/>
          <w:szCs w:val="30"/>
        </w:rPr>
        <w:t>落实</w:t>
      </w:r>
      <w:r w:rsidRPr="00062EBA">
        <w:rPr>
          <w:rFonts w:hAnsi="宋体" w:cs="Times New Roman" w:hint="eastAsia"/>
          <w:kern w:val="0"/>
          <w:szCs w:val="30"/>
        </w:rPr>
        <w:t>主要</w:t>
      </w:r>
      <w:r w:rsidRPr="00062EBA">
        <w:rPr>
          <w:rFonts w:hAnsi="宋体" w:cs="Times New Roman"/>
          <w:kern w:val="0"/>
          <w:szCs w:val="30"/>
        </w:rPr>
        <w:t>原料供应商</w:t>
      </w:r>
      <w:r w:rsidRPr="00062EBA">
        <w:rPr>
          <w:rFonts w:hAnsi="宋体" w:cs="Times New Roman" w:hint="eastAsia"/>
          <w:kern w:val="0"/>
          <w:szCs w:val="30"/>
        </w:rPr>
        <w:t>年度检查评价外，</w:t>
      </w:r>
      <w:r w:rsidR="00637942" w:rsidRPr="00062EBA">
        <w:rPr>
          <w:rFonts w:hAnsi="宋体" w:cs="Times New Roman" w:hint="eastAsia"/>
          <w:kern w:val="0"/>
          <w:szCs w:val="30"/>
        </w:rPr>
        <w:t>大</w:t>
      </w:r>
      <w:r w:rsidR="00637942" w:rsidRPr="00062EBA">
        <w:rPr>
          <w:rFonts w:hAnsi="宋体" w:cs="Times New Roman"/>
          <w:kern w:val="0"/>
          <w:szCs w:val="30"/>
        </w:rPr>
        <w:t>、中型</w:t>
      </w:r>
      <w:r w:rsidR="00C526EA" w:rsidRPr="00062EBA">
        <w:rPr>
          <w:rFonts w:hAnsi="宋体" w:cs="Times New Roman" w:hint="eastAsia"/>
          <w:kern w:val="0"/>
          <w:szCs w:val="30"/>
        </w:rPr>
        <w:t>食品</w:t>
      </w:r>
      <w:r w:rsidR="00C526EA" w:rsidRPr="00062EBA">
        <w:rPr>
          <w:rFonts w:hAnsi="宋体" w:cs="Times New Roman"/>
          <w:kern w:val="0"/>
          <w:szCs w:val="30"/>
        </w:rPr>
        <w:t>生产企业</w:t>
      </w:r>
      <w:r w:rsidRPr="00062EBA">
        <w:rPr>
          <w:rFonts w:hAnsi="宋体" w:cs="Times New Roman" w:hint="eastAsia"/>
          <w:kern w:val="0"/>
          <w:szCs w:val="30"/>
        </w:rPr>
        <w:t>应</w:t>
      </w:r>
      <w:r w:rsidR="00C526EA" w:rsidRPr="00062EBA">
        <w:rPr>
          <w:rFonts w:hAnsi="宋体" w:cs="Times New Roman"/>
          <w:kern w:val="0"/>
          <w:szCs w:val="30"/>
        </w:rPr>
        <w:t>对</w:t>
      </w:r>
      <w:r w:rsidR="00C526EA" w:rsidRPr="00062EBA">
        <w:rPr>
          <w:rFonts w:hAnsi="宋体" w:cs="Times New Roman" w:hint="eastAsia"/>
          <w:kern w:val="0"/>
          <w:szCs w:val="30"/>
        </w:rPr>
        <w:t>产品</w:t>
      </w:r>
      <w:r w:rsidR="00FF49E5" w:rsidRPr="00062EBA">
        <w:rPr>
          <w:rFonts w:hAnsi="宋体" w:cs="Times New Roman" w:hint="eastAsia"/>
          <w:kern w:val="0"/>
          <w:szCs w:val="30"/>
        </w:rPr>
        <w:t>配料</w:t>
      </w:r>
      <w:r w:rsidR="00C526EA" w:rsidRPr="00062EBA">
        <w:rPr>
          <w:rFonts w:hAnsi="宋体" w:cs="Times New Roman"/>
          <w:kern w:val="0"/>
          <w:szCs w:val="30"/>
        </w:rPr>
        <w:t>中</w:t>
      </w:r>
      <w:r w:rsidR="00C526EA" w:rsidRPr="00062EBA">
        <w:rPr>
          <w:rFonts w:hAnsi="宋体" w:cs="Times New Roman" w:hint="eastAsia"/>
          <w:kern w:val="0"/>
          <w:szCs w:val="30"/>
        </w:rPr>
        <w:t>其他加入</w:t>
      </w:r>
      <w:r w:rsidR="00C526EA" w:rsidRPr="00062EBA">
        <w:rPr>
          <w:rFonts w:hAnsi="宋体" w:cs="Times New Roman"/>
          <w:kern w:val="0"/>
          <w:szCs w:val="30"/>
        </w:rPr>
        <w:t>量大于等于2</w:t>
      </w:r>
      <w:r w:rsidR="00231FBB">
        <w:rPr>
          <w:rFonts w:hAnsi="宋体" w:cs="Times New Roman"/>
          <w:kern w:val="0"/>
          <w:szCs w:val="30"/>
        </w:rPr>
        <w:t>％</w:t>
      </w:r>
      <w:r w:rsidR="00C526EA" w:rsidRPr="00062EBA">
        <w:rPr>
          <w:rFonts w:hAnsi="宋体" w:cs="Times New Roman"/>
          <w:kern w:val="0"/>
          <w:szCs w:val="30"/>
        </w:rPr>
        <w:t>的</w:t>
      </w:r>
      <w:r w:rsidR="00FF49E5" w:rsidRPr="00062EBA">
        <w:rPr>
          <w:rFonts w:hAnsi="宋体" w:cs="Times New Roman" w:hint="eastAsia"/>
          <w:kern w:val="0"/>
          <w:szCs w:val="30"/>
        </w:rPr>
        <w:t>原料</w:t>
      </w:r>
      <w:r w:rsidR="00C526EA" w:rsidRPr="00062EBA">
        <w:rPr>
          <w:rFonts w:hAnsi="宋体" w:cs="Times New Roman"/>
          <w:kern w:val="0"/>
          <w:szCs w:val="30"/>
        </w:rPr>
        <w:t>供应商每三年内实施</w:t>
      </w:r>
      <w:r w:rsidR="00FF49E5" w:rsidRPr="00062EBA">
        <w:rPr>
          <w:rFonts w:hAnsi="宋体" w:cs="Times New Roman" w:hint="eastAsia"/>
          <w:kern w:val="0"/>
          <w:szCs w:val="30"/>
        </w:rPr>
        <w:t>食品</w:t>
      </w:r>
      <w:r w:rsidR="00FF49E5" w:rsidRPr="00062EBA">
        <w:rPr>
          <w:rFonts w:hAnsi="宋体" w:cs="Times New Roman"/>
          <w:kern w:val="0"/>
          <w:szCs w:val="30"/>
        </w:rPr>
        <w:t>安全</w:t>
      </w:r>
      <w:r w:rsidR="00C526EA" w:rsidRPr="00062EBA">
        <w:rPr>
          <w:rFonts w:hAnsi="宋体" w:cs="Times New Roman"/>
          <w:kern w:val="0"/>
          <w:szCs w:val="30"/>
        </w:rPr>
        <w:t>检查评价</w:t>
      </w:r>
      <w:r w:rsidR="001138E1" w:rsidRPr="00062EBA">
        <w:rPr>
          <w:rFonts w:hAnsi="宋体" w:cs="Times New Roman" w:hint="eastAsia"/>
          <w:kern w:val="0"/>
          <w:szCs w:val="30"/>
        </w:rPr>
        <w:t>，</w:t>
      </w:r>
      <w:r w:rsidR="00C526EA" w:rsidRPr="00062EBA">
        <w:rPr>
          <w:rFonts w:hAnsi="宋体" w:cs="Times New Roman" w:hint="eastAsia"/>
          <w:kern w:val="0"/>
          <w:szCs w:val="30"/>
        </w:rPr>
        <w:t>鼓励</w:t>
      </w:r>
      <w:r w:rsidRPr="00062EBA">
        <w:rPr>
          <w:rFonts w:hAnsi="宋体" w:cs="Times New Roman" w:hint="eastAsia"/>
          <w:kern w:val="0"/>
          <w:szCs w:val="30"/>
        </w:rPr>
        <w:t>大、</w:t>
      </w:r>
      <w:r w:rsidRPr="00062EBA">
        <w:rPr>
          <w:rFonts w:hAnsi="宋体" w:cs="Times New Roman"/>
          <w:kern w:val="0"/>
          <w:szCs w:val="30"/>
        </w:rPr>
        <w:t>中型</w:t>
      </w:r>
      <w:r w:rsidR="001138E1" w:rsidRPr="00062EBA">
        <w:rPr>
          <w:rFonts w:hAnsi="宋体" w:cs="Times New Roman" w:hint="eastAsia"/>
          <w:kern w:val="0"/>
          <w:szCs w:val="30"/>
        </w:rPr>
        <w:t>食品</w:t>
      </w:r>
      <w:r w:rsidR="001138E1" w:rsidRPr="00062EBA">
        <w:rPr>
          <w:rFonts w:hAnsi="宋体" w:cs="Times New Roman"/>
          <w:kern w:val="0"/>
          <w:szCs w:val="30"/>
        </w:rPr>
        <w:t>生产</w:t>
      </w:r>
      <w:r w:rsidR="00C526EA" w:rsidRPr="00062EBA">
        <w:rPr>
          <w:rFonts w:hAnsi="宋体" w:cs="Times New Roman" w:hint="eastAsia"/>
          <w:kern w:val="0"/>
          <w:szCs w:val="30"/>
        </w:rPr>
        <w:t>企业</w:t>
      </w:r>
      <w:r w:rsidR="00C526EA" w:rsidRPr="00062EBA">
        <w:rPr>
          <w:rFonts w:hAnsi="宋体" w:cs="Times New Roman"/>
          <w:kern w:val="0"/>
          <w:szCs w:val="30"/>
        </w:rPr>
        <w:t>对</w:t>
      </w:r>
      <w:r w:rsidR="00C526EA" w:rsidRPr="00062EBA">
        <w:rPr>
          <w:rFonts w:hAnsi="宋体" w:cs="Times New Roman" w:hint="eastAsia"/>
          <w:kern w:val="0"/>
          <w:szCs w:val="30"/>
        </w:rPr>
        <w:t>产品</w:t>
      </w:r>
      <w:r w:rsidR="00FF49E5" w:rsidRPr="00062EBA">
        <w:rPr>
          <w:rFonts w:hAnsi="宋体" w:cs="Times New Roman" w:hint="eastAsia"/>
          <w:kern w:val="0"/>
          <w:szCs w:val="30"/>
        </w:rPr>
        <w:t>配料</w:t>
      </w:r>
      <w:r w:rsidR="00C526EA" w:rsidRPr="00062EBA">
        <w:rPr>
          <w:rFonts w:hAnsi="宋体" w:cs="Times New Roman"/>
          <w:kern w:val="0"/>
          <w:szCs w:val="30"/>
        </w:rPr>
        <w:t>中</w:t>
      </w:r>
      <w:r w:rsidR="00C526EA" w:rsidRPr="00062EBA">
        <w:rPr>
          <w:rFonts w:hAnsi="宋体" w:cs="Times New Roman" w:hint="eastAsia"/>
          <w:kern w:val="0"/>
          <w:szCs w:val="30"/>
        </w:rPr>
        <w:t>加入</w:t>
      </w:r>
      <w:r w:rsidR="00C526EA" w:rsidRPr="00062EBA">
        <w:rPr>
          <w:rFonts w:hAnsi="宋体" w:cs="Times New Roman"/>
          <w:kern w:val="0"/>
          <w:szCs w:val="30"/>
        </w:rPr>
        <w:t>量</w:t>
      </w:r>
      <w:r w:rsidR="00C526EA" w:rsidRPr="00062EBA">
        <w:rPr>
          <w:rFonts w:hAnsi="宋体" w:cs="Times New Roman" w:hint="eastAsia"/>
          <w:kern w:val="0"/>
          <w:szCs w:val="30"/>
        </w:rPr>
        <w:t>小于</w:t>
      </w:r>
      <w:r w:rsidR="00C526EA" w:rsidRPr="00062EBA">
        <w:rPr>
          <w:rFonts w:hAnsi="宋体" w:cs="Times New Roman"/>
          <w:kern w:val="0"/>
          <w:szCs w:val="30"/>
        </w:rPr>
        <w:t>2</w:t>
      </w:r>
      <w:r w:rsidR="00231FBB">
        <w:rPr>
          <w:rFonts w:hAnsi="宋体" w:cs="Times New Roman"/>
          <w:kern w:val="0"/>
          <w:szCs w:val="30"/>
        </w:rPr>
        <w:t>％</w:t>
      </w:r>
      <w:r w:rsidR="00C526EA" w:rsidRPr="00062EBA">
        <w:rPr>
          <w:rFonts w:hAnsi="宋体" w:cs="Times New Roman"/>
          <w:kern w:val="0"/>
          <w:szCs w:val="30"/>
        </w:rPr>
        <w:t>的</w:t>
      </w:r>
      <w:r w:rsidR="00FF49E5" w:rsidRPr="00062EBA">
        <w:rPr>
          <w:rFonts w:hAnsi="宋体" w:cs="Times New Roman" w:hint="eastAsia"/>
          <w:kern w:val="0"/>
          <w:szCs w:val="30"/>
        </w:rPr>
        <w:t>原料</w:t>
      </w:r>
      <w:r w:rsidR="00C526EA" w:rsidRPr="00062EBA">
        <w:rPr>
          <w:rFonts w:hAnsi="宋体" w:cs="Times New Roman" w:hint="eastAsia"/>
          <w:kern w:val="0"/>
          <w:szCs w:val="30"/>
        </w:rPr>
        <w:t>供应商</w:t>
      </w:r>
      <w:r w:rsidR="00FF49E5" w:rsidRPr="00062EBA">
        <w:rPr>
          <w:rFonts w:hAnsi="宋体" w:cs="Times New Roman" w:hint="eastAsia"/>
          <w:kern w:val="0"/>
          <w:szCs w:val="30"/>
        </w:rPr>
        <w:t>和</w:t>
      </w:r>
      <w:r w:rsidR="00C526EA" w:rsidRPr="00062EBA">
        <w:rPr>
          <w:rFonts w:hAnsi="宋体" w:cs="Times New Roman"/>
          <w:kern w:val="0"/>
          <w:szCs w:val="30"/>
        </w:rPr>
        <w:t>食品</w:t>
      </w:r>
      <w:r w:rsidR="00C526EA" w:rsidRPr="00062EBA">
        <w:rPr>
          <w:rFonts w:hAnsi="宋体" w:cs="Times New Roman" w:hint="eastAsia"/>
          <w:kern w:val="0"/>
          <w:szCs w:val="30"/>
        </w:rPr>
        <w:t>相关产品供应商</w:t>
      </w:r>
      <w:r w:rsidR="007A3695" w:rsidRPr="00062EBA">
        <w:rPr>
          <w:rFonts w:hAnsi="宋体" w:cs="Times New Roman" w:hint="eastAsia"/>
          <w:kern w:val="0"/>
          <w:szCs w:val="30"/>
        </w:rPr>
        <w:t>实施</w:t>
      </w:r>
      <w:r w:rsidR="00FF49E5" w:rsidRPr="00062EBA">
        <w:rPr>
          <w:rFonts w:hAnsi="宋体" w:cs="Times New Roman"/>
          <w:kern w:val="0"/>
          <w:szCs w:val="30"/>
        </w:rPr>
        <w:t>食品安全检查评价</w:t>
      </w:r>
      <w:r w:rsidR="001138E1" w:rsidRPr="00062EBA">
        <w:rPr>
          <w:rFonts w:hAnsi="宋体" w:cs="Times New Roman" w:hint="eastAsia"/>
          <w:kern w:val="0"/>
          <w:szCs w:val="30"/>
        </w:rPr>
        <w:t>，</w:t>
      </w:r>
      <w:r w:rsidR="005F296E" w:rsidRPr="00062EBA">
        <w:rPr>
          <w:rFonts w:hAnsi="宋体" w:cs="Times New Roman" w:hint="eastAsia"/>
          <w:kern w:val="0"/>
          <w:szCs w:val="30"/>
        </w:rPr>
        <w:t>鼓励</w:t>
      </w:r>
      <w:r w:rsidR="00637942" w:rsidRPr="00062EBA">
        <w:rPr>
          <w:rFonts w:hAnsi="宋体" w:cs="Times New Roman" w:hint="eastAsia"/>
          <w:kern w:val="0"/>
          <w:szCs w:val="30"/>
        </w:rPr>
        <w:t>小微型</w:t>
      </w:r>
      <w:r w:rsidR="00FF49E5" w:rsidRPr="00062EBA">
        <w:rPr>
          <w:rFonts w:hAnsi="宋体" w:cs="Times New Roman" w:hint="eastAsia"/>
          <w:kern w:val="0"/>
          <w:szCs w:val="30"/>
        </w:rPr>
        <w:t>食品</w:t>
      </w:r>
      <w:r w:rsidR="00FF49E5" w:rsidRPr="00062EBA">
        <w:rPr>
          <w:rFonts w:hAnsi="宋体" w:cs="Times New Roman"/>
          <w:kern w:val="0"/>
          <w:szCs w:val="30"/>
        </w:rPr>
        <w:t>生产企业</w:t>
      </w:r>
      <w:r w:rsidR="007A3695" w:rsidRPr="00062EBA">
        <w:rPr>
          <w:rFonts w:hAnsi="宋体" w:cs="Times New Roman" w:hint="eastAsia"/>
          <w:kern w:val="0"/>
          <w:szCs w:val="30"/>
        </w:rPr>
        <w:t>对</w:t>
      </w:r>
      <w:r w:rsidR="007A3695" w:rsidRPr="00062EBA">
        <w:rPr>
          <w:rFonts w:hAnsi="宋体" w:cs="Times New Roman"/>
          <w:kern w:val="0"/>
          <w:szCs w:val="30"/>
        </w:rPr>
        <w:t>采购的食品原料、食品添加剂</w:t>
      </w:r>
      <w:r w:rsidR="007A3695" w:rsidRPr="00062EBA">
        <w:rPr>
          <w:rFonts w:hAnsi="宋体" w:cs="Times New Roman" w:hint="eastAsia"/>
          <w:kern w:val="0"/>
          <w:szCs w:val="30"/>
        </w:rPr>
        <w:t>和</w:t>
      </w:r>
      <w:r w:rsidR="007A3695" w:rsidRPr="00062EBA">
        <w:rPr>
          <w:rFonts w:hAnsi="宋体" w:cs="Times New Roman"/>
          <w:kern w:val="0"/>
          <w:szCs w:val="30"/>
        </w:rPr>
        <w:t>食品相关产品</w:t>
      </w:r>
      <w:r w:rsidR="007A3695" w:rsidRPr="00062EBA">
        <w:rPr>
          <w:rFonts w:hAnsi="宋体" w:cs="Times New Roman" w:hint="eastAsia"/>
          <w:kern w:val="0"/>
          <w:szCs w:val="30"/>
        </w:rPr>
        <w:t>供应商</w:t>
      </w:r>
      <w:r w:rsidR="007A3695" w:rsidRPr="00062EBA">
        <w:rPr>
          <w:rFonts w:hAnsi="宋体" w:cs="Times New Roman"/>
          <w:kern w:val="0"/>
          <w:szCs w:val="30"/>
        </w:rPr>
        <w:t>实施食品安全检查评价。</w:t>
      </w:r>
    </w:p>
    <w:p w:rsidR="007005A0" w:rsidRPr="00062EBA" w:rsidRDefault="000B30C5"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1</w:t>
      </w:r>
      <w:r w:rsidR="00062EBA">
        <w:rPr>
          <w:rFonts w:hAnsi="宋体" w:cs="Times New Roman" w:hint="eastAsia"/>
          <w:kern w:val="0"/>
          <w:szCs w:val="30"/>
        </w:rPr>
        <w:t>．</w:t>
      </w:r>
      <w:r w:rsidR="003E3168" w:rsidRPr="00062EBA">
        <w:rPr>
          <w:rFonts w:hAnsi="宋体" w:cs="Times New Roman" w:hint="eastAsia"/>
          <w:kern w:val="0"/>
          <w:szCs w:val="30"/>
        </w:rPr>
        <w:t>制定</w:t>
      </w:r>
      <w:r w:rsidR="003E3168" w:rsidRPr="00062EBA">
        <w:rPr>
          <w:rFonts w:hAnsi="宋体" w:cs="Times New Roman"/>
          <w:kern w:val="0"/>
          <w:szCs w:val="30"/>
        </w:rPr>
        <w:t>评价计划</w:t>
      </w:r>
    </w:p>
    <w:p w:rsidR="003E7A94" w:rsidRPr="00062EBA" w:rsidRDefault="007005A0"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Pr="00062EBA">
        <w:rPr>
          <w:rFonts w:hAnsi="宋体" w:cs="Times New Roman"/>
          <w:kern w:val="0"/>
          <w:szCs w:val="30"/>
        </w:rPr>
        <w:t>应</w:t>
      </w:r>
      <w:r w:rsidR="00B53244" w:rsidRPr="00062EBA">
        <w:rPr>
          <w:rFonts w:hAnsi="宋体" w:cs="Times New Roman" w:hint="eastAsia"/>
          <w:kern w:val="0"/>
          <w:szCs w:val="30"/>
        </w:rPr>
        <w:t>结合</w:t>
      </w:r>
      <w:r w:rsidR="00B53244" w:rsidRPr="00062EBA">
        <w:rPr>
          <w:rFonts w:hAnsi="宋体" w:cs="Times New Roman"/>
          <w:kern w:val="0"/>
          <w:szCs w:val="30"/>
        </w:rPr>
        <w:t>生产实际</w:t>
      </w:r>
      <w:r w:rsidR="00B53244" w:rsidRPr="00062EBA">
        <w:rPr>
          <w:rFonts w:hAnsi="宋体" w:cs="Times New Roman" w:hint="eastAsia"/>
          <w:kern w:val="0"/>
          <w:szCs w:val="30"/>
        </w:rPr>
        <w:t>、</w:t>
      </w:r>
      <w:r w:rsidR="00B53244" w:rsidRPr="00062EBA">
        <w:rPr>
          <w:rFonts w:hAnsi="宋体" w:cs="Times New Roman"/>
          <w:kern w:val="0"/>
          <w:szCs w:val="30"/>
        </w:rPr>
        <w:t>风险</w:t>
      </w:r>
      <w:r w:rsidR="00B53244" w:rsidRPr="00062EBA">
        <w:rPr>
          <w:rFonts w:hAnsi="宋体" w:cs="Times New Roman" w:hint="eastAsia"/>
          <w:kern w:val="0"/>
          <w:szCs w:val="30"/>
        </w:rPr>
        <w:t>收集</w:t>
      </w:r>
      <w:r w:rsidR="008C1A12" w:rsidRPr="00062EBA">
        <w:rPr>
          <w:rFonts w:hAnsi="宋体" w:cs="Times New Roman" w:hint="eastAsia"/>
          <w:kern w:val="0"/>
          <w:szCs w:val="30"/>
        </w:rPr>
        <w:t>、</w:t>
      </w:r>
      <w:r w:rsidR="00B53244" w:rsidRPr="00062EBA">
        <w:rPr>
          <w:rFonts w:hAnsi="宋体" w:cs="Times New Roman"/>
          <w:kern w:val="0"/>
          <w:szCs w:val="30"/>
        </w:rPr>
        <w:t>既往</w:t>
      </w:r>
      <w:r w:rsidR="00B53244" w:rsidRPr="00062EBA">
        <w:rPr>
          <w:rFonts w:hAnsi="宋体" w:cs="Times New Roman" w:hint="eastAsia"/>
          <w:kern w:val="0"/>
          <w:szCs w:val="30"/>
        </w:rPr>
        <w:t>供应商食品</w:t>
      </w:r>
      <w:r w:rsidR="00B53244" w:rsidRPr="00062EBA">
        <w:rPr>
          <w:rFonts w:hAnsi="宋体" w:cs="Times New Roman"/>
          <w:kern w:val="0"/>
          <w:szCs w:val="30"/>
        </w:rPr>
        <w:t>安全</w:t>
      </w:r>
      <w:r w:rsidR="00B53244" w:rsidRPr="00062EBA">
        <w:rPr>
          <w:rFonts w:hAnsi="宋体" w:cs="Times New Roman" w:hint="eastAsia"/>
          <w:kern w:val="0"/>
          <w:szCs w:val="30"/>
        </w:rPr>
        <w:t>检查</w:t>
      </w:r>
      <w:r w:rsidR="00B53244" w:rsidRPr="00062EBA">
        <w:rPr>
          <w:rFonts w:hAnsi="宋体" w:cs="Times New Roman"/>
          <w:kern w:val="0"/>
          <w:szCs w:val="30"/>
        </w:rPr>
        <w:t>评价</w:t>
      </w:r>
      <w:r w:rsidR="00B53244" w:rsidRPr="00062EBA">
        <w:rPr>
          <w:rFonts w:hAnsi="宋体" w:cs="Times New Roman" w:hint="eastAsia"/>
          <w:kern w:val="0"/>
          <w:szCs w:val="30"/>
        </w:rPr>
        <w:t>结果</w:t>
      </w:r>
      <w:r w:rsidR="008C1A12" w:rsidRPr="00062EBA">
        <w:rPr>
          <w:rFonts w:hAnsi="宋体" w:cs="Times New Roman" w:hint="eastAsia"/>
          <w:kern w:val="0"/>
          <w:szCs w:val="30"/>
        </w:rPr>
        <w:t>等</w:t>
      </w:r>
      <w:r w:rsidR="008C1A12" w:rsidRPr="00062EBA">
        <w:rPr>
          <w:rFonts w:hAnsi="宋体" w:cs="Times New Roman"/>
          <w:kern w:val="0"/>
          <w:szCs w:val="30"/>
        </w:rPr>
        <w:t>情况</w:t>
      </w:r>
      <w:r w:rsidR="00B53244" w:rsidRPr="00062EBA">
        <w:rPr>
          <w:rFonts w:hAnsi="宋体" w:cs="Times New Roman"/>
          <w:kern w:val="0"/>
          <w:szCs w:val="30"/>
        </w:rPr>
        <w:t>，</w:t>
      </w:r>
      <w:r w:rsidRPr="00062EBA">
        <w:rPr>
          <w:rFonts w:hAnsi="宋体" w:cs="Times New Roman"/>
          <w:kern w:val="0"/>
          <w:szCs w:val="30"/>
        </w:rPr>
        <w:t>制定供应商</w:t>
      </w:r>
      <w:r w:rsidRPr="00062EBA">
        <w:rPr>
          <w:rFonts w:hAnsi="宋体" w:cs="Times New Roman" w:hint="eastAsia"/>
          <w:kern w:val="0"/>
          <w:szCs w:val="30"/>
        </w:rPr>
        <w:t>食品</w:t>
      </w:r>
      <w:r w:rsidRPr="00062EBA">
        <w:rPr>
          <w:rFonts w:hAnsi="宋体" w:cs="Times New Roman"/>
          <w:kern w:val="0"/>
          <w:szCs w:val="30"/>
        </w:rPr>
        <w:t>安全年度</w:t>
      </w:r>
      <w:r w:rsidRPr="00062EBA">
        <w:rPr>
          <w:rFonts w:hAnsi="宋体" w:cs="Times New Roman" w:hint="eastAsia"/>
          <w:kern w:val="0"/>
          <w:szCs w:val="30"/>
        </w:rPr>
        <w:t>检查</w:t>
      </w:r>
      <w:r w:rsidRPr="00062EBA">
        <w:rPr>
          <w:rFonts w:hAnsi="宋体" w:cs="Times New Roman"/>
          <w:kern w:val="0"/>
          <w:szCs w:val="30"/>
        </w:rPr>
        <w:t>评价计划</w:t>
      </w:r>
      <w:r w:rsidR="008C1A12" w:rsidRPr="00062EBA">
        <w:rPr>
          <w:rFonts w:hAnsi="宋体" w:cs="Times New Roman" w:hint="eastAsia"/>
          <w:kern w:val="0"/>
          <w:szCs w:val="30"/>
        </w:rPr>
        <w:t>并</w:t>
      </w:r>
      <w:r w:rsidR="008C1A12" w:rsidRPr="00062EBA">
        <w:rPr>
          <w:rFonts w:hAnsi="宋体" w:cs="Times New Roman"/>
          <w:kern w:val="0"/>
          <w:szCs w:val="30"/>
        </w:rPr>
        <w:t>严格执行</w:t>
      </w:r>
      <w:r w:rsidR="008C6E66" w:rsidRPr="00062EBA">
        <w:rPr>
          <w:rFonts w:hAnsi="宋体" w:cs="Times New Roman" w:hint="eastAsia"/>
          <w:kern w:val="0"/>
          <w:szCs w:val="30"/>
        </w:rPr>
        <w:t>（</w:t>
      </w:r>
      <w:r w:rsidR="00296A18" w:rsidRPr="00062EBA">
        <w:rPr>
          <w:rFonts w:hAnsi="宋体" w:cs="Times New Roman" w:hint="eastAsia"/>
          <w:kern w:val="0"/>
          <w:szCs w:val="30"/>
        </w:rPr>
        <w:t>年度供应商食品安全检查评价计划（参考</w:t>
      </w:r>
      <w:r w:rsidR="00296A18" w:rsidRPr="00062EBA">
        <w:rPr>
          <w:rFonts w:hAnsi="宋体" w:cs="Times New Roman"/>
          <w:kern w:val="0"/>
          <w:szCs w:val="30"/>
        </w:rPr>
        <w:t>示例</w:t>
      </w:r>
      <w:r w:rsidR="00296A18" w:rsidRPr="00062EBA">
        <w:rPr>
          <w:rFonts w:hAnsi="宋体" w:cs="Times New Roman" w:hint="eastAsia"/>
          <w:kern w:val="0"/>
          <w:szCs w:val="30"/>
        </w:rPr>
        <w:t>）</w:t>
      </w:r>
      <w:r w:rsidR="008C6E66" w:rsidRPr="00062EBA">
        <w:rPr>
          <w:rFonts w:hAnsi="宋体" w:cs="Times New Roman"/>
          <w:kern w:val="0"/>
          <w:szCs w:val="30"/>
        </w:rPr>
        <w:t>见附件</w:t>
      </w:r>
      <w:r w:rsidR="00296A18" w:rsidRPr="00062EBA">
        <w:rPr>
          <w:rFonts w:hAnsi="宋体" w:cs="Times New Roman"/>
          <w:kern w:val="0"/>
          <w:szCs w:val="30"/>
        </w:rPr>
        <w:t>4</w:t>
      </w:r>
      <w:r w:rsidR="008C6E66" w:rsidRPr="00062EBA">
        <w:rPr>
          <w:rFonts w:hAnsi="宋体" w:cs="Times New Roman" w:hint="eastAsia"/>
          <w:kern w:val="0"/>
          <w:szCs w:val="30"/>
        </w:rPr>
        <w:t>）</w:t>
      </w:r>
      <w:r w:rsidR="008C1A12" w:rsidRPr="00062EBA">
        <w:rPr>
          <w:rFonts w:hAnsi="宋体" w:cs="Times New Roman" w:hint="eastAsia"/>
          <w:kern w:val="0"/>
          <w:szCs w:val="30"/>
        </w:rPr>
        <w:t>。</w:t>
      </w:r>
      <w:r w:rsidR="008C6E66" w:rsidRPr="00062EBA">
        <w:rPr>
          <w:rFonts w:hAnsi="宋体" w:cs="Times New Roman" w:hint="eastAsia"/>
          <w:kern w:val="0"/>
          <w:szCs w:val="30"/>
        </w:rPr>
        <w:t>根据</w:t>
      </w:r>
      <w:r w:rsidR="00CB5606" w:rsidRPr="00062EBA">
        <w:rPr>
          <w:rFonts w:hAnsi="宋体" w:cs="Times New Roman" w:hint="eastAsia"/>
          <w:kern w:val="0"/>
          <w:szCs w:val="30"/>
        </w:rPr>
        <w:t>供应商</w:t>
      </w:r>
      <w:r w:rsidR="008C6E66" w:rsidRPr="00062EBA">
        <w:rPr>
          <w:rFonts w:hAnsi="宋体" w:cs="Times New Roman" w:hint="eastAsia"/>
          <w:kern w:val="0"/>
          <w:szCs w:val="30"/>
        </w:rPr>
        <w:t>检查评价</w:t>
      </w:r>
      <w:r w:rsidR="008C6E66" w:rsidRPr="00062EBA">
        <w:rPr>
          <w:rFonts w:hAnsi="宋体" w:cs="Times New Roman"/>
          <w:kern w:val="0"/>
          <w:szCs w:val="30"/>
        </w:rPr>
        <w:t>规范</w:t>
      </w:r>
      <w:r w:rsidR="00CB5606" w:rsidRPr="00062EBA">
        <w:rPr>
          <w:rFonts w:hAnsi="宋体" w:cs="Times New Roman"/>
          <w:kern w:val="0"/>
          <w:szCs w:val="30"/>
        </w:rPr>
        <w:t>，</w:t>
      </w:r>
      <w:r w:rsidR="008C1A12" w:rsidRPr="00062EBA">
        <w:rPr>
          <w:rFonts w:hAnsi="宋体" w:cs="Times New Roman"/>
          <w:kern w:val="0"/>
          <w:szCs w:val="30"/>
        </w:rPr>
        <w:t>明确</w:t>
      </w:r>
      <w:r w:rsidR="008C6E66" w:rsidRPr="00062EBA">
        <w:rPr>
          <w:rFonts w:hAnsi="宋体" w:cs="Times New Roman"/>
          <w:kern w:val="0"/>
          <w:szCs w:val="30"/>
        </w:rPr>
        <w:t>供应商检查评价方式、评价时间</w:t>
      </w:r>
      <w:r w:rsidR="008C6E66" w:rsidRPr="00062EBA">
        <w:rPr>
          <w:rFonts w:hAnsi="宋体" w:cs="Times New Roman" w:hint="eastAsia"/>
          <w:kern w:val="0"/>
          <w:szCs w:val="30"/>
        </w:rPr>
        <w:t>、</w:t>
      </w:r>
      <w:r w:rsidR="008C6E66" w:rsidRPr="00062EBA">
        <w:rPr>
          <w:rFonts w:hAnsi="宋体" w:cs="Times New Roman"/>
          <w:kern w:val="0"/>
          <w:szCs w:val="30"/>
        </w:rPr>
        <w:t>评价人员，委托第三方机构</w:t>
      </w:r>
      <w:r w:rsidR="00CB5606" w:rsidRPr="00062EBA">
        <w:rPr>
          <w:rFonts w:hAnsi="宋体" w:cs="Times New Roman" w:hint="eastAsia"/>
          <w:kern w:val="0"/>
          <w:szCs w:val="30"/>
        </w:rPr>
        <w:t>实施</w:t>
      </w:r>
      <w:r w:rsidR="008C6E66" w:rsidRPr="00062EBA">
        <w:rPr>
          <w:rFonts w:hAnsi="宋体" w:cs="Times New Roman" w:hint="eastAsia"/>
          <w:kern w:val="0"/>
          <w:szCs w:val="30"/>
        </w:rPr>
        <w:t>评价</w:t>
      </w:r>
      <w:r w:rsidR="008C6E66" w:rsidRPr="00062EBA">
        <w:rPr>
          <w:rFonts w:hAnsi="宋体" w:cs="Times New Roman"/>
          <w:kern w:val="0"/>
          <w:szCs w:val="30"/>
        </w:rPr>
        <w:t>计划的，应备注说明</w:t>
      </w:r>
      <w:r w:rsidR="00CB5606" w:rsidRPr="00062EBA">
        <w:rPr>
          <w:rFonts w:hAnsi="宋体" w:cs="Times New Roman"/>
          <w:kern w:val="0"/>
          <w:szCs w:val="30"/>
        </w:rPr>
        <w:t>。</w:t>
      </w:r>
    </w:p>
    <w:p w:rsidR="00CB5606" w:rsidRPr="00062EBA" w:rsidRDefault="000B30C5"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2</w:t>
      </w:r>
      <w:r w:rsidR="00062EBA">
        <w:rPr>
          <w:rFonts w:hAnsi="宋体" w:cs="Times New Roman" w:hint="eastAsia"/>
          <w:kern w:val="0"/>
          <w:szCs w:val="30"/>
        </w:rPr>
        <w:t>．</w:t>
      </w:r>
      <w:r w:rsidR="006F153C" w:rsidRPr="00062EBA">
        <w:rPr>
          <w:rFonts w:hAnsi="宋体" w:cs="Times New Roman" w:hint="eastAsia"/>
          <w:kern w:val="0"/>
          <w:szCs w:val="30"/>
        </w:rPr>
        <w:t>实施检查</w:t>
      </w:r>
      <w:r w:rsidR="006F153C" w:rsidRPr="00062EBA">
        <w:rPr>
          <w:rFonts w:hAnsi="宋体" w:cs="Times New Roman"/>
          <w:kern w:val="0"/>
          <w:szCs w:val="30"/>
        </w:rPr>
        <w:t>评价</w:t>
      </w:r>
    </w:p>
    <w:p w:rsidR="000B30C5" w:rsidRPr="00062EBA" w:rsidRDefault="006F0276"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Pr="00062EBA">
        <w:rPr>
          <w:rFonts w:hAnsi="宋体" w:cs="Times New Roman"/>
          <w:kern w:val="0"/>
          <w:szCs w:val="30"/>
        </w:rPr>
        <w:t>应</w:t>
      </w:r>
      <w:r w:rsidR="00CB5606" w:rsidRPr="00062EBA">
        <w:rPr>
          <w:rFonts w:hAnsi="宋体" w:cs="Times New Roman" w:hint="eastAsia"/>
          <w:kern w:val="0"/>
          <w:szCs w:val="30"/>
        </w:rPr>
        <w:t>根据</w:t>
      </w:r>
      <w:r w:rsidR="00CB5606" w:rsidRPr="00062EBA">
        <w:rPr>
          <w:rFonts w:hAnsi="宋体" w:cs="Times New Roman"/>
          <w:kern w:val="0"/>
          <w:szCs w:val="30"/>
        </w:rPr>
        <w:t>年度检查评价计划，</w:t>
      </w:r>
      <w:r w:rsidR="004B2081" w:rsidRPr="00062EBA">
        <w:rPr>
          <w:rFonts w:hAnsi="宋体" w:cs="Times New Roman" w:hint="eastAsia"/>
          <w:kern w:val="0"/>
          <w:szCs w:val="30"/>
        </w:rPr>
        <w:t>依据检查评价规范</w:t>
      </w:r>
      <w:r w:rsidR="004B2081" w:rsidRPr="00062EBA">
        <w:rPr>
          <w:rFonts w:hAnsi="宋体" w:cs="Times New Roman"/>
          <w:kern w:val="0"/>
          <w:szCs w:val="30"/>
        </w:rPr>
        <w:t>，</w:t>
      </w:r>
      <w:r w:rsidR="00CB5606" w:rsidRPr="00062EBA">
        <w:rPr>
          <w:rFonts w:hAnsi="宋体" w:cs="Times New Roman"/>
          <w:kern w:val="0"/>
          <w:szCs w:val="30"/>
        </w:rPr>
        <w:t>开展供应商食品安全检查评价，</w:t>
      </w:r>
      <w:r w:rsidR="00CB5606" w:rsidRPr="00062EBA">
        <w:rPr>
          <w:rFonts w:hAnsi="宋体" w:cs="Times New Roman" w:hint="eastAsia"/>
          <w:kern w:val="0"/>
          <w:szCs w:val="30"/>
        </w:rPr>
        <w:t>严格</w:t>
      </w:r>
      <w:r w:rsidR="00CB5606" w:rsidRPr="00062EBA">
        <w:rPr>
          <w:rFonts w:hAnsi="宋体" w:cs="Times New Roman"/>
          <w:kern w:val="0"/>
          <w:szCs w:val="30"/>
        </w:rPr>
        <w:t>做好检查评价</w:t>
      </w:r>
      <w:r w:rsidR="009865F2" w:rsidRPr="00062EBA">
        <w:rPr>
          <w:rFonts w:hAnsi="宋体" w:cs="Times New Roman" w:hint="eastAsia"/>
          <w:kern w:val="0"/>
          <w:szCs w:val="30"/>
        </w:rPr>
        <w:t>记录</w:t>
      </w:r>
      <w:r w:rsidRPr="00062EBA">
        <w:rPr>
          <w:rFonts w:hAnsi="宋体" w:cs="Times New Roman" w:hint="eastAsia"/>
          <w:kern w:val="0"/>
          <w:szCs w:val="30"/>
        </w:rPr>
        <w:t>，根据</w:t>
      </w:r>
      <w:r w:rsidR="004B2081" w:rsidRPr="00062EBA">
        <w:rPr>
          <w:rFonts w:hAnsi="宋体" w:cs="Times New Roman" w:hint="eastAsia"/>
          <w:kern w:val="0"/>
          <w:szCs w:val="30"/>
        </w:rPr>
        <w:t>判定标准</w:t>
      </w:r>
      <w:r w:rsidRPr="00062EBA">
        <w:rPr>
          <w:rFonts w:hAnsi="宋体" w:cs="Times New Roman"/>
          <w:kern w:val="0"/>
          <w:szCs w:val="30"/>
        </w:rPr>
        <w:t>，</w:t>
      </w:r>
      <w:r w:rsidRPr="00062EBA">
        <w:rPr>
          <w:rFonts w:hAnsi="宋体" w:cs="Times New Roman" w:hint="eastAsia"/>
          <w:kern w:val="0"/>
          <w:szCs w:val="30"/>
        </w:rPr>
        <w:t>对</w:t>
      </w:r>
      <w:r w:rsidR="00CC53DF" w:rsidRPr="00062EBA">
        <w:rPr>
          <w:rFonts w:hAnsi="宋体" w:cs="Times New Roman" w:hint="eastAsia"/>
          <w:kern w:val="0"/>
          <w:szCs w:val="30"/>
        </w:rPr>
        <w:t>检查情况</w:t>
      </w:r>
      <w:r w:rsidRPr="00062EBA">
        <w:rPr>
          <w:rFonts w:hAnsi="宋体" w:cs="Times New Roman"/>
          <w:kern w:val="0"/>
          <w:szCs w:val="30"/>
        </w:rPr>
        <w:t>作出</w:t>
      </w:r>
      <w:r w:rsidR="00D34D82" w:rsidRPr="00062EBA">
        <w:rPr>
          <w:rFonts w:hAnsi="宋体" w:cs="Times New Roman" w:hint="eastAsia"/>
          <w:kern w:val="0"/>
          <w:szCs w:val="30"/>
        </w:rPr>
        <w:t>综合</w:t>
      </w:r>
      <w:r w:rsidR="004B2081" w:rsidRPr="00062EBA">
        <w:rPr>
          <w:rFonts w:hAnsi="宋体" w:cs="Times New Roman" w:hint="eastAsia"/>
          <w:kern w:val="0"/>
          <w:szCs w:val="30"/>
        </w:rPr>
        <w:t>评价</w:t>
      </w:r>
      <w:r w:rsidRPr="00062EBA">
        <w:rPr>
          <w:rFonts w:hAnsi="宋体" w:cs="Times New Roman" w:hint="eastAsia"/>
          <w:kern w:val="0"/>
          <w:szCs w:val="30"/>
        </w:rPr>
        <w:t>。</w:t>
      </w:r>
    </w:p>
    <w:p w:rsidR="009865F2" w:rsidRPr="00062EBA" w:rsidRDefault="009865F2"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3</w:t>
      </w:r>
      <w:r w:rsidR="00062EBA">
        <w:rPr>
          <w:rFonts w:hAnsi="宋体" w:cs="Times New Roman" w:hint="eastAsia"/>
          <w:kern w:val="0"/>
          <w:szCs w:val="30"/>
        </w:rPr>
        <w:t>．</w:t>
      </w:r>
      <w:r w:rsidR="006F0276" w:rsidRPr="00062EBA">
        <w:rPr>
          <w:rFonts w:hAnsi="宋体" w:cs="Times New Roman" w:hint="eastAsia"/>
          <w:kern w:val="0"/>
          <w:szCs w:val="30"/>
        </w:rPr>
        <w:t>严格</w:t>
      </w:r>
      <w:r w:rsidR="00615053" w:rsidRPr="00062EBA">
        <w:rPr>
          <w:rFonts w:hAnsi="宋体" w:cs="Times New Roman" w:hint="eastAsia"/>
          <w:kern w:val="0"/>
          <w:szCs w:val="30"/>
        </w:rPr>
        <w:t>结果</w:t>
      </w:r>
      <w:r w:rsidR="006F0276" w:rsidRPr="00062EBA">
        <w:rPr>
          <w:rFonts w:hAnsi="宋体" w:cs="Times New Roman" w:hint="eastAsia"/>
          <w:kern w:val="0"/>
          <w:szCs w:val="30"/>
        </w:rPr>
        <w:t>处置</w:t>
      </w:r>
    </w:p>
    <w:p w:rsidR="006F0276" w:rsidRPr="00062EBA" w:rsidRDefault="00D34D82"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企业应</w:t>
      </w:r>
      <w:r w:rsidRPr="00062EBA">
        <w:rPr>
          <w:rFonts w:hAnsi="宋体" w:cs="Times New Roman"/>
          <w:kern w:val="0"/>
          <w:szCs w:val="30"/>
        </w:rPr>
        <w:t>根据</w:t>
      </w:r>
      <w:r w:rsidRPr="00062EBA">
        <w:rPr>
          <w:rFonts w:hAnsi="宋体" w:cs="Times New Roman" w:hint="eastAsia"/>
          <w:kern w:val="0"/>
          <w:szCs w:val="30"/>
        </w:rPr>
        <w:t>评价结果处置</w:t>
      </w:r>
      <w:r w:rsidR="00560E22" w:rsidRPr="00062EBA">
        <w:rPr>
          <w:rFonts w:hAnsi="宋体" w:cs="Times New Roman" w:hint="eastAsia"/>
          <w:kern w:val="0"/>
          <w:szCs w:val="30"/>
        </w:rPr>
        <w:t>规定</w:t>
      </w:r>
      <w:r w:rsidRPr="00062EBA">
        <w:rPr>
          <w:rFonts w:hAnsi="宋体" w:cs="Times New Roman" w:hint="eastAsia"/>
          <w:kern w:val="0"/>
          <w:szCs w:val="30"/>
        </w:rPr>
        <w:t>，对</w:t>
      </w:r>
      <w:r w:rsidRPr="00062EBA">
        <w:rPr>
          <w:rFonts w:hAnsi="宋体" w:cs="Times New Roman"/>
          <w:kern w:val="0"/>
          <w:szCs w:val="30"/>
        </w:rPr>
        <w:t>相关供应商</w:t>
      </w:r>
      <w:r w:rsidR="00CC53DF" w:rsidRPr="00062EBA">
        <w:rPr>
          <w:rFonts w:hAnsi="宋体" w:cs="Times New Roman" w:hint="eastAsia"/>
          <w:kern w:val="0"/>
          <w:szCs w:val="30"/>
        </w:rPr>
        <w:t>资格</w:t>
      </w:r>
      <w:r w:rsidRPr="00062EBA">
        <w:rPr>
          <w:rFonts w:hAnsi="宋体" w:cs="Times New Roman"/>
          <w:kern w:val="0"/>
          <w:szCs w:val="30"/>
        </w:rPr>
        <w:t>及供应的</w:t>
      </w:r>
      <w:r w:rsidRPr="00062EBA">
        <w:rPr>
          <w:rFonts w:hAnsi="宋体" w:cs="Times New Roman" w:hint="eastAsia"/>
          <w:kern w:val="0"/>
          <w:szCs w:val="30"/>
        </w:rPr>
        <w:t>食品原料、食品添加剂或食品相关产品作出</w:t>
      </w:r>
      <w:r w:rsidRPr="00062EBA">
        <w:rPr>
          <w:rFonts w:hAnsi="宋体" w:cs="Times New Roman"/>
          <w:kern w:val="0"/>
          <w:szCs w:val="30"/>
        </w:rPr>
        <w:t>相应处置</w:t>
      </w:r>
      <w:r w:rsidR="008909E7" w:rsidRPr="00062EBA">
        <w:rPr>
          <w:rFonts w:hAnsi="宋体" w:cs="Times New Roman" w:hint="eastAsia"/>
          <w:kern w:val="0"/>
          <w:szCs w:val="30"/>
        </w:rPr>
        <w:t>，</w:t>
      </w:r>
      <w:r w:rsidR="008909E7" w:rsidRPr="00062EBA">
        <w:rPr>
          <w:rFonts w:hAnsi="宋体" w:cs="Times New Roman"/>
          <w:kern w:val="0"/>
          <w:szCs w:val="30"/>
        </w:rPr>
        <w:t>需要报告的，及时向相关市场监管部门报告</w:t>
      </w:r>
      <w:r w:rsidRPr="00062EBA">
        <w:rPr>
          <w:rFonts w:hAnsi="宋体" w:cs="Times New Roman" w:hint="eastAsia"/>
          <w:kern w:val="0"/>
          <w:szCs w:val="30"/>
        </w:rPr>
        <w:t>。</w:t>
      </w:r>
    </w:p>
    <w:p w:rsidR="006F153C" w:rsidRPr="00062EBA" w:rsidRDefault="006F153C" w:rsidP="00062EBA">
      <w:pPr>
        <w:tabs>
          <w:tab w:val="left" w:pos="790"/>
          <w:tab w:val="left" w:pos="1264"/>
        </w:tabs>
        <w:overflowPunct w:val="0"/>
        <w:adjustRightInd w:val="0"/>
        <w:snapToGrid w:val="0"/>
        <w:spacing w:line="336" w:lineRule="auto"/>
        <w:ind w:firstLine="624"/>
        <w:rPr>
          <w:rFonts w:ascii="黑体" w:eastAsia="黑体" w:hAnsi="黑体" w:cs="Times New Roman"/>
          <w:kern w:val="0"/>
          <w:szCs w:val="30"/>
        </w:rPr>
      </w:pPr>
      <w:r w:rsidRPr="00062EBA">
        <w:rPr>
          <w:rFonts w:ascii="黑体" w:eastAsia="黑体" w:hAnsi="黑体" w:cs="Times New Roman" w:hint="eastAsia"/>
          <w:kern w:val="0"/>
          <w:szCs w:val="30"/>
        </w:rPr>
        <w:t>三</w:t>
      </w:r>
      <w:r w:rsidRPr="00062EBA">
        <w:rPr>
          <w:rFonts w:ascii="黑体" w:eastAsia="黑体" w:hAnsi="黑体" w:cs="Times New Roman"/>
          <w:kern w:val="0"/>
          <w:szCs w:val="30"/>
        </w:rPr>
        <w:t>、</w:t>
      </w:r>
      <w:r w:rsidRPr="00062EBA">
        <w:rPr>
          <w:rFonts w:ascii="黑体" w:eastAsia="黑体" w:hAnsi="黑体" w:cs="Times New Roman" w:hint="eastAsia"/>
          <w:kern w:val="0"/>
          <w:szCs w:val="30"/>
        </w:rPr>
        <w:t>保障</w:t>
      </w:r>
      <w:r w:rsidRPr="00062EBA">
        <w:rPr>
          <w:rFonts w:ascii="黑体" w:eastAsia="黑体" w:hAnsi="黑体" w:cs="Times New Roman"/>
          <w:kern w:val="0"/>
          <w:szCs w:val="30"/>
        </w:rPr>
        <w:t>措施</w:t>
      </w:r>
    </w:p>
    <w:p w:rsidR="00AB7C58" w:rsidRPr="00062EBA" w:rsidRDefault="006F153C"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1</w:t>
      </w:r>
      <w:r w:rsidR="00062EBA">
        <w:rPr>
          <w:rFonts w:hAnsi="宋体" w:cs="Times New Roman" w:hint="eastAsia"/>
          <w:kern w:val="0"/>
          <w:szCs w:val="30"/>
        </w:rPr>
        <w:t>．</w:t>
      </w:r>
      <w:r w:rsidRPr="00062EBA">
        <w:rPr>
          <w:rFonts w:hAnsi="宋体" w:cs="Times New Roman" w:hint="eastAsia"/>
          <w:kern w:val="0"/>
          <w:szCs w:val="30"/>
        </w:rPr>
        <w:t>人员</w:t>
      </w:r>
      <w:r w:rsidRPr="00062EBA">
        <w:rPr>
          <w:rFonts w:hAnsi="宋体" w:cs="Times New Roman"/>
          <w:kern w:val="0"/>
          <w:szCs w:val="30"/>
        </w:rPr>
        <w:t>要求</w:t>
      </w:r>
    </w:p>
    <w:p w:rsidR="00AB7C58" w:rsidRPr="00062EBA" w:rsidRDefault="00AB7C58"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企业应建立供应商食品</w:t>
      </w:r>
      <w:r w:rsidRPr="00062EBA">
        <w:rPr>
          <w:rFonts w:hAnsi="宋体" w:cs="Times New Roman"/>
          <w:kern w:val="0"/>
          <w:szCs w:val="30"/>
        </w:rPr>
        <w:t>安全检查评价</w:t>
      </w:r>
      <w:r w:rsidRPr="00062EBA">
        <w:rPr>
          <w:rFonts w:hAnsi="宋体" w:cs="Times New Roman" w:hint="eastAsia"/>
          <w:kern w:val="0"/>
          <w:szCs w:val="30"/>
        </w:rPr>
        <w:t>团队，</w:t>
      </w:r>
      <w:r w:rsidRPr="00062EBA">
        <w:rPr>
          <w:rFonts w:hAnsi="宋体" w:cs="Times New Roman"/>
          <w:kern w:val="0"/>
          <w:szCs w:val="30"/>
        </w:rPr>
        <w:t>明确</w:t>
      </w:r>
      <w:r w:rsidR="00560E22" w:rsidRPr="00062EBA">
        <w:rPr>
          <w:rFonts w:hAnsi="宋体" w:cs="Times New Roman" w:hint="eastAsia"/>
          <w:kern w:val="0"/>
          <w:szCs w:val="30"/>
        </w:rPr>
        <w:t>团队</w:t>
      </w:r>
      <w:r w:rsidRPr="00062EBA">
        <w:rPr>
          <w:rFonts w:hAnsi="宋体" w:cs="Times New Roman"/>
          <w:kern w:val="0"/>
          <w:szCs w:val="30"/>
        </w:rPr>
        <w:t>职责</w:t>
      </w:r>
      <w:r w:rsidR="00560E22" w:rsidRPr="00062EBA">
        <w:rPr>
          <w:rFonts w:hAnsi="宋体" w:cs="Times New Roman" w:hint="eastAsia"/>
          <w:kern w:val="0"/>
          <w:szCs w:val="30"/>
        </w:rPr>
        <w:t>、</w:t>
      </w:r>
      <w:r w:rsidRPr="00062EBA">
        <w:rPr>
          <w:rFonts w:hAnsi="宋体" w:cs="Times New Roman"/>
          <w:kern w:val="0"/>
          <w:szCs w:val="30"/>
        </w:rPr>
        <w:t>负责人和</w:t>
      </w:r>
      <w:r w:rsidRPr="00062EBA">
        <w:rPr>
          <w:rFonts w:hAnsi="宋体" w:cs="Times New Roman" w:hint="eastAsia"/>
          <w:kern w:val="0"/>
          <w:szCs w:val="30"/>
        </w:rPr>
        <w:t>人员</w:t>
      </w:r>
      <w:r w:rsidRPr="00062EBA">
        <w:rPr>
          <w:rFonts w:hAnsi="宋体" w:cs="Times New Roman"/>
          <w:kern w:val="0"/>
          <w:szCs w:val="30"/>
        </w:rPr>
        <w:t>责任分工，同时明确企业内</w:t>
      </w:r>
      <w:r w:rsidRPr="00062EBA">
        <w:rPr>
          <w:rFonts w:hAnsi="宋体" w:cs="Times New Roman" w:hint="eastAsia"/>
          <w:kern w:val="0"/>
          <w:szCs w:val="30"/>
        </w:rPr>
        <w:t>相关</w:t>
      </w:r>
      <w:r w:rsidRPr="00062EBA">
        <w:rPr>
          <w:rFonts w:hAnsi="宋体" w:cs="Times New Roman"/>
          <w:kern w:val="0"/>
          <w:szCs w:val="30"/>
        </w:rPr>
        <w:t>部门</w:t>
      </w:r>
      <w:r w:rsidRPr="00062EBA">
        <w:rPr>
          <w:rFonts w:hAnsi="宋体" w:cs="Times New Roman" w:hint="eastAsia"/>
          <w:kern w:val="0"/>
          <w:szCs w:val="30"/>
        </w:rPr>
        <w:t>在该项</w:t>
      </w:r>
      <w:r w:rsidRPr="00062EBA">
        <w:rPr>
          <w:rFonts w:hAnsi="宋体" w:cs="Times New Roman"/>
          <w:kern w:val="0"/>
          <w:szCs w:val="30"/>
        </w:rPr>
        <w:t>工作中的</w:t>
      </w:r>
      <w:r w:rsidR="00560E22" w:rsidRPr="00062EBA">
        <w:rPr>
          <w:rFonts w:hAnsi="宋体" w:cs="Times New Roman" w:hint="eastAsia"/>
          <w:kern w:val="0"/>
          <w:szCs w:val="30"/>
        </w:rPr>
        <w:t>相关</w:t>
      </w:r>
      <w:r w:rsidRPr="00062EBA">
        <w:rPr>
          <w:rFonts w:hAnsi="宋体" w:cs="Times New Roman"/>
          <w:kern w:val="0"/>
          <w:szCs w:val="30"/>
        </w:rPr>
        <w:t>职责，从各方面保障</w:t>
      </w:r>
      <w:r w:rsidRPr="00062EBA">
        <w:rPr>
          <w:rFonts w:hAnsi="宋体" w:cs="Times New Roman" w:hint="eastAsia"/>
          <w:kern w:val="0"/>
          <w:szCs w:val="30"/>
        </w:rPr>
        <w:t>供应商</w:t>
      </w:r>
      <w:r w:rsidRPr="00062EBA">
        <w:rPr>
          <w:rFonts w:hAnsi="宋体" w:cs="Times New Roman"/>
          <w:kern w:val="0"/>
          <w:szCs w:val="30"/>
        </w:rPr>
        <w:t>食品安全检查评价</w:t>
      </w:r>
      <w:r w:rsidRPr="00062EBA">
        <w:rPr>
          <w:rFonts w:hAnsi="宋体" w:cs="Times New Roman" w:hint="eastAsia"/>
          <w:kern w:val="0"/>
          <w:szCs w:val="30"/>
        </w:rPr>
        <w:t>制度</w:t>
      </w:r>
      <w:r w:rsidRPr="00062EBA">
        <w:rPr>
          <w:rFonts w:hAnsi="宋体" w:cs="Times New Roman"/>
          <w:kern w:val="0"/>
          <w:szCs w:val="30"/>
        </w:rPr>
        <w:t>的建立和有效实施</w:t>
      </w:r>
      <w:r w:rsidRPr="00062EBA">
        <w:rPr>
          <w:rFonts w:hAnsi="宋体" w:cs="Times New Roman" w:hint="eastAsia"/>
          <w:kern w:val="0"/>
          <w:szCs w:val="30"/>
        </w:rPr>
        <w:t>。</w:t>
      </w:r>
    </w:p>
    <w:p w:rsidR="006F153C" w:rsidRPr="00062EBA" w:rsidRDefault="00AB7C58"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2</w:t>
      </w:r>
      <w:r w:rsidR="00062EBA">
        <w:rPr>
          <w:rFonts w:hAnsi="宋体" w:cs="Times New Roman" w:hint="eastAsia"/>
          <w:kern w:val="0"/>
          <w:szCs w:val="30"/>
        </w:rPr>
        <w:t>．</w:t>
      </w:r>
      <w:r w:rsidR="006F153C" w:rsidRPr="00062EBA">
        <w:rPr>
          <w:rFonts w:hAnsi="宋体" w:cs="Times New Roman" w:hint="eastAsia"/>
          <w:kern w:val="0"/>
          <w:szCs w:val="30"/>
        </w:rPr>
        <w:t>技术</w:t>
      </w:r>
      <w:r w:rsidR="006F153C" w:rsidRPr="00062EBA">
        <w:rPr>
          <w:rFonts w:hAnsi="宋体" w:cs="Times New Roman"/>
          <w:kern w:val="0"/>
          <w:szCs w:val="30"/>
        </w:rPr>
        <w:t>支持</w:t>
      </w:r>
    </w:p>
    <w:p w:rsidR="00AB7C58" w:rsidRPr="00062EBA" w:rsidRDefault="00AB7C58"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0065656B" w:rsidRPr="00062EBA">
        <w:rPr>
          <w:rFonts w:hAnsi="宋体" w:cs="Times New Roman" w:hint="eastAsia"/>
          <w:kern w:val="0"/>
          <w:szCs w:val="30"/>
        </w:rPr>
        <w:t>可</w:t>
      </w:r>
      <w:r w:rsidR="0065656B" w:rsidRPr="00062EBA">
        <w:rPr>
          <w:rFonts w:hAnsi="宋体" w:cs="Times New Roman"/>
          <w:kern w:val="0"/>
          <w:szCs w:val="30"/>
        </w:rPr>
        <w:t>配置相关检测</w:t>
      </w:r>
      <w:r w:rsidR="0065656B" w:rsidRPr="00062EBA">
        <w:rPr>
          <w:rFonts w:hAnsi="宋体" w:cs="Times New Roman" w:hint="eastAsia"/>
          <w:kern w:val="0"/>
          <w:szCs w:val="30"/>
        </w:rPr>
        <w:t>设备</w:t>
      </w:r>
      <w:r w:rsidR="0065656B" w:rsidRPr="00062EBA">
        <w:rPr>
          <w:rFonts w:hAnsi="宋体" w:cs="Times New Roman"/>
          <w:kern w:val="0"/>
          <w:szCs w:val="30"/>
        </w:rPr>
        <w:t>、</w:t>
      </w:r>
      <w:r w:rsidR="0065656B" w:rsidRPr="00062EBA">
        <w:rPr>
          <w:rFonts w:hAnsi="宋体" w:cs="Times New Roman" w:hint="eastAsia"/>
          <w:kern w:val="0"/>
          <w:szCs w:val="30"/>
        </w:rPr>
        <w:t>信息</w:t>
      </w:r>
      <w:r w:rsidR="0065656B" w:rsidRPr="00062EBA">
        <w:rPr>
          <w:rFonts w:hAnsi="宋体" w:cs="Times New Roman"/>
          <w:kern w:val="0"/>
          <w:szCs w:val="30"/>
        </w:rPr>
        <w:t>系统等</w:t>
      </w:r>
      <w:r w:rsidRPr="00062EBA">
        <w:rPr>
          <w:rFonts w:hAnsi="宋体" w:cs="Times New Roman"/>
          <w:kern w:val="0"/>
          <w:szCs w:val="30"/>
        </w:rPr>
        <w:t>设施设备</w:t>
      </w:r>
      <w:r w:rsidR="00520134" w:rsidRPr="00062EBA">
        <w:rPr>
          <w:rFonts w:hAnsi="宋体" w:cs="Times New Roman" w:hint="eastAsia"/>
          <w:kern w:val="0"/>
          <w:szCs w:val="30"/>
        </w:rPr>
        <w:t>，</w:t>
      </w:r>
      <w:r w:rsidR="00442EFC" w:rsidRPr="00062EBA">
        <w:rPr>
          <w:rFonts w:hAnsi="宋体" w:cs="Times New Roman" w:hint="eastAsia"/>
          <w:kern w:val="0"/>
          <w:szCs w:val="30"/>
        </w:rPr>
        <w:t>支持</w:t>
      </w:r>
      <w:r w:rsidR="0065656B" w:rsidRPr="00062EBA">
        <w:rPr>
          <w:rFonts w:hAnsi="宋体" w:cs="Times New Roman"/>
          <w:kern w:val="0"/>
          <w:szCs w:val="30"/>
        </w:rPr>
        <w:t>该项工作</w:t>
      </w:r>
      <w:r w:rsidR="00442EFC" w:rsidRPr="00062EBA">
        <w:rPr>
          <w:rFonts w:hAnsi="宋体" w:cs="Times New Roman" w:hint="eastAsia"/>
          <w:kern w:val="0"/>
          <w:szCs w:val="30"/>
        </w:rPr>
        <w:t>高</w:t>
      </w:r>
      <w:r w:rsidR="0065656B" w:rsidRPr="00062EBA">
        <w:rPr>
          <w:rFonts w:hAnsi="宋体" w:cs="Times New Roman"/>
          <w:kern w:val="0"/>
          <w:szCs w:val="30"/>
        </w:rPr>
        <w:t>效</w:t>
      </w:r>
      <w:r w:rsidR="00560E22" w:rsidRPr="00062EBA">
        <w:rPr>
          <w:rFonts w:hAnsi="宋体" w:cs="Times New Roman" w:hint="eastAsia"/>
          <w:kern w:val="0"/>
          <w:szCs w:val="30"/>
        </w:rPr>
        <w:t>实施</w:t>
      </w:r>
      <w:r w:rsidR="0065656B" w:rsidRPr="00062EBA">
        <w:rPr>
          <w:rFonts w:hAnsi="宋体" w:cs="Times New Roman"/>
          <w:kern w:val="0"/>
          <w:szCs w:val="30"/>
        </w:rPr>
        <w:t>，也可根据自身</w:t>
      </w:r>
      <w:r w:rsidR="0065656B" w:rsidRPr="00062EBA">
        <w:rPr>
          <w:rFonts w:hAnsi="宋体" w:cs="Times New Roman" w:hint="eastAsia"/>
          <w:kern w:val="0"/>
          <w:szCs w:val="30"/>
        </w:rPr>
        <w:t>实际和</w:t>
      </w:r>
      <w:r w:rsidR="0065656B" w:rsidRPr="00062EBA">
        <w:rPr>
          <w:rFonts w:hAnsi="宋体" w:cs="Times New Roman"/>
          <w:kern w:val="0"/>
          <w:szCs w:val="30"/>
        </w:rPr>
        <w:t>工作需要，</w:t>
      </w:r>
      <w:r w:rsidR="0065656B" w:rsidRPr="00062EBA">
        <w:rPr>
          <w:rFonts w:hAnsi="宋体" w:cs="Times New Roman" w:hint="eastAsia"/>
          <w:kern w:val="0"/>
          <w:szCs w:val="30"/>
        </w:rPr>
        <w:t>邀请</w:t>
      </w:r>
      <w:r w:rsidR="0065656B" w:rsidRPr="00062EBA">
        <w:rPr>
          <w:rFonts w:hAnsi="宋体" w:cs="Times New Roman"/>
          <w:kern w:val="0"/>
          <w:szCs w:val="30"/>
        </w:rPr>
        <w:t>第三方机构提供技术</w:t>
      </w:r>
      <w:r w:rsidR="0065656B" w:rsidRPr="00062EBA">
        <w:rPr>
          <w:rFonts w:hAnsi="宋体" w:cs="Times New Roman" w:hint="eastAsia"/>
          <w:kern w:val="0"/>
          <w:szCs w:val="30"/>
        </w:rPr>
        <w:t>支持</w:t>
      </w:r>
      <w:r w:rsidR="0065656B" w:rsidRPr="00062EBA">
        <w:rPr>
          <w:rFonts w:hAnsi="宋体" w:cs="Times New Roman"/>
          <w:kern w:val="0"/>
          <w:szCs w:val="30"/>
        </w:rPr>
        <w:t>，或委托第三方机构</w:t>
      </w:r>
      <w:r w:rsidR="00560E22" w:rsidRPr="00062EBA">
        <w:rPr>
          <w:rFonts w:hAnsi="宋体" w:cs="Times New Roman" w:hint="eastAsia"/>
          <w:kern w:val="0"/>
          <w:szCs w:val="30"/>
        </w:rPr>
        <w:t>组织</w:t>
      </w:r>
      <w:r w:rsidR="0065656B" w:rsidRPr="00062EBA">
        <w:rPr>
          <w:rFonts w:hAnsi="宋体" w:cs="Times New Roman"/>
          <w:kern w:val="0"/>
          <w:szCs w:val="30"/>
        </w:rPr>
        <w:t>开展相关工作</w:t>
      </w:r>
      <w:r w:rsidR="0065656B" w:rsidRPr="00062EBA">
        <w:rPr>
          <w:rFonts w:hAnsi="宋体" w:cs="Times New Roman" w:hint="eastAsia"/>
          <w:kern w:val="0"/>
          <w:szCs w:val="30"/>
        </w:rPr>
        <w:t>。</w:t>
      </w:r>
    </w:p>
    <w:p w:rsidR="006F153C" w:rsidRPr="00062EBA" w:rsidRDefault="00AB7C58"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3</w:t>
      </w:r>
      <w:r w:rsidR="00062EBA">
        <w:rPr>
          <w:rFonts w:hAnsi="宋体" w:cs="Times New Roman" w:hint="eastAsia"/>
          <w:kern w:val="0"/>
          <w:szCs w:val="30"/>
        </w:rPr>
        <w:t>．</w:t>
      </w:r>
      <w:r w:rsidR="006F153C" w:rsidRPr="00062EBA">
        <w:rPr>
          <w:rFonts w:hAnsi="宋体" w:cs="Times New Roman" w:hint="eastAsia"/>
          <w:kern w:val="0"/>
          <w:szCs w:val="30"/>
        </w:rPr>
        <w:t>材料</w:t>
      </w:r>
      <w:r w:rsidR="006F153C" w:rsidRPr="00062EBA">
        <w:rPr>
          <w:rFonts w:hAnsi="宋体" w:cs="Times New Roman"/>
          <w:kern w:val="0"/>
          <w:szCs w:val="30"/>
        </w:rPr>
        <w:t>归档</w:t>
      </w:r>
    </w:p>
    <w:p w:rsidR="0065656B" w:rsidRPr="00062EBA" w:rsidRDefault="0065656B"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w:t>
      </w:r>
      <w:r w:rsidRPr="00062EBA">
        <w:rPr>
          <w:rFonts w:hAnsi="宋体" w:cs="Times New Roman"/>
          <w:kern w:val="0"/>
          <w:szCs w:val="30"/>
        </w:rPr>
        <w:t>应当明确供应商</w:t>
      </w:r>
      <w:r w:rsidR="00520134" w:rsidRPr="00062EBA">
        <w:rPr>
          <w:rFonts w:hAnsi="宋体" w:cs="Times New Roman" w:hint="eastAsia"/>
          <w:kern w:val="0"/>
          <w:szCs w:val="30"/>
        </w:rPr>
        <w:t>食品</w:t>
      </w:r>
      <w:r w:rsidR="00520134" w:rsidRPr="00062EBA">
        <w:rPr>
          <w:rFonts w:hAnsi="宋体" w:cs="Times New Roman"/>
          <w:kern w:val="0"/>
          <w:szCs w:val="30"/>
        </w:rPr>
        <w:t>安全</w:t>
      </w:r>
      <w:r w:rsidRPr="00062EBA">
        <w:rPr>
          <w:rFonts w:hAnsi="宋体" w:cs="Times New Roman"/>
          <w:kern w:val="0"/>
          <w:szCs w:val="30"/>
        </w:rPr>
        <w:t>检查评价相关材料的归档要求，按照要求及时做好材料归档。</w:t>
      </w:r>
    </w:p>
    <w:p w:rsidR="006F153C" w:rsidRPr="00062EBA" w:rsidRDefault="00AB7C58"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kern w:val="0"/>
          <w:szCs w:val="30"/>
        </w:rPr>
        <w:t>4</w:t>
      </w:r>
      <w:r w:rsidR="00062EBA">
        <w:rPr>
          <w:rFonts w:hAnsi="宋体" w:cs="Times New Roman" w:hint="eastAsia"/>
          <w:kern w:val="0"/>
          <w:szCs w:val="30"/>
        </w:rPr>
        <w:t>．</w:t>
      </w:r>
      <w:r w:rsidR="006F153C" w:rsidRPr="00062EBA">
        <w:rPr>
          <w:rFonts w:hAnsi="宋体" w:cs="Times New Roman" w:hint="eastAsia"/>
          <w:kern w:val="0"/>
          <w:szCs w:val="30"/>
        </w:rPr>
        <w:t>日常</w:t>
      </w:r>
      <w:r w:rsidR="006F153C" w:rsidRPr="00062EBA">
        <w:rPr>
          <w:rFonts w:hAnsi="宋体" w:cs="Times New Roman"/>
          <w:kern w:val="0"/>
          <w:szCs w:val="30"/>
        </w:rPr>
        <w:t>培训</w:t>
      </w:r>
    </w:p>
    <w:p w:rsidR="006F153C" w:rsidRPr="00062EBA" w:rsidRDefault="0065656B"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企业需</w:t>
      </w:r>
      <w:r w:rsidRPr="00062EBA">
        <w:rPr>
          <w:rFonts w:hAnsi="宋体" w:cs="Times New Roman"/>
          <w:kern w:val="0"/>
          <w:szCs w:val="30"/>
        </w:rPr>
        <w:t>定期</w:t>
      </w:r>
      <w:r w:rsidRPr="00062EBA">
        <w:rPr>
          <w:rFonts w:hAnsi="宋体" w:cs="Times New Roman" w:hint="eastAsia"/>
          <w:kern w:val="0"/>
          <w:szCs w:val="30"/>
        </w:rPr>
        <w:t>组织</w:t>
      </w:r>
      <w:r w:rsidRPr="00062EBA">
        <w:rPr>
          <w:rFonts w:hAnsi="宋体" w:cs="Times New Roman"/>
          <w:kern w:val="0"/>
          <w:szCs w:val="30"/>
        </w:rPr>
        <w:t>并开展供应商</w:t>
      </w:r>
      <w:r w:rsidR="00520134" w:rsidRPr="00062EBA">
        <w:rPr>
          <w:rFonts w:hAnsi="宋体" w:cs="Times New Roman" w:hint="eastAsia"/>
          <w:kern w:val="0"/>
          <w:szCs w:val="30"/>
        </w:rPr>
        <w:t>食品</w:t>
      </w:r>
      <w:r w:rsidR="00520134" w:rsidRPr="00062EBA">
        <w:rPr>
          <w:rFonts w:hAnsi="宋体" w:cs="Times New Roman"/>
          <w:kern w:val="0"/>
          <w:szCs w:val="30"/>
        </w:rPr>
        <w:t>安全</w:t>
      </w:r>
      <w:r w:rsidRPr="00062EBA">
        <w:rPr>
          <w:rFonts w:hAnsi="宋体" w:cs="Times New Roman"/>
          <w:kern w:val="0"/>
          <w:szCs w:val="30"/>
        </w:rPr>
        <w:t>检查评价工作</w:t>
      </w:r>
      <w:r w:rsidRPr="00062EBA">
        <w:rPr>
          <w:rFonts w:hAnsi="宋体" w:cs="Times New Roman" w:hint="eastAsia"/>
          <w:kern w:val="0"/>
          <w:szCs w:val="30"/>
        </w:rPr>
        <w:t>培训</w:t>
      </w:r>
      <w:r w:rsidRPr="00062EBA">
        <w:rPr>
          <w:rFonts w:hAnsi="宋体" w:cs="Times New Roman"/>
          <w:kern w:val="0"/>
          <w:szCs w:val="30"/>
        </w:rPr>
        <w:t>和交流，确保该项工作的持续有效实施。</w:t>
      </w:r>
    </w:p>
    <w:p w:rsidR="0065656B" w:rsidRPr="00062EBA" w:rsidRDefault="0065656B" w:rsidP="00062EBA">
      <w:pPr>
        <w:tabs>
          <w:tab w:val="left" w:pos="790"/>
          <w:tab w:val="left" w:pos="1264"/>
        </w:tabs>
        <w:overflowPunct w:val="0"/>
        <w:adjustRightInd w:val="0"/>
        <w:snapToGrid w:val="0"/>
        <w:spacing w:line="336" w:lineRule="auto"/>
        <w:ind w:firstLine="624"/>
        <w:rPr>
          <w:rFonts w:hAnsi="宋体" w:cs="Times New Roman"/>
          <w:kern w:val="0"/>
          <w:szCs w:val="30"/>
        </w:rPr>
      </w:pPr>
    </w:p>
    <w:p w:rsidR="00836844" w:rsidRPr="00062EBA" w:rsidRDefault="00836844" w:rsidP="00062EBA">
      <w:pPr>
        <w:tabs>
          <w:tab w:val="left" w:pos="790"/>
          <w:tab w:val="left" w:pos="1264"/>
        </w:tabs>
        <w:overflowPunct w:val="0"/>
        <w:adjustRightInd w:val="0"/>
        <w:snapToGrid w:val="0"/>
        <w:spacing w:line="336" w:lineRule="auto"/>
        <w:ind w:firstLine="624"/>
        <w:rPr>
          <w:rFonts w:hAnsi="宋体" w:cs="Times New Roman"/>
          <w:kern w:val="0"/>
          <w:szCs w:val="30"/>
        </w:rPr>
      </w:pPr>
      <w:r w:rsidRPr="00062EBA">
        <w:rPr>
          <w:rFonts w:hAnsi="宋体" w:cs="Times New Roman" w:hint="eastAsia"/>
          <w:kern w:val="0"/>
          <w:szCs w:val="30"/>
        </w:rPr>
        <w:t>附件</w:t>
      </w:r>
      <w:r w:rsidRPr="00062EBA">
        <w:rPr>
          <w:rFonts w:hAnsi="宋体" w:cs="Times New Roman"/>
          <w:kern w:val="0"/>
          <w:szCs w:val="30"/>
        </w:rPr>
        <w:t>：</w:t>
      </w:r>
      <w:r w:rsidRPr="00062EBA">
        <w:rPr>
          <w:rFonts w:hAnsi="宋体" w:cs="Times New Roman" w:hint="eastAsia"/>
          <w:kern w:val="0"/>
          <w:szCs w:val="30"/>
        </w:rPr>
        <w:t>1</w:t>
      </w:r>
      <w:r w:rsidR="00062EBA">
        <w:rPr>
          <w:rFonts w:hAnsi="宋体" w:cs="Times New Roman" w:hint="eastAsia"/>
          <w:kern w:val="0"/>
          <w:szCs w:val="30"/>
        </w:rPr>
        <w:t>．</w:t>
      </w:r>
      <w:r w:rsidRPr="00062EBA">
        <w:rPr>
          <w:rFonts w:hAnsi="宋体" w:cs="Times New Roman" w:hint="eastAsia"/>
          <w:kern w:val="0"/>
          <w:szCs w:val="30"/>
        </w:rPr>
        <w:t>危害分析工作单</w:t>
      </w:r>
      <w:r w:rsidR="00CC53DF" w:rsidRPr="00062EBA">
        <w:rPr>
          <w:rFonts w:hAnsi="宋体" w:cs="Times New Roman" w:hint="eastAsia"/>
          <w:kern w:val="0"/>
          <w:szCs w:val="30"/>
        </w:rPr>
        <w:t>（参考</w:t>
      </w:r>
      <w:r w:rsidR="00CC53DF" w:rsidRPr="00062EBA">
        <w:rPr>
          <w:rFonts w:hAnsi="宋体" w:cs="Times New Roman"/>
          <w:kern w:val="0"/>
          <w:szCs w:val="30"/>
        </w:rPr>
        <w:t>格式</w:t>
      </w:r>
      <w:r w:rsidR="00CC53DF" w:rsidRPr="00062EBA">
        <w:rPr>
          <w:rFonts w:hAnsi="宋体" w:cs="Times New Roman" w:hint="eastAsia"/>
          <w:kern w:val="0"/>
          <w:szCs w:val="30"/>
        </w:rPr>
        <w:t>）</w:t>
      </w:r>
    </w:p>
    <w:p w:rsidR="00836844" w:rsidRPr="00062EBA" w:rsidRDefault="00836844" w:rsidP="00062EBA">
      <w:pPr>
        <w:tabs>
          <w:tab w:val="left" w:pos="790"/>
          <w:tab w:val="left" w:pos="1264"/>
          <w:tab w:val="left" w:pos="1843"/>
        </w:tabs>
        <w:overflowPunct w:val="0"/>
        <w:adjustRightInd w:val="0"/>
        <w:snapToGrid w:val="0"/>
        <w:spacing w:line="336" w:lineRule="auto"/>
        <w:ind w:firstLine="1599"/>
        <w:rPr>
          <w:rFonts w:hAnsi="宋体" w:cs="Times New Roman"/>
          <w:kern w:val="0"/>
          <w:szCs w:val="30"/>
        </w:rPr>
      </w:pPr>
      <w:r w:rsidRPr="00062EBA">
        <w:rPr>
          <w:rFonts w:hAnsi="宋体" w:cs="Times New Roman" w:hint="eastAsia"/>
          <w:kern w:val="0"/>
          <w:szCs w:val="30"/>
        </w:rPr>
        <w:t>2</w:t>
      </w:r>
      <w:r w:rsidR="00062EBA">
        <w:rPr>
          <w:rFonts w:hAnsi="宋体" w:cs="Times New Roman" w:hint="eastAsia"/>
          <w:kern w:val="0"/>
          <w:szCs w:val="30"/>
        </w:rPr>
        <w:t>．</w:t>
      </w:r>
      <w:r w:rsidRPr="00062EBA">
        <w:rPr>
          <w:rFonts w:hAnsi="宋体" w:cs="Times New Roman" w:hint="eastAsia"/>
          <w:kern w:val="0"/>
          <w:szCs w:val="30"/>
        </w:rPr>
        <w:t>小麦粉危害分析工作单（参考示例）</w:t>
      </w:r>
    </w:p>
    <w:p w:rsidR="006F3EF2" w:rsidRPr="00062EBA" w:rsidRDefault="00836844" w:rsidP="00062EBA">
      <w:pPr>
        <w:tabs>
          <w:tab w:val="left" w:pos="790"/>
          <w:tab w:val="left" w:pos="1264"/>
          <w:tab w:val="left" w:pos="1843"/>
        </w:tabs>
        <w:overflowPunct w:val="0"/>
        <w:adjustRightInd w:val="0"/>
        <w:snapToGrid w:val="0"/>
        <w:spacing w:line="336" w:lineRule="auto"/>
        <w:ind w:firstLine="1599"/>
        <w:rPr>
          <w:rFonts w:hAnsi="宋体" w:cs="Times New Roman"/>
          <w:spacing w:val="-12"/>
          <w:kern w:val="0"/>
          <w:szCs w:val="30"/>
        </w:rPr>
      </w:pPr>
      <w:r w:rsidRPr="00062EBA">
        <w:rPr>
          <w:rFonts w:hAnsi="宋体" w:cs="Times New Roman" w:hint="eastAsia"/>
          <w:kern w:val="0"/>
          <w:szCs w:val="30"/>
        </w:rPr>
        <w:t>3</w:t>
      </w:r>
      <w:r w:rsidR="00062EBA">
        <w:rPr>
          <w:rFonts w:hAnsi="宋体" w:cs="Times New Roman" w:hint="eastAsia"/>
          <w:kern w:val="0"/>
          <w:szCs w:val="30"/>
        </w:rPr>
        <w:t>．</w:t>
      </w:r>
      <w:r w:rsidR="00A00835" w:rsidRPr="00062EBA">
        <w:rPr>
          <w:rFonts w:hAnsi="宋体" w:cs="Times New Roman" w:hint="eastAsia"/>
          <w:spacing w:val="-12"/>
          <w:kern w:val="0"/>
          <w:szCs w:val="30"/>
        </w:rPr>
        <w:t>生产</w:t>
      </w:r>
      <w:r w:rsidR="00B24499" w:rsidRPr="00062EBA">
        <w:rPr>
          <w:rFonts w:hAnsi="宋体" w:cs="Times New Roman" w:hint="eastAsia"/>
          <w:spacing w:val="-12"/>
          <w:kern w:val="0"/>
          <w:szCs w:val="30"/>
        </w:rPr>
        <w:t>型</w:t>
      </w:r>
      <w:r w:rsidRPr="00062EBA">
        <w:rPr>
          <w:rFonts w:hAnsi="宋体" w:cs="Times New Roman" w:hint="eastAsia"/>
          <w:spacing w:val="-12"/>
          <w:kern w:val="0"/>
          <w:szCs w:val="30"/>
        </w:rPr>
        <w:t>供应商食品安全现场检查评价表（参考示例）</w:t>
      </w:r>
    </w:p>
    <w:p w:rsidR="00CC53DF" w:rsidRPr="00062EBA" w:rsidRDefault="00CC53DF" w:rsidP="00062EBA">
      <w:pPr>
        <w:tabs>
          <w:tab w:val="left" w:pos="790"/>
          <w:tab w:val="left" w:pos="1264"/>
          <w:tab w:val="left" w:pos="1843"/>
        </w:tabs>
        <w:overflowPunct w:val="0"/>
        <w:adjustRightInd w:val="0"/>
        <w:snapToGrid w:val="0"/>
        <w:spacing w:line="336" w:lineRule="auto"/>
        <w:ind w:firstLine="1599"/>
        <w:rPr>
          <w:rFonts w:hAnsi="宋体" w:cs="Times New Roman"/>
          <w:kern w:val="0"/>
          <w:szCs w:val="30"/>
        </w:rPr>
      </w:pPr>
      <w:r w:rsidRPr="00062EBA">
        <w:rPr>
          <w:rFonts w:hAnsi="宋体" w:cs="Times New Roman" w:hint="eastAsia"/>
          <w:kern w:val="0"/>
          <w:szCs w:val="30"/>
        </w:rPr>
        <w:t>4</w:t>
      </w:r>
      <w:r w:rsidR="00062EBA">
        <w:rPr>
          <w:rFonts w:hAnsi="宋体" w:cs="Times New Roman" w:hint="eastAsia"/>
          <w:kern w:val="0"/>
          <w:szCs w:val="30"/>
        </w:rPr>
        <w:t>．</w:t>
      </w:r>
      <w:r w:rsidRPr="00062EBA">
        <w:rPr>
          <w:rFonts w:hAnsi="宋体" w:cs="Times New Roman" w:hint="eastAsia"/>
          <w:kern w:val="0"/>
          <w:szCs w:val="30"/>
        </w:rPr>
        <w:t>年度供应商食品安全检查评价计划（参考示例）</w:t>
      </w:r>
    </w:p>
    <w:p w:rsidR="006F3EF2" w:rsidRPr="00062EBA" w:rsidRDefault="006F3EF2" w:rsidP="00062EBA">
      <w:pPr>
        <w:tabs>
          <w:tab w:val="left" w:pos="790"/>
          <w:tab w:val="left" w:pos="1264"/>
        </w:tabs>
        <w:overflowPunct w:val="0"/>
        <w:adjustRightInd w:val="0"/>
        <w:snapToGrid w:val="0"/>
        <w:spacing w:line="336" w:lineRule="auto"/>
        <w:ind w:firstLine="624"/>
        <w:rPr>
          <w:rFonts w:hAnsi="宋体" w:cs="Times New Roman"/>
          <w:kern w:val="0"/>
          <w:szCs w:val="30"/>
        </w:rPr>
      </w:pPr>
    </w:p>
    <w:p w:rsidR="006F3EF2" w:rsidRPr="00062EBA" w:rsidRDefault="006F3EF2" w:rsidP="00062EBA">
      <w:pPr>
        <w:tabs>
          <w:tab w:val="left" w:pos="790"/>
          <w:tab w:val="left" w:pos="1264"/>
        </w:tabs>
        <w:overflowPunct w:val="0"/>
        <w:adjustRightInd w:val="0"/>
        <w:snapToGrid w:val="0"/>
        <w:spacing w:line="336" w:lineRule="auto"/>
        <w:ind w:firstLine="624"/>
        <w:rPr>
          <w:rFonts w:hAnsi="宋体" w:cs="Times New Roman"/>
          <w:kern w:val="0"/>
          <w:szCs w:val="30"/>
        </w:rPr>
      </w:pPr>
    </w:p>
    <w:p w:rsidR="00062EBA" w:rsidRDefault="00062EBA" w:rsidP="00D15CB5">
      <w:pPr>
        <w:jc w:val="left"/>
        <w:rPr>
          <w:rFonts w:ascii="仿宋" w:eastAsia="仿宋" w:hAnsi="仿宋"/>
          <w:sz w:val="28"/>
          <w:szCs w:val="28"/>
        </w:rPr>
        <w:sectPr w:rsidR="00062EBA" w:rsidSect="00C13F21">
          <w:headerReference w:type="even" r:id="rId8"/>
          <w:headerReference w:type="default" r:id="rId9"/>
          <w:footerReference w:type="even" r:id="rId10"/>
          <w:footerReference w:type="default" r:id="rId11"/>
          <w:pgSz w:w="11906" w:h="16838" w:code="9"/>
          <w:pgMar w:top="2098" w:right="1474" w:bottom="1985" w:left="1588" w:header="851" w:footer="1418" w:gutter="0"/>
          <w:cols w:space="425"/>
          <w:docGrid w:type="linesAndChars" w:linePitch="579" w:charSpace="-849"/>
        </w:sectPr>
      </w:pPr>
    </w:p>
    <w:p w:rsidR="00062EBA" w:rsidRPr="00914C6D" w:rsidRDefault="00062EBA" w:rsidP="00062EBA">
      <w:pPr>
        <w:tabs>
          <w:tab w:val="left" w:pos="790"/>
          <w:tab w:val="left" w:pos="1264"/>
        </w:tabs>
        <w:overflowPunct w:val="0"/>
        <w:adjustRightInd w:val="0"/>
        <w:snapToGrid w:val="0"/>
        <w:rPr>
          <w:rFonts w:ascii="黑体" w:eastAsia="黑体"/>
          <w:kern w:val="0"/>
          <w:szCs w:val="30"/>
        </w:rPr>
      </w:pPr>
      <w:r w:rsidRPr="00914C6D">
        <w:rPr>
          <w:rFonts w:ascii="黑体" w:eastAsia="黑体" w:hint="eastAsia"/>
          <w:kern w:val="0"/>
          <w:szCs w:val="30"/>
        </w:rPr>
        <w:t>附件</w:t>
      </w:r>
      <w:r>
        <w:rPr>
          <w:rFonts w:ascii="黑体" w:eastAsia="黑体" w:hint="eastAsia"/>
          <w:kern w:val="0"/>
          <w:szCs w:val="30"/>
        </w:rPr>
        <w:t>1</w:t>
      </w:r>
    </w:p>
    <w:p w:rsidR="00062EBA" w:rsidRPr="00914C6D" w:rsidRDefault="00062EBA" w:rsidP="00062EBA">
      <w:pPr>
        <w:overflowPunct w:val="0"/>
        <w:adjustRightInd w:val="0"/>
        <w:snapToGrid w:val="0"/>
        <w:spacing w:line="336" w:lineRule="auto"/>
        <w:rPr>
          <w:kern w:val="0"/>
          <w:szCs w:val="30"/>
        </w:rPr>
      </w:pPr>
    </w:p>
    <w:p w:rsidR="002D63C8" w:rsidRPr="00062EBA" w:rsidRDefault="002D63C8" w:rsidP="00062EBA">
      <w:pPr>
        <w:tabs>
          <w:tab w:val="left" w:pos="790"/>
        </w:tabs>
        <w:overflowPunct w:val="0"/>
        <w:adjustRightInd w:val="0"/>
        <w:snapToGrid w:val="0"/>
        <w:jc w:val="center"/>
        <w:rPr>
          <w:rFonts w:ascii="方正小标宋简体" w:eastAsia="方正小标宋简体" w:hAnsi="宋体" w:cs="Times New Roman"/>
          <w:kern w:val="0"/>
          <w:sz w:val="44"/>
          <w:szCs w:val="44"/>
        </w:rPr>
      </w:pPr>
      <w:r w:rsidRPr="00062EBA">
        <w:rPr>
          <w:rFonts w:ascii="方正小标宋简体" w:eastAsia="方正小标宋简体" w:hAnsi="宋体" w:cs="Times New Roman"/>
          <w:kern w:val="0"/>
          <w:sz w:val="44"/>
          <w:szCs w:val="44"/>
        </w:rPr>
        <w:t>危害分析工作单</w:t>
      </w:r>
      <w:r w:rsidR="00CC53DF" w:rsidRPr="00062EBA">
        <w:rPr>
          <w:rFonts w:ascii="方正小标宋简体" w:eastAsia="方正小标宋简体" w:hAnsi="宋体" w:cs="Times New Roman" w:hint="eastAsia"/>
          <w:kern w:val="0"/>
          <w:sz w:val="44"/>
          <w:szCs w:val="44"/>
        </w:rPr>
        <w:t>（</w:t>
      </w:r>
      <w:r w:rsidR="00836844" w:rsidRPr="00062EBA">
        <w:rPr>
          <w:rFonts w:ascii="方正小标宋简体" w:eastAsia="方正小标宋简体" w:hAnsi="宋体" w:cs="Times New Roman" w:hint="eastAsia"/>
          <w:kern w:val="0"/>
          <w:sz w:val="44"/>
          <w:szCs w:val="44"/>
        </w:rPr>
        <w:t>参考</w:t>
      </w:r>
      <w:r w:rsidR="00836844" w:rsidRPr="00062EBA">
        <w:rPr>
          <w:rFonts w:ascii="方正小标宋简体" w:eastAsia="方正小标宋简体" w:hAnsi="宋体" w:cs="Times New Roman"/>
          <w:kern w:val="0"/>
          <w:sz w:val="44"/>
          <w:szCs w:val="44"/>
        </w:rPr>
        <w:t>格式</w:t>
      </w:r>
      <w:r w:rsidR="00CC53DF" w:rsidRPr="00062EBA">
        <w:rPr>
          <w:rFonts w:ascii="方正小标宋简体" w:eastAsia="方正小标宋简体" w:hAnsi="宋体" w:cs="Times New Roman" w:hint="eastAsia"/>
          <w:kern w:val="0"/>
          <w:sz w:val="44"/>
          <w:szCs w:val="44"/>
        </w:rPr>
        <w:t>）</w:t>
      </w:r>
    </w:p>
    <w:p w:rsidR="00062EBA" w:rsidRPr="00062EBA" w:rsidRDefault="00062EBA" w:rsidP="00062EBA">
      <w:pPr>
        <w:tabs>
          <w:tab w:val="left" w:pos="790"/>
          <w:tab w:val="left" w:pos="948"/>
        </w:tabs>
        <w:overflowPunct w:val="0"/>
        <w:adjustRightInd w:val="0"/>
        <w:snapToGrid w:val="0"/>
        <w:rPr>
          <w:rFonts w:hAnsi="宋体" w:cs="Times New Roman"/>
          <w:kern w:val="0"/>
          <w:szCs w:val="30"/>
        </w:rPr>
      </w:pPr>
    </w:p>
    <w:tbl>
      <w:tblPr>
        <w:tblW w:w="12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247"/>
        <w:gridCol w:w="2098"/>
        <w:gridCol w:w="1814"/>
        <w:gridCol w:w="1021"/>
        <w:gridCol w:w="1021"/>
        <w:gridCol w:w="1531"/>
        <w:gridCol w:w="624"/>
        <w:gridCol w:w="1247"/>
        <w:gridCol w:w="2211"/>
      </w:tblGrid>
      <w:tr w:rsidR="00CB7B0A" w:rsidRPr="00062EBA" w:rsidTr="00947EB4">
        <w:trPr>
          <w:cantSplit/>
          <w:trHeight w:val="1304"/>
          <w:jc w:val="center"/>
        </w:trPr>
        <w:tc>
          <w:tcPr>
            <w:tcW w:w="1247" w:type="dxa"/>
            <w:shd w:val="clear" w:color="auto" w:fill="auto"/>
            <w:vAlign w:val="center"/>
            <w:hideMark/>
          </w:tcPr>
          <w:p w:rsidR="002D63C8" w:rsidRPr="00062EBA" w:rsidRDefault="009A649D"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物</w:t>
            </w:r>
            <w:r w:rsidR="00FF49E5" w:rsidRPr="00062EBA">
              <w:rPr>
                <w:rFonts w:ascii="黑体" w:eastAsia="黑体" w:hAnsi="黑体" w:cs="Times New Roman" w:hint="eastAsia"/>
                <w:kern w:val="0"/>
                <w:sz w:val="24"/>
                <w:szCs w:val="24"/>
              </w:rPr>
              <w:t>料</w:t>
            </w:r>
            <w:r w:rsidR="002D63C8" w:rsidRPr="00062EBA">
              <w:rPr>
                <w:rFonts w:ascii="黑体" w:eastAsia="黑体" w:hAnsi="黑体" w:cs="Times New Roman" w:hint="eastAsia"/>
                <w:kern w:val="0"/>
                <w:sz w:val="24"/>
                <w:szCs w:val="24"/>
              </w:rPr>
              <w:t>名称</w:t>
            </w:r>
          </w:p>
        </w:tc>
        <w:tc>
          <w:tcPr>
            <w:tcW w:w="2098" w:type="dxa"/>
            <w:shd w:val="clear" w:color="auto" w:fill="auto"/>
            <w:vAlign w:val="center"/>
            <w:hideMark/>
          </w:tcPr>
          <w:p w:rsidR="002D63C8" w:rsidRPr="00062EBA" w:rsidRDefault="002D63C8" w:rsidP="008F5485">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列出与</w:t>
            </w:r>
            <w:r w:rsidR="009165CA" w:rsidRPr="00062EBA">
              <w:rPr>
                <w:rFonts w:ascii="黑体" w:eastAsia="黑体" w:hAnsi="黑体" w:cs="Times New Roman" w:hint="eastAsia"/>
                <w:kern w:val="0"/>
                <w:sz w:val="24"/>
                <w:szCs w:val="24"/>
              </w:rPr>
              <w:t>前一栏</w:t>
            </w:r>
            <w:r w:rsidR="009A649D" w:rsidRPr="00062EBA">
              <w:rPr>
                <w:rFonts w:ascii="黑体" w:eastAsia="黑体" w:hAnsi="黑体" w:cs="Times New Roman" w:hint="eastAsia"/>
                <w:kern w:val="0"/>
                <w:sz w:val="24"/>
                <w:szCs w:val="24"/>
              </w:rPr>
              <w:t>物</w:t>
            </w:r>
            <w:r w:rsidR="00FF49E5" w:rsidRPr="00062EBA">
              <w:rPr>
                <w:rFonts w:ascii="黑体" w:eastAsia="黑体" w:hAnsi="黑体" w:cs="Times New Roman" w:hint="eastAsia"/>
                <w:kern w:val="0"/>
                <w:sz w:val="24"/>
                <w:szCs w:val="24"/>
              </w:rPr>
              <w:t>料</w:t>
            </w:r>
            <w:r w:rsidRPr="00062EBA">
              <w:rPr>
                <w:rFonts w:ascii="黑体" w:eastAsia="黑体" w:hAnsi="黑体" w:cs="Times New Roman" w:hint="eastAsia"/>
                <w:kern w:val="0"/>
                <w:sz w:val="24"/>
                <w:szCs w:val="24"/>
              </w:rPr>
              <w:t>有关</w:t>
            </w:r>
            <w:r w:rsidRPr="00062EBA">
              <w:rPr>
                <w:rFonts w:ascii="黑体" w:eastAsia="黑体" w:hAnsi="黑体" w:cs="Times New Roman"/>
                <w:kern w:val="0"/>
                <w:sz w:val="24"/>
                <w:szCs w:val="24"/>
              </w:rPr>
              <w:t>的所有潜在生物的、化学的和物理的食品安全危害</w:t>
            </w:r>
          </w:p>
        </w:tc>
        <w:tc>
          <w:tcPr>
            <w:tcW w:w="1814" w:type="dxa"/>
            <w:shd w:val="clear" w:color="auto" w:fill="auto"/>
            <w:vAlign w:val="center"/>
            <w:hideMark/>
          </w:tcPr>
          <w:p w:rsidR="002D63C8" w:rsidRPr="00062EBA" w:rsidRDefault="002D63C8"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危害来源</w:t>
            </w:r>
          </w:p>
        </w:tc>
        <w:tc>
          <w:tcPr>
            <w:tcW w:w="1021" w:type="dxa"/>
            <w:shd w:val="clear" w:color="auto" w:fill="auto"/>
            <w:vAlign w:val="center"/>
            <w:hideMark/>
          </w:tcPr>
          <w:p w:rsidR="00CB7B0A" w:rsidRDefault="002D63C8"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可能性</w:t>
            </w:r>
          </w:p>
          <w:p w:rsidR="002D63C8" w:rsidRPr="00062EBA" w:rsidRDefault="0019322E"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系数</w:t>
            </w:r>
          </w:p>
        </w:tc>
        <w:tc>
          <w:tcPr>
            <w:tcW w:w="1021" w:type="dxa"/>
            <w:shd w:val="clear" w:color="auto" w:fill="auto"/>
            <w:vAlign w:val="center"/>
            <w:hideMark/>
          </w:tcPr>
          <w:p w:rsidR="00CB7B0A" w:rsidRDefault="002D63C8"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严重性</w:t>
            </w:r>
          </w:p>
          <w:p w:rsidR="002D63C8" w:rsidRPr="00062EBA" w:rsidRDefault="0019322E"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系数</w:t>
            </w:r>
          </w:p>
        </w:tc>
        <w:tc>
          <w:tcPr>
            <w:tcW w:w="1531" w:type="dxa"/>
            <w:shd w:val="clear" w:color="auto" w:fill="auto"/>
            <w:vAlign w:val="center"/>
            <w:hideMark/>
          </w:tcPr>
          <w:p w:rsidR="002D63C8" w:rsidRPr="00947EB4" w:rsidRDefault="002D63C8" w:rsidP="00947EB4">
            <w:pPr>
              <w:tabs>
                <w:tab w:val="left" w:pos="790"/>
                <w:tab w:val="left" w:pos="1264"/>
              </w:tabs>
              <w:overflowPunct w:val="0"/>
              <w:adjustRightInd w:val="0"/>
              <w:snapToGrid w:val="0"/>
              <w:ind w:left="-57" w:right="-57"/>
              <w:jc w:val="center"/>
              <w:rPr>
                <w:rFonts w:ascii="黑体" w:eastAsia="黑体" w:hAnsi="黑体" w:cs="Times New Roman"/>
                <w:spacing w:val="-4"/>
                <w:kern w:val="0"/>
                <w:sz w:val="24"/>
                <w:szCs w:val="24"/>
              </w:rPr>
            </w:pPr>
            <w:r w:rsidRPr="00947EB4">
              <w:rPr>
                <w:rFonts w:ascii="黑体" w:eastAsia="黑体" w:hAnsi="黑体" w:cs="Times New Roman" w:hint="eastAsia"/>
                <w:spacing w:val="-4"/>
                <w:kern w:val="0"/>
                <w:sz w:val="24"/>
                <w:szCs w:val="24"/>
              </w:rPr>
              <w:t>风险水平</w:t>
            </w:r>
            <w:r w:rsidR="00947EB4" w:rsidRPr="00947EB4">
              <w:rPr>
                <w:rFonts w:ascii="黑体" w:eastAsia="黑体" w:hAnsi="黑体" w:cs="Times New Roman" w:hint="eastAsia"/>
                <w:spacing w:val="-4"/>
                <w:kern w:val="0"/>
                <w:sz w:val="24"/>
                <w:szCs w:val="24"/>
              </w:rPr>
              <w:t>系数</w:t>
            </w:r>
            <w:r w:rsidRPr="00947EB4">
              <w:rPr>
                <w:rFonts w:ascii="黑体" w:eastAsia="黑体" w:hAnsi="黑体" w:cs="Times New Roman" w:hint="eastAsia"/>
                <w:spacing w:val="-4"/>
                <w:kern w:val="0"/>
                <w:sz w:val="24"/>
                <w:szCs w:val="24"/>
              </w:rPr>
              <w:t>（可能性</w:t>
            </w:r>
            <w:r w:rsidR="0019322E" w:rsidRPr="00947EB4">
              <w:rPr>
                <w:rFonts w:ascii="黑体" w:eastAsia="黑体" w:hAnsi="黑体" w:cs="Times New Roman" w:hint="eastAsia"/>
                <w:spacing w:val="-4"/>
                <w:kern w:val="0"/>
                <w:sz w:val="24"/>
                <w:szCs w:val="24"/>
              </w:rPr>
              <w:t>系数</w:t>
            </w:r>
            <w:r w:rsidR="00947EB4" w:rsidRPr="00947EB4">
              <w:rPr>
                <w:rFonts w:ascii="黑体" w:eastAsia="黑体" w:hAnsi="黑体" w:cs="Times New Roman"/>
                <w:spacing w:val="-4"/>
                <w:kern w:val="0"/>
                <w:sz w:val="24"/>
                <w:szCs w:val="24"/>
              </w:rPr>
              <w:t>×</w:t>
            </w:r>
            <w:r w:rsidRPr="00947EB4">
              <w:rPr>
                <w:rFonts w:ascii="黑体" w:eastAsia="黑体" w:hAnsi="黑体" w:cs="Times New Roman" w:hint="eastAsia"/>
                <w:spacing w:val="-4"/>
                <w:kern w:val="0"/>
                <w:sz w:val="24"/>
                <w:szCs w:val="24"/>
              </w:rPr>
              <w:t>严重性</w:t>
            </w:r>
            <w:r w:rsidR="0019322E" w:rsidRPr="00947EB4">
              <w:rPr>
                <w:rFonts w:ascii="黑体" w:eastAsia="黑体" w:hAnsi="黑体" w:cs="Times New Roman" w:hint="eastAsia"/>
                <w:spacing w:val="-4"/>
                <w:kern w:val="0"/>
                <w:sz w:val="24"/>
                <w:szCs w:val="24"/>
              </w:rPr>
              <w:t>系数</w:t>
            </w:r>
            <w:r w:rsidRPr="00947EB4">
              <w:rPr>
                <w:rFonts w:ascii="黑体" w:eastAsia="黑体" w:hAnsi="黑体" w:cs="Times New Roman" w:hint="eastAsia"/>
                <w:spacing w:val="-4"/>
                <w:kern w:val="0"/>
                <w:sz w:val="24"/>
                <w:szCs w:val="24"/>
              </w:rPr>
              <w:t>）</w:t>
            </w:r>
          </w:p>
        </w:tc>
        <w:tc>
          <w:tcPr>
            <w:tcW w:w="624" w:type="dxa"/>
            <w:shd w:val="clear" w:color="auto" w:fill="auto"/>
            <w:vAlign w:val="center"/>
            <w:hideMark/>
          </w:tcPr>
          <w:p w:rsidR="002D63C8" w:rsidRPr="00062EBA" w:rsidRDefault="002D63C8"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是否显著危害</w:t>
            </w:r>
          </w:p>
        </w:tc>
        <w:tc>
          <w:tcPr>
            <w:tcW w:w="1247" w:type="dxa"/>
            <w:shd w:val="clear" w:color="auto" w:fill="auto"/>
            <w:vAlign w:val="center"/>
            <w:hideMark/>
          </w:tcPr>
          <w:p w:rsidR="00CB7B0A" w:rsidRDefault="002D63C8"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前一</w:t>
            </w:r>
            <w:r w:rsidRPr="00062EBA">
              <w:rPr>
                <w:rFonts w:ascii="黑体" w:eastAsia="黑体" w:hAnsi="黑体" w:cs="Times New Roman"/>
                <w:kern w:val="0"/>
                <w:sz w:val="24"/>
                <w:szCs w:val="24"/>
              </w:rPr>
              <w:t>栏</w:t>
            </w:r>
            <w:r w:rsidRPr="00062EBA">
              <w:rPr>
                <w:rFonts w:ascii="黑体" w:eastAsia="黑体" w:hAnsi="黑体" w:cs="Times New Roman" w:hint="eastAsia"/>
                <w:kern w:val="0"/>
                <w:sz w:val="24"/>
                <w:szCs w:val="24"/>
              </w:rPr>
              <w:t>的</w:t>
            </w:r>
          </w:p>
          <w:p w:rsidR="002D63C8" w:rsidRPr="00062EBA" w:rsidRDefault="002D63C8"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判断依据</w:t>
            </w:r>
          </w:p>
        </w:tc>
        <w:tc>
          <w:tcPr>
            <w:tcW w:w="2211" w:type="dxa"/>
            <w:shd w:val="clear" w:color="auto" w:fill="auto"/>
            <w:vAlign w:val="center"/>
            <w:hideMark/>
          </w:tcPr>
          <w:p w:rsidR="002D63C8" w:rsidRPr="00062EBA" w:rsidRDefault="002D63C8" w:rsidP="00062EBA">
            <w:pPr>
              <w:tabs>
                <w:tab w:val="left" w:pos="790"/>
                <w:tab w:val="left" w:pos="1264"/>
              </w:tabs>
              <w:overflowPunct w:val="0"/>
              <w:adjustRightInd w:val="0"/>
              <w:snapToGrid w:val="0"/>
              <w:jc w:val="center"/>
              <w:rPr>
                <w:rFonts w:ascii="黑体" w:eastAsia="黑体" w:hAnsi="黑体" w:cs="Times New Roman"/>
                <w:kern w:val="0"/>
                <w:sz w:val="24"/>
                <w:szCs w:val="24"/>
              </w:rPr>
            </w:pPr>
            <w:r w:rsidRPr="00062EBA">
              <w:rPr>
                <w:rFonts w:ascii="黑体" w:eastAsia="黑体" w:hAnsi="黑体" w:cs="Times New Roman" w:hint="eastAsia"/>
                <w:kern w:val="0"/>
                <w:sz w:val="24"/>
                <w:szCs w:val="24"/>
              </w:rPr>
              <w:t>防止、</w:t>
            </w:r>
            <w:r w:rsidRPr="00062EBA">
              <w:rPr>
                <w:rFonts w:ascii="黑体" w:eastAsia="黑体" w:hAnsi="黑体" w:cs="Times New Roman"/>
                <w:kern w:val="0"/>
                <w:sz w:val="24"/>
                <w:szCs w:val="24"/>
              </w:rPr>
              <w:t>消除或降低这一危害的控制措施</w:t>
            </w:r>
          </w:p>
        </w:tc>
      </w:tr>
      <w:tr w:rsidR="00CB7B0A" w:rsidRPr="00062EBA" w:rsidTr="00947EB4">
        <w:trPr>
          <w:cantSplit/>
          <w:trHeight w:val="851"/>
          <w:jc w:val="center"/>
        </w:trPr>
        <w:tc>
          <w:tcPr>
            <w:tcW w:w="1247" w:type="dxa"/>
            <w:vMerge w:val="restart"/>
            <w:vAlign w:val="center"/>
            <w:hideMark/>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2098" w:type="dxa"/>
            <w:vAlign w:val="center"/>
            <w:hideMark/>
          </w:tcPr>
          <w:p w:rsidR="002D63C8" w:rsidRPr="00062EBA" w:rsidRDefault="00E55055" w:rsidP="00062EBA">
            <w:pPr>
              <w:tabs>
                <w:tab w:val="left" w:pos="790"/>
                <w:tab w:val="left" w:pos="1264"/>
              </w:tabs>
              <w:overflowPunct w:val="0"/>
              <w:adjustRightInd w:val="0"/>
              <w:snapToGrid w:val="0"/>
              <w:jc w:val="center"/>
              <w:rPr>
                <w:rFonts w:hAnsi="宋体" w:cs="Times New Roman"/>
                <w:kern w:val="0"/>
                <w:sz w:val="24"/>
                <w:szCs w:val="24"/>
              </w:rPr>
            </w:pPr>
            <w:r w:rsidRPr="00062EBA">
              <w:rPr>
                <w:rFonts w:hAnsi="宋体" w:cs="Times New Roman" w:hint="eastAsia"/>
                <w:kern w:val="0"/>
                <w:sz w:val="24"/>
                <w:szCs w:val="24"/>
              </w:rPr>
              <w:t>生物</w:t>
            </w:r>
            <w:r w:rsidRPr="00062EBA">
              <w:rPr>
                <w:rFonts w:hAnsi="宋体" w:cs="Times New Roman"/>
                <w:kern w:val="0"/>
                <w:sz w:val="24"/>
                <w:szCs w:val="24"/>
              </w:rPr>
              <w:t>危害</w:t>
            </w:r>
          </w:p>
        </w:tc>
        <w:tc>
          <w:tcPr>
            <w:tcW w:w="1814"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02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02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53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624"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247"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221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r>
      <w:tr w:rsidR="00CB7B0A" w:rsidRPr="00062EBA" w:rsidTr="00947EB4">
        <w:trPr>
          <w:cantSplit/>
          <w:trHeight w:val="851"/>
          <w:jc w:val="center"/>
        </w:trPr>
        <w:tc>
          <w:tcPr>
            <w:tcW w:w="1247" w:type="dxa"/>
            <w:vMerge/>
            <w:vAlign w:val="center"/>
            <w:hideMark/>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2098" w:type="dxa"/>
            <w:shd w:val="clear" w:color="auto" w:fill="auto"/>
            <w:vAlign w:val="center"/>
            <w:hideMark/>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r w:rsidRPr="00062EBA">
              <w:rPr>
                <w:rFonts w:hAnsi="宋体" w:cs="Times New Roman" w:hint="eastAsia"/>
                <w:kern w:val="0"/>
                <w:sz w:val="24"/>
                <w:szCs w:val="24"/>
              </w:rPr>
              <w:t>化学危害</w:t>
            </w:r>
          </w:p>
        </w:tc>
        <w:tc>
          <w:tcPr>
            <w:tcW w:w="1814"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02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02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53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624"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247"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221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r>
      <w:tr w:rsidR="00CB7B0A" w:rsidRPr="00062EBA" w:rsidTr="00947EB4">
        <w:trPr>
          <w:cantSplit/>
          <w:trHeight w:val="851"/>
          <w:jc w:val="center"/>
        </w:trPr>
        <w:tc>
          <w:tcPr>
            <w:tcW w:w="1247" w:type="dxa"/>
            <w:vMerge/>
            <w:vAlign w:val="center"/>
            <w:hideMark/>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2098" w:type="dxa"/>
            <w:shd w:val="clear" w:color="auto" w:fill="auto"/>
            <w:vAlign w:val="center"/>
            <w:hideMark/>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r w:rsidRPr="00062EBA">
              <w:rPr>
                <w:rFonts w:hAnsi="宋体" w:cs="Times New Roman" w:hint="eastAsia"/>
                <w:kern w:val="0"/>
                <w:sz w:val="24"/>
                <w:szCs w:val="24"/>
              </w:rPr>
              <w:t>物理危害</w:t>
            </w:r>
          </w:p>
        </w:tc>
        <w:tc>
          <w:tcPr>
            <w:tcW w:w="1814"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02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02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53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624"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1247"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c>
          <w:tcPr>
            <w:tcW w:w="2211" w:type="dxa"/>
            <w:shd w:val="clear" w:color="auto" w:fill="auto"/>
            <w:vAlign w:val="center"/>
          </w:tcPr>
          <w:p w:rsidR="002D63C8" w:rsidRPr="00062EBA" w:rsidRDefault="002D63C8" w:rsidP="00062EBA">
            <w:pPr>
              <w:tabs>
                <w:tab w:val="left" w:pos="790"/>
                <w:tab w:val="left" w:pos="1264"/>
              </w:tabs>
              <w:overflowPunct w:val="0"/>
              <w:adjustRightInd w:val="0"/>
              <w:snapToGrid w:val="0"/>
              <w:jc w:val="center"/>
              <w:rPr>
                <w:rFonts w:hAnsi="宋体" w:cs="Times New Roman"/>
                <w:kern w:val="0"/>
                <w:sz w:val="24"/>
                <w:szCs w:val="24"/>
              </w:rPr>
            </w:pPr>
          </w:p>
        </w:tc>
      </w:tr>
    </w:tbl>
    <w:p w:rsidR="00E55055" w:rsidRPr="00CB7B0A" w:rsidRDefault="00E55055" w:rsidP="00CB7B0A">
      <w:pPr>
        <w:tabs>
          <w:tab w:val="left" w:pos="790"/>
          <w:tab w:val="left" w:pos="948"/>
        </w:tabs>
        <w:overflowPunct w:val="0"/>
        <w:adjustRightInd w:val="0"/>
        <w:snapToGrid w:val="0"/>
        <w:rPr>
          <w:rFonts w:hAnsi="宋体" w:cs="Times New Roman"/>
          <w:kern w:val="0"/>
          <w:szCs w:val="30"/>
        </w:rPr>
      </w:pPr>
    </w:p>
    <w:p w:rsidR="00CB7B0A" w:rsidRDefault="00CB7B0A">
      <w:pPr>
        <w:widowControl/>
        <w:jc w:val="left"/>
        <w:rPr>
          <w:rFonts w:ascii="仿宋" w:eastAsia="仿宋" w:hAnsi="仿宋"/>
          <w:sz w:val="28"/>
          <w:szCs w:val="28"/>
        </w:rPr>
      </w:pPr>
      <w:r>
        <w:rPr>
          <w:rFonts w:ascii="仿宋" w:eastAsia="仿宋" w:hAnsi="仿宋"/>
          <w:sz w:val="28"/>
          <w:szCs w:val="28"/>
        </w:rPr>
        <w:br w:type="page"/>
      </w:r>
    </w:p>
    <w:p w:rsidR="00CB7B0A" w:rsidRPr="00914C6D" w:rsidRDefault="00CB7B0A" w:rsidP="00CB7B0A">
      <w:pPr>
        <w:tabs>
          <w:tab w:val="left" w:pos="790"/>
          <w:tab w:val="left" w:pos="1264"/>
        </w:tabs>
        <w:overflowPunct w:val="0"/>
        <w:adjustRightInd w:val="0"/>
        <w:snapToGrid w:val="0"/>
        <w:rPr>
          <w:rFonts w:ascii="黑体" w:eastAsia="黑体"/>
          <w:kern w:val="0"/>
          <w:szCs w:val="30"/>
        </w:rPr>
      </w:pPr>
      <w:r w:rsidRPr="00914C6D">
        <w:rPr>
          <w:rFonts w:ascii="黑体" w:eastAsia="黑体" w:hint="eastAsia"/>
          <w:kern w:val="0"/>
          <w:szCs w:val="30"/>
        </w:rPr>
        <w:t>附件</w:t>
      </w:r>
      <w:r>
        <w:rPr>
          <w:rFonts w:ascii="黑体" w:eastAsia="黑体" w:hint="eastAsia"/>
          <w:kern w:val="0"/>
          <w:szCs w:val="30"/>
        </w:rPr>
        <w:t>2</w:t>
      </w:r>
    </w:p>
    <w:p w:rsidR="00CB7B0A" w:rsidRPr="00914C6D" w:rsidRDefault="00CB7B0A" w:rsidP="00CB7B0A">
      <w:pPr>
        <w:overflowPunct w:val="0"/>
        <w:adjustRightInd w:val="0"/>
        <w:snapToGrid w:val="0"/>
        <w:spacing w:line="336" w:lineRule="auto"/>
        <w:rPr>
          <w:kern w:val="0"/>
          <w:szCs w:val="30"/>
        </w:rPr>
      </w:pPr>
    </w:p>
    <w:p w:rsidR="006F3EF2" w:rsidRPr="00CB7B0A" w:rsidRDefault="006F3EF2" w:rsidP="00CB7B0A">
      <w:pPr>
        <w:tabs>
          <w:tab w:val="left" w:pos="790"/>
        </w:tabs>
        <w:overflowPunct w:val="0"/>
        <w:adjustRightInd w:val="0"/>
        <w:snapToGrid w:val="0"/>
        <w:jc w:val="center"/>
        <w:rPr>
          <w:rFonts w:ascii="方正小标宋简体" w:eastAsia="方正小标宋简体" w:hAnsi="宋体" w:cs="Times New Roman"/>
          <w:kern w:val="0"/>
          <w:sz w:val="44"/>
          <w:szCs w:val="44"/>
        </w:rPr>
      </w:pPr>
      <w:r w:rsidRPr="00CB7B0A">
        <w:rPr>
          <w:rFonts w:ascii="方正小标宋简体" w:eastAsia="方正小标宋简体" w:hAnsi="宋体" w:cs="Times New Roman"/>
          <w:kern w:val="0"/>
          <w:sz w:val="44"/>
          <w:szCs w:val="44"/>
        </w:rPr>
        <w:t>小麦粉危害分析工作单</w:t>
      </w:r>
      <w:r w:rsidR="0019322E" w:rsidRPr="00CB7B0A">
        <w:rPr>
          <w:rFonts w:ascii="方正小标宋简体" w:eastAsia="方正小标宋简体" w:hAnsi="宋体" w:cs="Times New Roman" w:hint="eastAsia"/>
          <w:kern w:val="0"/>
          <w:sz w:val="44"/>
          <w:szCs w:val="44"/>
        </w:rPr>
        <w:t>（</w:t>
      </w:r>
      <w:r w:rsidR="00836844" w:rsidRPr="00CB7B0A">
        <w:rPr>
          <w:rFonts w:ascii="方正小标宋简体" w:eastAsia="方正小标宋简体" w:hAnsi="宋体" w:cs="Times New Roman" w:hint="eastAsia"/>
          <w:kern w:val="0"/>
          <w:sz w:val="44"/>
          <w:szCs w:val="44"/>
        </w:rPr>
        <w:t>参考</w:t>
      </w:r>
      <w:r w:rsidR="0019322E" w:rsidRPr="00CB7B0A">
        <w:rPr>
          <w:rFonts w:ascii="方正小标宋简体" w:eastAsia="方正小标宋简体" w:hAnsi="宋体" w:cs="Times New Roman" w:hint="eastAsia"/>
          <w:kern w:val="0"/>
          <w:sz w:val="44"/>
          <w:szCs w:val="44"/>
        </w:rPr>
        <w:t>示例）</w:t>
      </w:r>
    </w:p>
    <w:p w:rsidR="00CB7B0A" w:rsidRPr="00CB7B0A" w:rsidRDefault="00CB7B0A" w:rsidP="00CB7B0A">
      <w:pPr>
        <w:tabs>
          <w:tab w:val="left" w:pos="790"/>
          <w:tab w:val="left" w:pos="948"/>
        </w:tabs>
        <w:overflowPunct w:val="0"/>
        <w:adjustRightInd w:val="0"/>
        <w:snapToGrid w:val="0"/>
        <w:rPr>
          <w:rFonts w:hAnsi="宋体" w:cs="Times New Roman"/>
          <w:kern w:val="0"/>
          <w:szCs w:val="30"/>
        </w:rPr>
      </w:pPr>
    </w:p>
    <w:tbl>
      <w:tblPr>
        <w:tblW w:w="12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1246"/>
        <w:gridCol w:w="2097"/>
        <w:gridCol w:w="1813"/>
        <w:gridCol w:w="1024"/>
        <w:gridCol w:w="1024"/>
        <w:gridCol w:w="1530"/>
        <w:gridCol w:w="624"/>
        <w:gridCol w:w="1246"/>
        <w:gridCol w:w="2210"/>
      </w:tblGrid>
      <w:tr w:rsidR="00CB7B0A" w:rsidRPr="00CB7B0A" w:rsidTr="00947EB4">
        <w:trPr>
          <w:cantSplit/>
          <w:trHeight w:val="1304"/>
          <w:jc w:val="center"/>
        </w:trPr>
        <w:tc>
          <w:tcPr>
            <w:tcW w:w="1247" w:type="dxa"/>
            <w:shd w:val="clear" w:color="auto" w:fill="auto"/>
            <w:vAlign w:val="center"/>
            <w:hideMark/>
          </w:tcPr>
          <w:p w:rsidR="006F5D76" w:rsidRPr="00CB7B0A" w:rsidRDefault="009A649D"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物</w:t>
            </w:r>
            <w:r w:rsidR="00FF49E5" w:rsidRPr="00CB7B0A">
              <w:rPr>
                <w:rFonts w:ascii="黑体" w:eastAsia="黑体" w:hAnsi="黑体" w:cs="Times New Roman" w:hint="eastAsia"/>
                <w:kern w:val="0"/>
                <w:sz w:val="24"/>
                <w:szCs w:val="24"/>
              </w:rPr>
              <w:t>料</w:t>
            </w:r>
            <w:r w:rsidR="006F5D76" w:rsidRPr="00CB7B0A">
              <w:rPr>
                <w:rFonts w:ascii="黑体" w:eastAsia="黑体" w:hAnsi="黑体" w:cs="Times New Roman" w:hint="eastAsia"/>
                <w:kern w:val="0"/>
                <w:sz w:val="24"/>
                <w:szCs w:val="24"/>
              </w:rPr>
              <w:t>名称</w:t>
            </w:r>
          </w:p>
        </w:tc>
        <w:tc>
          <w:tcPr>
            <w:tcW w:w="2098"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列出与</w:t>
            </w:r>
            <w:r w:rsidR="0019322E" w:rsidRPr="00CB7B0A">
              <w:rPr>
                <w:rFonts w:ascii="黑体" w:eastAsia="黑体" w:hAnsi="黑体" w:cs="Times New Roman" w:hint="eastAsia"/>
                <w:kern w:val="0"/>
                <w:sz w:val="24"/>
                <w:szCs w:val="24"/>
              </w:rPr>
              <w:t>前一栏</w:t>
            </w:r>
            <w:r w:rsidR="009A649D" w:rsidRPr="00CB7B0A">
              <w:rPr>
                <w:rFonts w:ascii="黑体" w:eastAsia="黑体" w:hAnsi="黑体" w:cs="Times New Roman" w:hint="eastAsia"/>
                <w:kern w:val="0"/>
                <w:sz w:val="24"/>
                <w:szCs w:val="24"/>
              </w:rPr>
              <w:t>物</w:t>
            </w:r>
            <w:r w:rsidR="00FF49E5" w:rsidRPr="00CB7B0A">
              <w:rPr>
                <w:rFonts w:ascii="黑体" w:eastAsia="黑体" w:hAnsi="黑体" w:cs="Times New Roman" w:hint="eastAsia"/>
                <w:kern w:val="0"/>
                <w:sz w:val="24"/>
                <w:szCs w:val="24"/>
              </w:rPr>
              <w:t>料</w:t>
            </w:r>
            <w:r w:rsidRPr="00CB7B0A">
              <w:rPr>
                <w:rFonts w:ascii="黑体" w:eastAsia="黑体" w:hAnsi="黑体" w:cs="Times New Roman" w:hint="eastAsia"/>
                <w:kern w:val="0"/>
                <w:sz w:val="24"/>
                <w:szCs w:val="24"/>
              </w:rPr>
              <w:t>有关</w:t>
            </w:r>
            <w:r w:rsidRPr="00CB7B0A">
              <w:rPr>
                <w:rFonts w:ascii="黑体" w:eastAsia="黑体" w:hAnsi="黑体" w:cs="Times New Roman"/>
                <w:kern w:val="0"/>
                <w:sz w:val="24"/>
                <w:szCs w:val="24"/>
              </w:rPr>
              <w:t>的所有潜在生物的、化学的和物理的食品安全危害</w:t>
            </w:r>
          </w:p>
        </w:tc>
        <w:tc>
          <w:tcPr>
            <w:tcW w:w="181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危害来源</w:t>
            </w:r>
          </w:p>
        </w:tc>
        <w:tc>
          <w:tcPr>
            <w:tcW w:w="1021" w:type="dxa"/>
            <w:shd w:val="clear" w:color="auto" w:fill="auto"/>
            <w:vAlign w:val="center"/>
            <w:hideMark/>
          </w:tcPr>
          <w:p w:rsidR="0019322E" w:rsidRP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可能性</w:t>
            </w:r>
          </w:p>
          <w:p w:rsidR="006F5D76" w:rsidRPr="00CB7B0A" w:rsidRDefault="0019322E" w:rsidP="00CB7B0A">
            <w:pPr>
              <w:tabs>
                <w:tab w:val="left" w:pos="790"/>
                <w:tab w:val="left" w:pos="1264"/>
              </w:tabs>
              <w:overflowPunct w:val="0"/>
              <w:adjustRightInd w:val="0"/>
              <w:snapToGrid w:val="0"/>
              <w:ind w:left="-85" w:right="-85"/>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系数</w:t>
            </w:r>
            <w:r w:rsidR="002D63C8" w:rsidRPr="00CB7B0A">
              <w:rPr>
                <w:rFonts w:ascii="黑体" w:eastAsia="黑体" w:hAnsi="黑体" w:cs="Times New Roman" w:hint="eastAsia"/>
                <w:kern w:val="0"/>
                <w:sz w:val="24"/>
                <w:szCs w:val="24"/>
              </w:rPr>
              <w:t>（</w:t>
            </w:r>
            <w:r w:rsidR="006F5D76" w:rsidRPr="00CB7B0A">
              <w:rPr>
                <w:rFonts w:ascii="黑体" w:eastAsia="黑体" w:hAnsi="黑体" w:cs="Times New Roman"/>
                <w:kern w:val="0"/>
                <w:sz w:val="24"/>
                <w:szCs w:val="24"/>
              </w:rPr>
              <w:t>3</w:t>
            </w:r>
            <w:r w:rsidR="002D63C8" w:rsidRPr="00CB7B0A">
              <w:rPr>
                <w:rFonts w:ascii="黑体" w:eastAsia="黑体" w:hAnsi="黑体" w:cs="Times New Roman" w:hint="eastAsia"/>
                <w:kern w:val="0"/>
                <w:sz w:val="24"/>
                <w:szCs w:val="24"/>
              </w:rPr>
              <w:t>.</w:t>
            </w:r>
            <w:r w:rsidR="006F5D76" w:rsidRPr="00CB7B0A">
              <w:rPr>
                <w:rFonts w:ascii="黑体" w:eastAsia="黑体" w:hAnsi="黑体" w:cs="Times New Roman"/>
                <w:kern w:val="0"/>
                <w:sz w:val="24"/>
                <w:szCs w:val="24"/>
              </w:rPr>
              <w:t>2</w:t>
            </w:r>
            <w:r w:rsidR="002D63C8" w:rsidRPr="00CB7B0A">
              <w:rPr>
                <w:rFonts w:ascii="黑体" w:eastAsia="黑体" w:hAnsi="黑体" w:cs="Times New Roman"/>
                <w:kern w:val="0"/>
                <w:sz w:val="24"/>
                <w:szCs w:val="24"/>
              </w:rPr>
              <w:t>.</w:t>
            </w:r>
            <w:r w:rsidR="006F5D76" w:rsidRPr="00CB7B0A">
              <w:rPr>
                <w:rFonts w:ascii="黑体" w:eastAsia="黑体" w:hAnsi="黑体" w:cs="Times New Roman"/>
                <w:kern w:val="0"/>
                <w:sz w:val="24"/>
                <w:szCs w:val="24"/>
              </w:rPr>
              <w:t>1</w:t>
            </w:r>
            <w:r w:rsidR="002D63C8" w:rsidRPr="00CB7B0A">
              <w:rPr>
                <w:rFonts w:ascii="黑体" w:eastAsia="黑体" w:hAnsi="黑体" w:cs="Times New Roman" w:hint="eastAsia"/>
                <w:kern w:val="0"/>
                <w:sz w:val="24"/>
                <w:szCs w:val="24"/>
              </w:rPr>
              <w:t>）</w:t>
            </w:r>
          </w:p>
        </w:tc>
        <w:tc>
          <w:tcPr>
            <w:tcW w:w="1021" w:type="dxa"/>
            <w:shd w:val="clear" w:color="auto" w:fill="auto"/>
            <w:vAlign w:val="center"/>
            <w:hideMark/>
          </w:tcPr>
          <w:p w:rsid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严重性</w:t>
            </w:r>
          </w:p>
          <w:p w:rsidR="006F5D76" w:rsidRPr="00CB7B0A" w:rsidRDefault="0019322E" w:rsidP="00CB7B0A">
            <w:pPr>
              <w:tabs>
                <w:tab w:val="left" w:pos="790"/>
                <w:tab w:val="left" w:pos="1264"/>
              </w:tabs>
              <w:overflowPunct w:val="0"/>
              <w:adjustRightInd w:val="0"/>
              <w:snapToGrid w:val="0"/>
              <w:ind w:left="-85" w:right="-85"/>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系数</w:t>
            </w:r>
            <w:r w:rsidR="00CB7B0A">
              <w:rPr>
                <w:rFonts w:ascii="黑体" w:eastAsia="黑体" w:hAnsi="黑体" w:cs="Times New Roman" w:hint="eastAsia"/>
                <w:kern w:val="0"/>
                <w:sz w:val="24"/>
                <w:szCs w:val="24"/>
              </w:rPr>
              <w:t>（</w:t>
            </w:r>
            <w:r w:rsidR="006F5D76" w:rsidRPr="00CB7B0A">
              <w:rPr>
                <w:rFonts w:ascii="黑体" w:eastAsia="黑体" w:hAnsi="黑体" w:cs="Times New Roman"/>
                <w:kern w:val="0"/>
                <w:sz w:val="24"/>
                <w:szCs w:val="24"/>
              </w:rPr>
              <w:t>3</w:t>
            </w:r>
            <w:r w:rsidR="002D63C8" w:rsidRPr="00CB7B0A">
              <w:rPr>
                <w:rFonts w:ascii="黑体" w:eastAsia="黑体" w:hAnsi="黑体" w:cs="Times New Roman"/>
                <w:kern w:val="0"/>
                <w:sz w:val="24"/>
                <w:szCs w:val="24"/>
              </w:rPr>
              <w:t>.</w:t>
            </w:r>
            <w:r w:rsidR="006F5D76" w:rsidRPr="00CB7B0A">
              <w:rPr>
                <w:rFonts w:ascii="黑体" w:eastAsia="黑体" w:hAnsi="黑体" w:cs="Times New Roman"/>
                <w:kern w:val="0"/>
                <w:sz w:val="24"/>
                <w:szCs w:val="24"/>
              </w:rPr>
              <w:t>2</w:t>
            </w:r>
            <w:r w:rsidR="002D63C8" w:rsidRPr="00CB7B0A">
              <w:rPr>
                <w:rFonts w:ascii="黑体" w:eastAsia="黑体" w:hAnsi="黑体" w:cs="Times New Roman"/>
                <w:kern w:val="0"/>
                <w:sz w:val="24"/>
                <w:szCs w:val="24"/>
              </w:rPr>
              <w:t>.</w:t>
            </w:r>
            <w:r w:rsidR="006F5D76" w:rsidRPr="00CB7B0A">
              <w:rPr>
                <w:rFonts w:ascii="黑体" w:eastAsia="黑体" w:hAnsi="黑体" w:cs="Times New Roman"/>
                <w:kern w:val="0"/>
                <w:sz w:val="24"/>
                <w:szCs w:val="24"/>
              </w:rPr>
              <w:t>1</w:t>
            </w:r>
            <w:r w:rsidR="00CB7B0A">
              <w:rPr>
                <w:rFonts w:ascii="黑体" w:eastAsia="黑体" w:hAnsi="黑体" w:cs="Times New Roman" w:hint="eastAsia"/>
                <w:kern w:val="0"/>
                <w:sz w:val="24"/>
                <w:szCs w:val="24"/>
              </w:rPr>
              <w:t>）</w:t>
            </w:r>
          </w:p>
        </w:tc>
        <w:tc>
          <w:tcPr>
            <w:tcW w:w="1531" w:type="dxa"/>
            <w:shd w:val="clear" w:color="auto" w:fill="auto"/>
            <w:vAlign w:val="center"/>
            <w:hideMark/>
          </w:tcPr>
          <w:p w:rsidR="006F5D76" w:rsidRPr="00947EB4" w:rsidRDefault="006F5D76" w:rsidP="00947EB4">
            <w:pPr>
              <w:tabs>
                <w:tab w:val="left" w:pos="790"/>
                <w:tab w:val="left" w:pos="1264"/>
              </w:tabs>
              <w:overflowPunct w:val="0"/>
              <w:adjustRightInd w:val="0"/>
              <w:snapToGrid w:val="0"/>
              <w:ind w:left="-57" w:right="-57"/>
              <w:jc w:val="center"/>
              <w:rPr>
                <w:rFonts w:ascii="黑体" w:eastAsia="黑体" w:hAnsi="黑体" w:cs="Times New Roman"/>
                <w:spacing w:val="-4"/>
                <w:kern w:val="0"/>
                <w:sz w:val="24"/>
                <w:szCs w:val="24"/>
              </w:rPr>
            </w:pPr>
            <w:r w:rsidRPr="00947EB4">
              <w:rPr>
                <w:rFonts w:ascii="黑体" w:eastAsia="黑体" w:hAnsi="黑体" w:cs="Times New Roman" w:hint="eastAsia"/>
                <w:spacing w:val="-4"/>
                <w:kern w:val="0"/>
                <w:sz w:val="24"/>
                <w:szCs w:val="24"/>
              </w:rPr>
              <w:t>风险水平</w:t>
            </w:r>
            <w:r w:rsidR="0019322E" w:rsidRPr="00947EB4">
              <w:rPr>
                <w:rFonts w:ascii="黑体" w:eastAsia="黑体" w:hAnsi="黑体" w:cs="Times New Roman" w:hint="eastAsia"/>
                <w:spacing w:val="-4"/>
                <w:kern w:val="0"/>
                <w:sz w:val="24"/>
                <w:szCs w:val="24"/>
              </w:rPr>
              <w:t>系数</w:t>
            </w:r>
            <w:r w:rsidRPr="00947EB4">
              <w:rPr>
                <w:rFonts w:ascii="黑体" w:eastAsia="黑体" w:hAnsi="黑体" w:cs="Times New Roman" w:hint="eastAsia"/>
                <w:spacing w:val="-4"/>
                <w:kern w:val="0"/>
                <w:sz w:val="24"/>
                <w:szCs w:val="24"/>
              </w:rPr>
              <w:t>（可能性</w:t>
            </w:r>
            <w:r w:rsidR="0019322E" w:rsidRPr="00947EB4">
              <w:rPr>
                <w:rFonts w:ascii="黑体" w:eastAsia="黑体" w:hAnsi="黑体" w:cs="Times New Roman" w:hint="eastAsia"/>
                <w:spacing w:val="-4"/>
                <w:kern w:val="0"/>
                <w:sz w:val="24"/>
                <w:szCs w:val="24"/>
              </w:rPr>
              <w:t>系数</w:t>
            </w:r>
            <w:r w:rsidR="00947EB4" w:rsidRPr="00947EB4">
              <w:rPr>
                <w:rFonts w:ascii="黑体" w:eastAsia="黑体" w:hAnsi="黑体" w:cs="Times New Roman"/>
                <w:spacing w:val="-4"/>
                <w:kern w:val="0"/>
                <w:sz w:val="24"/>
                <w:szCs w:val="24"/>
              </w:rPr>
              <w:t>×</w:t>
            </w:r>
            <w:r w:rsidRPr="00947EB4">
              <w:rPr>
                <w:rFonts w:ascii="黑体" w:eastAsia="黑体" w:hAnsi="黑体" w:cs="Times New Roman" w:hint="eastAsia"/>
                <w:spacing w:val="-4"/>
                <w:kern w:val="0"/>
                <w:sz w:val="24"/>
                <w:szCs w:val="24"/>
              </w:rPr>
              <w:t>严重性</w:t>
            </w:r>
            <w:r w:rsidR="0019322E" w:rsidRPr="00947EB4">
              <w:rPr>
                <w:rFonts w:ascii="黑体" w:eastAsia="黑体" w:hAnsi="黑体" w:cs="Times New Roman" w:hint="eastAsia"/>
                <w:spacing w:val="-4"/>
                <w:kern w:val="0"/>
                <w:sz w:val="24"/>
                <w:szCs w:val="24"/>
              </w:rPr>
              <w:t>系数</w:t>
            </w:r>
            <w:r w:rsidRPr="00947EB4">
              <w:rPr>
                <w:rFonts w:ascii="黑体" w:eastAsia="黑体" w:hAnsi="黑体" w:cs="Times New Roman" w:hint="eastAsia"/>
                <w:spacing w:val="-4"/>
                <w:kern w:val="0"/>
                <w:sz w:val="24"/>
                <w:szCs w:val="24"/>
              </w:rPr>
              <w:t>）</w:t>
            </w:r>
          </w:p>
        </w:tc>
        <w:tc>
          <w:tcPr>
            <w:tcW w:w="62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是否显著危害</w:t>
            </w:r>
          </w:p>
        </w:tc>
        <w:tc>
          <w:tcPr>
            <w:tcW w:w="1247" w:type="dxa"/>
            <w:shd w:val="clear" w:color="auto" w:fill="auto"/>
            <w:vAlign w:val="center"/>
            <w:hideMark/>
          </w:tcPr>
          <w:p w:rsid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前一</w:t>
            </w:r>
            <w:r w:rsidRPr="00CB7B0A">
              <w:rPr>
                <w:rFonts w:ascii="黑体" w:eastAsia="黑体" w:hAnsi="黑体" w:cs="Times New Roman"/>
                <w:kern w:val="0"/>
                <w:sz w:val="24"/>
                <w:szCs w:val="24"/>
              </w:rPr>
              <w:t>栏</w:t>
            </w:r>
            <w:r w:rsidRPr="00CB7B0A">
              <w:rPr>
                <w:rFonts w:ascii="黑体" w:eastAsia="黑体" w:hAnsi="黑体" w:cs="Times New Roman" w:hint="eastAsia"/>
                <w:kern w:val="0"/>
                <w:sz w:val="24"/>
                <w:szCs w:val="24"/>
              </w:rPr>
              <w:t>的</w:t>
            </w:r>
          </w:p>
          <w:p w:rsidR="006F5D76" w:rsidRP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判断依据</w:t>
            </w:r>
          </w:p>
        </w:tc>
        <w:tc>
          <w:tcPr>
            <w:tcW w:w="221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ascii="黑体" w:eastAsia="黑体" w:hAnsi="黑体" w:cs="Times New Roman"/>
                <w:kern w:val="0"/>
                <w:sz w:val="24"/>
                <w:szCs w:val="24"/>
              </w:rPr>
            </w:pPr>
            <w:r w:rsidRPr="00CB7B0A">
              <w:rPr>
                <w:rFonts w:ascii="黑体" w:eastAsia="黑体" w:hAnsi="黑体" w:cs="Times New Roman" w:hint="eastAsia"/>
                <w:kern w:val="0"/>
                <w:sz w:val="24"/>
                <w:szCs w:val="24"/>
              </w:rPr>
              <w:t>防止、</w:t>
            </w:r>
            <w:r w:rsidRPr="00CB7B0A">
              <w:rPr>
                <w:rFonts w:ascii="黑体" w:eastAsia="黑体" w:hAnsi="黑体" w:cs="Times New Roman"/>
                <w:kern w:val="0"/>
                <w:sz w:val="24"/>
                <w:szCs w:val="24"/>
              </w:rPr>
              <w:t>消除或降低这一危害的控制措施</w:t>
            </w:r>
          </w:p>
        </w:tc>
      </w:tr>
      <w:tr w:rsidR="00CB7B0A" w:rsidRPr="00CB7B0A" w:rsidTr="00947EB4">
        <w:trPr>
          <w:cantSplit/>
          <w:trHeight w:val="1134"/>
          <w:jc w:val="center"/>
        </w:trPr>
        <w:tc>
          <w:tcPr>
            <w:tcW w:w="1247" w:type="dxa"/>
            <w:vMerge w:val="restart"/>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小麦粉</w:t>
            </w:r>
          </w:p>
        </w:tc>
        <w:tc>
          <w:tcPr>
            <w:tcW w:w="2098" w:type="dxa"/>
            <w:vMerge w:val="restart"/>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生物危害</w:t>
            </w:r>
          </w:p>
        </w:tc>
        <w:tc>
          <w:tcPr>
            <w:tcW w:w="181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虫害污染</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1</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1</w:t>
            </w:r>
          </w:p>
        </w:tc>
        <w:tc>
          <w:tcPr>
            <w:tcW w:w="153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1</w:t>
            </w:r>
          </w:p>
        </w:tc>
        <w:tc>
          <w:tcPr>
            <w:tcW w:w="62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否</w:t>
            </w:r>
          </w:p>
        </w:tc>
        <w:tc>
          <w:tcPr>
            <w:tcW w:w="1247"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种植、贮存过程引入</w:t>
            </w:r>
          </w:p>
        </w:tc>
        <w:tc>
          <w:tcPr>
            <w:tcW w:w="2211" w:type="dxa"/>
            <w:shd w:val="clear" w:color="auto" w:fill="auto"/>
            <w:vAlign w:val="center"/>
            <w:hideMark/>
          </w:tcPr>
          <w:p w:rsidR="006F5D76" w:rsidRPr="00CB7B0A" w:rsidRDefault="006F5D76" w:rsidP="00CB7B0A">
            <w:pPr>
              <w:tabs>
                <w:tab w:val="left" w:pos="790"/>
                <w:tab w:val="left" w:pos="1264"/>
              </w:tabs>
              <w:overflowPunct w:val="0"/>
              <w:adjustRightInd w:val="0"/>
              <w:snapToGrid w:val="0"/>
              <w:rPr>
                <w:rFonts w:hAnsi="宋体" w:cs="Times New Roman"/>
                <w:kern w:val="0"/>
                <w:sz w:val="24"/>
                <w:szCs w:val="24"/>
              </w:rPr>
            </w:pPr>
            <w:r w:rsidRPr="00CB7B0A">
              <w:rPr>
                <w:rFonts w:hAnsi="宋体" w:cs="Times New Roman" w:hint="eastAsia"/>
                <w:kern w:val="0"/>
                <w:sz w:val="24"/>
                <w:szCs w:val="24"/>
              </w:rPr>
              <w:t>严格</w:t>
            </w:r>
            <w:r w:rsidRPr="00CB7B0A">
              <w:rPr>
                <w:rFonts w:hAnsi="宋体" w:cs="Times New Roman"/>
                <w:kern w:val="0"/>
                <w:sz w:val="24"/>
                <w:szCs w:val="24"/>
              </w:rPr>
              <w:t>原料验收，不合格原料拒收</w:t>
            </w:r>
          </w:p>
        </w:tc>
      </w:tr>
      <w:tr w:rsidR="00CB7B0A" w:rsidRPr="00CB7B0A" w:rsidTr="00947EB4">
        <w:trPr>
          <w:cantSplit/>
          <w:trHeight w:val="1134"/>
          <w:jc w:val="center"/>
        </w:trPr>
        <w:tc>
          <w:tcPr>
            <w:tcW w:w="1247" w:type="dxa"/>
            <w:vMerge/>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p>
        </w:tc>
        <w:tc>
          <w:tcPr>
            <w:tcW w:w="2098" w:type="dxa"/>
            <w:vMerge/>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p>
        </w:tc>
        <w:tc>
          <w:tcPr>
            <w:tcW w:w="1814" w:type="dxa"/>
            <w:shd w:val="clear" w:color="auto" w:fill="auto"/>
            <w:vAlign w:val="center"/>
            <w:hideMark/>
          </w:tcPr>
          <w:p w:rsidR="006F5D76" w:rsidRPr="00CB7B0A" w:rsidRDefault="003D413B"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赤霉菌，</w:t>
            </w:r>
            <w:r w:rsidR="006F5D76" w:rsidRPr="00CB7B0A">
              <w:rPr>
                <w:rFonts w:hAnsi="宋体" w:cs="Times New Roman" w:hint="eastAsia"/>
                <w:kern w:val="0"/>
                <w:sz w:val="24"/>
                <w:szCs w:val="24"/>
              </w:rPr>
              <w:t>呕吐毒素、黄曲霉毒素B1、玉米赤霉烯酮等</w:t>
            </w:r>
            <w:r w:rsidR="006F5D76" w:rsidRPr="00CB7B0A">
              <w:rPr>
                <w:rFonts w:hAnsi="宋体" w:cs="Times New Roman"/>
                <w:kern w:val="0"/>
                <w:sz w:val="24"/>
                <w:szCs w:val="24"/>
              </w:rPr>
              <w:t>霉菌毒素</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2</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2</w:t>
            </w:r>
          </w:p>
        </w:tc>
        <w:tc>
          <w:tcPr>
            <w:tcW w:w="153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4</w:t>
            </w:r>
          </w:p>
        </w:tc>
        <w:tc>
          <w:tcPr>
            <w:tcW w:w="62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是</w:t>
            </w:r>
          </w:p>
        </w:tc>
        <w:tc>
          <w:tcPr>
            <w:tcW w:w="1247"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种植、贮存过程引入</w:t>
            </w:r>
          </w:p>
        </w:tc>
        <w:tc>
          <w:tcPr>
            <w:tcW w:w="2211" w:type="dxa"/>
            <w:shd w:val="clear" w:color="auto" w:fill="auto"/>
            <w:vAlign w:val="center"/>
            <w:hideMark/>
          </w:tcPr>
          <w:p w:rsidR="006F5D76" w:rsidRPr="00CB7B0A" w:rsidRDefault="006F5D76" w:rsidP="00CB7B0A">
            <w:pPr>
              <w:tabs>
                <w:tab w:val="left" w:pos="790"/>
                <w:tab w:val="left" w:pos="1264"/>
              </w:tabs>
              <w:overflowPunct w:val="0"/>
              <w:adjustRightInd w:val="0"/>
              <w:snapToGrid w:val="0"/>
              <w:rPr>
                <w:rFonts w:hAnsi="宋体" w:cs="Times New Roman"/>
                <w:kern w:val="0"/>
                <w:sz w:val="24"/>
                <w:szCs w:val="24"/>
              </w:rPr>
            </w:pPr>
            <w:r w:rsidRPr="00CB7B0A">
              <w:rPr>
                <w:rFonts w:hAnsi="宋体" w:cs="Times New Roman" w:hint="eastAsia"/>
                <w:kern w:val="0"/>
                <w:sz w:val="24"/>
                <w:szCs w:val="24"/>
              </w:rPr>
              <w:t>严格</w:t>
            </w:r>
            <w:r w:rsidRPr="00CB7B0A">
              <w:rPr>
                <w:rFonts w:hAnsi="宋体" w:cs="Times New Roman"/>
                <w:kern w:val="0"/>
                <w:sz w:val="24"/>
                <w:szCs w:val="24"/>
              </w:rPr>
              <w:t>原料验收，不合格原料拒收</w:t>
            </w:r>
            <w:r w:rsidRPr="00CB7B0A">
              <w:rPr>
                <w:rFonts w:hAnsi="宋体" w:cs="Times New Roman" w:hint="eastAsia"/>
                <w:kern w:val="0"/>
                <w:sz w:val="24"/>
                <w:szCs w:val="24"/>
              </w:rPr>
              <w:t>，每批小麦粉检测控制</w:t>
            </w:r>
          </w:p>
        </w:tc>
      </w:tr>
      <w:tr w:rsidR="00CB7B0A" w:rsidRPr="00CB7B0A" w:rsidTr="00947EB4">
        <w:trPr>
          <w:cantSplit/>
          <w:trHeight w:val="1134"/>
          <w:jc w:val="center"/>
        </w:trPr>
        <w:tc>
          <w:tcPr>
            <w:tcW w:w="1247" w:type="dxa"/>
            <w:vMerge/>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p>
        </w:tc>
        <w:tc>
          <w:tcPr>
            <w:tcW w:w="2098"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化学危害</w:t>
            </w:r>
          </w:p>
        </w:tc>
        <w:tc>
          <w:tcPr>
            <w:tcW w:w="1814" w:type="dxa"/>
            <w:shd w:val="clear" w:color="auto" w:fill="auto"/>
            <w:vAlign w:val="center"/>
            <w:hideMark/>
          </w:tcPr>
          <w:p w:rsidR="006F5D76" w:rsidRPr="00CB7B0A" w:rsidRDefault="003D413B"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超</w:t>
            </w:r>
            <w:r w:rsidRPr="00CB7B0A">
              <w:rPr>
                <w:rFonts w:hAnsi="宋体" w:cs="Times New Roman"/>
                <w:kern w:val="0"/>
                <w:sz w:val="24"/>
                <w:szCs w:val="24"/>
              </w:rPr>
              <w:t>范围、超限量使用</w:t>
            </w:r>
            <w:r w:rsidR="006F5D76" w:rsidRPr="00CB7B0A">
              <w:rPr>
                <w:rFonts w:hAnsi="宋体" w:cs="Times New Roman" w:hint="eastAsia"/>
                <w:kern w:val="0"/>
                <w:sz w:val="24"/>
                <w:szCs w:val="24"/>
              </w:rPr>
              <w:t>食品添加剂</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2</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2</w:t>
            </w:r>
          </w:p>
        </w:tc>
        <w:tc>
          <w:tcPr>
            <w:tcW w:w="153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4</w:t>
            </w:r>
          </w:p>
        </w:tc>
        <w:tc>
          <w:tcPr>
            <w:tcW w:w="62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是</w:t>
            </w:r>
          </w:p>
        </w:tc>
        <w:tc>
          <w:tcPr>
            <w:tcW w:w="1247"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生产过程引入</w:t>
            </w:r>
          </w:p>
        </w:tc>
        <w:tc>
          <w:tcPr>
            <w:tcW w:w="2211" w:type="dxa"/>
            <w:shd w:val="clear" w:color="auto" w:fill="auto"/>
            <w:vAlign w:val="center"/>
            <w:hideMark/>
          </w:tcPr>
          <w:p w:rsidR="006F5D76" w:rsidRPr="00CB7B0A" w:rsidRDefault="006F5D76" w:rsidP="00CB7B0A">
            <w:pPr>
              <w:tabs>
                <w:tab w:val="left" w:pos="790"/>
                <w:tab w:val="left" w:pos="1264"/>
              </w:tabs>
              <w:overflowPunct w:val="0"/>
              <w:adjustRightInd w:val="0"/>
              <w:snapToGrid w:val="0"/>
              <w:rPr>
                <w:rFonts w:hAnsi="宋体" w:cs="Times New Roman"/>
                <w:kern w:val="0"/>
                <w:sz w:val="24"/>
                <w:szCs w:val="24"/>
              </w:rPr>
            </w:pPr>
            <w:r w:rsidRPr="00CB7B0A">
              <w:rPr>
                <w:rFonts w:hAnsi="宋体" w:cs="Times New Roman" w:hint="eastAsia"/>
                <w:kern w:val="0"/>
                <w:sz w:val="24"/>
                <w:szCs w:val="24"/>
              </w:rPr>
              <w:t>合格</w:t>
            </w:r>
            <w:r w:rsidRPr="00CB7B0A">
              <w:rPr>
                <w:rFonts w:hAnsi="宋体" w:cs="Times New Roman"/>
                <w:kern w:val="0"/>
                <w:sz w:val="24"/>
                <w:szCs w:val="24"/>
              </w:rPr>
              <w:t>供应商处采购，</w:t>
            </w:r>
            <w:r w:rsidRPr="00CB7B0A">
              <w:rPr>
                <w:rFonts w:hAnsi="宋体" w:cs="Times New Roman" w:hint="eastAsia"/>
                <w:kern w:val="0"/>
                <w:sz w:val="24"/>
                <w:szCs w:val="24"/>
              </w:rPr>
              <w:t>每批小麦粉检测控制，</w:t>
            </w:r>
            <w:r w:rsidRPr="00CB7B0A">
              <w:rPr>
                <w:rFonts w:hAnsi="宋体" w:cs="Times New Roman"/>
                <w:kern w:val="0"/>
                <w:sz w:val="24"/>
                <w:szCs w:val="24"/>
              </w:rPr>
              <w:t>加强现场</w:t>
            </w:r>
            <w:r w:rsidRPr="00CB7B0A">
              <w:rPr>
                <w:rFonts w:hAnsi="宋体" w:cs="Times New Roman" w:hint="eastAsia"/>
                <w:kern w:val="0"/>
                <w:sz w:val="24"/>
                <w:szCs w:val="24"/>
              </w:rPr>
              <w:t>评价</w:t>
            </w:r>
          </w:p>
        </w:tc>
      </w:tr>
      <w:tr w:rsidR="00CB7B0A" w:rsidRPr="00CB7B0A" w:rsidTr="00947EB4">
        <w:trPr>
          <w:cantSplit/>
          <w:trHeight w:val="1134"/>
          <w:jc w:val="center"/>
        </w:trPr>
        <w:tc>
          <w:tcPr>
            <w:tcW w:w="1247" w:type="dxa"/>
            <w:vMerge/>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p>
        </w:tc>
        <w:tc>
          <w:tcPr>
            <w:tcW w:w="2098"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物理危害</w:t>
            </w:r>
          </w:p>
        </w:tc>
        <w:tc>
          <w:tcPr>
            <w:tcW w:w="181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杂质</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1</w:t>
            </w:r>
          </w:p>
        </w:tc>
        <w:tc>
          <w:tcPr>
            <w:tcW w:w="102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1</w:t>
            </w:r>
          </w:p>
        </w:tc>
        <w:tc>
          <w:tcPr>
            <w:tcW w:w="1531"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1</w:t>
            </w:r>
          </w:p>
        </w:tc>
        <w:tc>
          <w:tcPr>
            <w:tcW w:w="624"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否</w:t>
            </w:r>
          </w:p>
        </w:tc>
        <w:tc>
          <w:tcPr>
            <w:tcW w:w="1247" w:type="dxa"/>
            <w:shd w:val="clear" w:color="auto" w:fill="auto"/>
            <w:vAlign w:val="center"/>
            <w:hideMark/>
          </w:tcPr>
          <w:p w:rsidR="006F5D76" w:rsidRPr="00CB7B0A" w:rsidRDefault="006F5D76" w:rsidP="00CB7B0A">
            <w:pPr>
              <w:tabs>
                <w:tab w:val="left" w:pos="790"/>
                <w:tab w:val="left" w:pos="1264"/>
              </w:tabs>
              <w:overflowPunct w:val="0"/>
              <w:adjustRightInd w:val="0"/>
              <w:snapToGrid w:val="0"/>
              <w:jc w:val="center"/>
              <w:rPr>
                <w:rFonts w:hAnsi="宋体" w:cs="Times New Roman"/>
                <w:kern w:val="0"/>
                <w:sz w:val="24"/>
                <w:szCs w:val="24"/>
              </w:rPr>
            </w:pPr>
            <w:r w:rsidRPr="00CB7B0A">
              <w:rPr>
                <w:rFonts w:hAnsi="宋体" w:cs="Times New Roman" w:hint="eastAsia"/>
                <w:kern w:val="0"/>
                <w:sz w:val="24"/>
                <w:szCs w:val="24"/>
              </w:rPr>
              <w:t>生产、贮存</w:t>
            </w:r>
            <w:r w:rsidRPr="00CB7B0A">
              <w:rPr>
                <w:rFonts w:hAnsi="宋体" w:cs="Times New Roman"/>
                <w:kern w:val="0"/>
                <w:sz w:val="24"/>
                <w:szCs w:val="24"/>
              </w:rPr>
              <w:t>、运输</w:t>
            </w:r>
            <w:r w:rsidRPr="00CB7B0A">
              <w:rPr>
                <w:rFonts w:hAnsi="宋体" w:cs="Times New Roman" w:hint="eastAsia"/>
                <w:kern w:val="0"/>
                <w:sz w:val="24"/>
                <w:szCs w:val="24"/>
              </w:rPr>
              <w:t>过程引入</w:t>
            </w:r>
          </w:p>
        </w:tc>
        <w:tc>
          <w:tcPr>
            <w:tcW w:w="2211" w:type="dxa"/>
            <w:shd w:val="clear" w:color="auto" w:fill="auto"/>
            <w:vAlign w:val="center"/>
            <w:hideMark/>
          </w:tcPr>
          <w:p w:rsidR="006F5D76" w:rsidRPr="00CB7B0A" w:rsidRDefault="00FB6FB5" w:rsidP="00CB7B0A">
            <w:pPr>
              <w:tabs>
                <w:tab w:val="left" w:pos="790"/>
                <w:tab w:val="left" w:pos="1264"/>
              </w:tabs>
              <w:overflowPunct w:val="0"/>
              <w:adjustRightInd w:val="0"/>
              <w:snapToGrid w:val="0"/>
              <w:rPr>
                <w:rFonts w:hAnsi="宋体" w:cs="Times New Roman"/>
                <w:kern w:val="0"/>
                <w:sz w:val="24"/>
                <w:szCs w:val="24"/>
              </w:rPr>
            </w:pPr>
            <w:r w:rsidRPr="00CB7B0A">
              <w:rPr>
                <w:rFonts w:hAnsi="宋体" w:cs="Times New Roman" w:hint="eastAsia"/>
                <w:kern w:val="0"/>
                <w:sz w:val="24"/>
                <w:szCs w:val="24"/>
              </w:rPr>
              <w:t>合格</w:t>
            </w:r>
            <w:r w:rsidRPr="00CB7B0A">
              <w:rPr>
                <w:rFonts w:hAnsi="宋体" w:cs="Times New Roman"/>
                <w:kern w:val="0"/>
                <w:sz w:val="24"/>
                <w:szCs w:val="24"/>
              </w:rPr>
              <w:t>供应商管理，</w:t>
            </w:r>
            <w:r w:rsidR="006F5D76" w:rsidRPr="00CB7B0A">
              <w:rPr>
                <w:rFonts w:hAnsi="宋体" w:cs="Times New Roman" w:hint="eastAsia"/>
                <w:kern w:val="0"/>
                <w:sz w:val="24"/>
                <w:szCs w:val="24"/>
              </w:rPr>
              <w:t>磁选、筛选等方式去除</w:t>
            </w:r>
          </w:p>
        </w:tc>
      </w:tr>
    </w:tbl>
    <w:p w:rsidR="00231FBB" w:rsidRDefault="00231FBB">
      <w:pPr>
        <w:widowControl/>
        <w:jc w:val="left"/>
        <w:rPr>
          <w:rFonts w:hAnsi="宋体" w:cs="Times New Roman"/>
          <w:kern w:val="0"/>
          <w:szCs w:val="30"/>
        </w:rPr>
      </w:pPr>
      <w:bookmarkStart w:id="0" w:name="RANGE!A2:M132"/>
      <w:r>
        <w:rPr>
          <w:rFonts w:hAnsi="宋体" w:cs="Times New Roman"/>
          <w:kern w:val="0"/>
          <w:szCs w:val="30"/>
        </w:rPr>
        <w:br w:type="page"/>
      </w:r>
    </w:p>
    <w:p w:rsidR="00CB7B0A" w:rsidRPr="00914C6D" w:rsidRDefault="00CB7B0A" w:rsidP="00CB7B0A">
      <w:pPr>
        <w:tabs>
          <w:tab w:val="left" w:pos="790"/>
          <w:tab w:val="left" w:pos="1264"/>
        </w:tabs>
        <w:overflowPunct w:val="0"/>
        <w:adjustRightInd w:val="0"/>
        <w:snapToGrid w:val="0"/>
        <w:rPr>
          <w:rFonts w:ascii="黑体" w:eastAsia="黑体"/>
          <w:kern w:val="0"/>
          <w:szCs w:val="30"/>
        </w:rPr>
      </w:pPr>
      <w:r w:rsidRPr="00914C6D">
        <w:rPr>
          <w:rFonts w:ascii="黑体" w:eastAsia="黑体" w:hint="eastAsia"/>
          <w:kern w:val="0"/>
          <w:szCs w:val="30"/>
        </w:rPr>
        <w:t>附件</w:t>
      </w:r>
      <w:r w:rsidR="009669DF">
        <w:rPr>
          <w:rFonts w:ascii="黑体" w:eastAsia="黑体" w:hint="eastAsia"/>
          <w:kern w:val="0"/>
          <w:szCs w:val="30"/>
        </w:rPr>
        <w:t>3</w:t>
      </w:r>
    </w:p>
    <w:p w:rsidR="00CB7B0A" w:rsidRPr="00914C6D" w:rsidRDefault="00CB7B0A" w:rsidP="00CB7B0A">
      <w:pPr>
        <w:overflowPunct w:val="0"/>
        <w:adjustRightInd w:val="0"/>
        <w:snapToGrid w:val="0"/>
        <w:spacing w:line="336" w:lineRule="auto"/>
        <w:rPr>
          <w:kern w:val="0"/>
          <w:szCs w:val="30"/>
        </w:rPr>
      </w:pPr>
    </w:p>
    <w:p w:rsidR="00CB7B0A" w:rsidRPr="00CB7B0A" w:rsidRDefault="00CB7B0A" w:rsidP="00CB7B0A">
      <w:pPr>
        <w:tabs>
          <w:tab w:val="left" w:pos="790"/>
        </w:tabs>
        <w:overflowPunct w:val="0"/>
        <w:adjustRightInd w:val="0"/>
        <w:snapToGrid w:val="0"/>
        <w:jc w:val="center"/>
        <w:rPr>
          <w:rFonts w:ascii="方正小标宋简体" w:eastAsia="方正小标宋简体" w:hAnsi="宋体" w:cs="Times New Roman"/>
          <w:kern w:val="0"/>
          <w:sz w:val="44"/>
          <w:szCs w:val="44"/>
        </w:rPr>
      </w:pPr>
      <w:r w:rsidRPr="00CB7B0A">
        <w:rPr>
          <w:rFonts w:ascii="方正小标宋简体" w:eastAsia="方正小标宋简体" w:hAnsi="宋体" w:cs="Times New Roman" w:hint="eastAsia"/>
          <w:kern w:val="0"/>
          <w:sz w:val="44"/>
          <w:szCs w:val="44"/>
        </w:rPr>
        <w:t>生产型供应商食品安全现场检查评价表（参考示例）</w:t>
      </w:r>
    </w:p>
    <w:bookmarkEnd w:id="0"/>
    <w:p w:rsidR="00CB7B0A" w:rsidRPr="002502BB" w:rsidRDefault="00CB7B0A" w:rsidP="00CB7B0A">
      <w:pPr>
        <w:tabs>
          <w:tab w:val="left" w:pos="790"/>
          <w:tab w:val="left" w:pos="948"/>
        </w:tabs>
        <w:overflowPunct w:val="0"/>
        <w:adjustRightInd w:val="0"/>
        <w:snapToGrid w:val="0"/>
        <w:rPr>
          <w:rFonts w:hAnsi="宋体" w:cs="Times New Roman"/>
          <w:kern w:val="0"/>
          <w:sz w:val="24"/>
          <w:szCs w:val="24"/>
        </w:rPr>
      </w:pPr>
    </w:p>
    <w:p w:rsidR="002502BB" w:rsidRPr="002502BB" w:rsidRDefault="002502BB" w:rsidP="002502BB">
      <w:pPr>
        <w:tabs>
          <w:tab w:val="left" w:pos="790"/>
          <w:tab w:val="left" w:pos="948"/>
          <w:tab w:val="left" w:pos="6804"/>
        </w:tabs>
        <w:overflowPunct w:val="0"/>
        <w:adjustRightInd w:val="0"/>
        <w:snapToGrid w:val="0"/>
        <w:spacing w:after="60"/>
        <w:rPr>
          <w:rFonts w:hAnsi="宋体" w:cs="Times New Roman"/>
          <w:kern w:val="0"/>
          <w:sz w:val="24"/>
          <w:szCs w:val="24"/>
        </w:rPr>
      </w:pPr>
      <w:r w:rsidRPr="002502BB">
        <w:rPr>
          <w:rFonts w:hAnsi="宋体" w:cs="Times New Roman" w:hint="eastAsia"/>
          <w:kern w:val="0"/>
          <w:sz w:val="24"/>
          <w:szCs w:val="24"/>
        </w:rPr>
        <w:t>评价日期：</w:t>
      </w:r>
      <w:r>
        <w:rPr>
          <w:rFonts w:hAnsi="宋体" w:cs="Times New Roman" w:hint="eastAsia"/>
          <w:kern w:val="0"/>
          <w:sz w:val="24"/>
          <w:szCs w:val="24"/>
        </w:rPr>
        <w:t xml:space="preserve">　　　　</w:t>
      </w:r>
      <w:r w:rsidRPr="002502BB">
        <w:rPr>
          <w:rFonts w:hAnsi="宋体" w:cs="Times New Roman" w:hint="eastAsia"/>
          <w:kern w:val="0"/>
          <w:sz w:val="24"/>
          <w:szCs w:val="24"/>
        </w:rPr>
        <w:t>年</w:t>
      </w:r>
      <w:r>
        <w:rPr>
          <w:rFonts w:hAnsi="宋体" w:cs="Times New Roman" w:hint="eastAsia"/>
          <w:kern w:val="0"/>
          <w:sz w:val="24"/>
          <w:szCs w:val="24"/>
        </w:rPr>
        <w:t xml:space="preserve">　　</w:t>
      </w:r>
      <w:r w:rsidRPr="002502BB">
        <w:rPr>
          <w:rFonts w:hAnsi="宋体" w:cs="Times New Roman" w:hint="eastAsia"/>
          <w:kern w:val="0"/>
          <w:sz w:val="24"/>
          <w:szCs w:val="24"/>
        </w:rPr>
        <w:t>月</w:t>
      </w:r>
      <w:r>
        <w:rPr>
          <w:rFonts w:hAnsi="宋体" w:cs="Times New Roman" w:hint="eastAsia"/>
          <w:kern w:val="0"/>
          <w:sz w:val="24"/>
          <w:szCs w:val="24"/>
        </w:rPr>
        <w:t xml:space="preserve">　　</w:t>
      </w:r>
      <w:r w:rsidRPr="002502BB">
        <w:rPr>
          <w:rFonts w:hAnsi="宋体" w:cs="Times New Roman" w:hint="eastAsia"/>
          <w:kern w:val="0"/>
          <w:sz w:val="24"/>
          <w:szCs w:val="24"/>
        </w:rPr>
        <w:t>日</w:t>
      </w:r>
      <w:r>
        <w:rPr>
          <w:rFonts w:hAnsi="宋体" w:cs="Times New Roman" w:hint="eastAsia"/>
          <w:kern w:val="0"/>
          <w:sz w:val="24"/>
          <w:szCs w:val="24"/>
        </w:rPr>
        <w:t xml:space="preserve">　　　　　　　　　　　　</w:t>
      </w:r>
      <w:r w:rsidRPr="002502BB">
        <w:rPr>
          <w:rFonts w:hAnsi="宋体" w:cs="Times New Roman" w:hint="eastAsia"/>
          <w:kern w:val="0"/>
          <w:sz w:val="24"/>
          <w:szCs w:val="24"/>
        </w:rPr>
        <w:t>评价人：</w:t>
      </w: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8"/>
        <w:gridCol w:w="3248"/>
        <w:gridCol w:w="822"/>
        <w:gridCol w:w="1559"/>
        <w:gridCol w:w="1021"/>
        <w:gridCol w:w="3711"/>
      </w:tblGrid>
      <w:tr w:rsidR="00296A18" w:rsidRPr="002502BB" w:rsidTr="00231FBB">
        <w:trPr>
          <w:cantSplit/>
          <w:trHeight w:val="567"/>
          <w:jc w:val="center"/>
        </w:trPr>
        <w:tc>
          <w:tcPr>
            <w:tcW w:w="12869" w:type="dxa"/>
            <w:gridSpan w:val="6"/>
            <w:shd w:val="clear" w:color="000000" w:fill="FFFFFF"/>
            <w:noWrap/>
            <w:vAlign w:val="center"/>
            <w:hideMark/>
          </w:tcPr>
          <w:p w:rsidR="00296A18" w:rsidRPr="002502BB" w:rsidRDefault="00296A18" w:rsidP="002502BB">
            <w:pPr>
              <w:tabs>
                <w:tab w:val="left" w:pos="790"/>
                <w:tab w:val="left" w:pos="1264"/>
              </w:tabs>
              <w:overflowPunct w:val="0"/>
              <w:adjustRightInd w:val="0"/>
              <w:snapToGrid w:val="0"/>
              <w:jc w:val="center"/>
              <w:rPr>
                <w:rFonts w:ascii="黑体" w:eastAsia="黑体" w:hAnsi="黑体" w:cs="Times New Roman"/>
                <w:kern w:val="0"/>
                <w:sz w:val="24"/>
                <w:szCs w:val="24"/>
              </w:rPr>
            </w:pPr>
            <w:r w:rsidRPr="002502BB">
              <w:rPr>
                <w:rFonts w:ascii="黑体" w:eastAsia="黑体" w:hAnsi="黑体" w:cs="Times New Roman" w:hint="eastAsia"/>
                <w:kern w:val="0"/>
                <w:sz w:val="24"/>
                <w:szCs w:val="24"/>
              </w:rPr>
              <w:t>企业基本情况</w:t>
            </w:r>
          </w:p>
        </w:tc>
      </w:tr>
      <w:tr w:rsidR="00296A18" w:rsidRPr="002502BB" w:rsidTr="00231FBB">
        <w:trPr>
          <w:cantSplit/>
          <w:trHeight w:val="794"/>
          <w:jc w:val="center"/>
        </w:trPr>
        <w:tc>
          <w:tcPr>
            <w:tcW w:w="2508" w:type="dxa"/>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供应商名称</w:t>
            </w:r>
          </w:p>
        </w:tc>
        <w:tc>
          <w:tcPr>
            <w:tcW w:w="10361" w:type="dxa"/>
            <w:gridSpan w:val="5"/>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r>
      <w:tr w:rsidR="00296A18" w:rsidRPr="002502BB" w:rsidTr="00231FBB">
        <w:trPr>
          <w:cantSplit/>
          <w:trHeight w:val="794"/>
          <w:jc w:val="center"/>
        </w:trPr>
        <w:tc>
          <w:tcPr>
            <w:tcW w:w="2508" w:type="dxa"/>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供应商生产地址</w:t>
            </w:r>
          </w:p>
        </w:tc>
        <w:tc>
          <w:tcPr>
            <w:tcW w:w="10361" w:type="dxa"/>
            <w:gridSpan w:val="5"/>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r>
      <w:tr w:rsidR="00296A18" w:rsidRPr="002502BB" w:rsidTr="00231FBB">
        <w:trPr>
          <w:cantSplit/>
          <w:trHeight w:val="794"/>
          <w:jc w:val="center"/>
        </w:trPr>
        <w:tc>
          <w:tcPr>
            <w:tcW w:w="2508" w:type="dxa"/>
            <w:shd w:val="clear" w:color="auto" w:fill="auto"/>
            <w:noWrap/>
            <w:vAlign w:val="center"/>
            <w:hideMark/>
          </w:tcPr>
          <w:p w:rsidR="00296A18" w:rsidRPr="002502BB" w:rsidRDefault="003D413B"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生产许可证编号</w:t>
            </w:r>
          </w:p>
        </w:tc>
        <w:tc>
          <w:tcPr>
            <w:tcW w:w="4070" w:type="dxa"/>
            <w:gridSpan w:val="2"/>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c>
          <w:tcPr>
            <w:tcW w:w="1559" w:type="dxa"/>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有效期至</w:t>
            </w:r>
          </w:p>
        </w:tc>
        <w:tc>
          <w:tcPr>
            <w:tcW w:w="4732" w:type="dxa"/>
            <w:gridSpan w:val="2"/>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r>
      <w:tr w:rsidR="00296A18" w:rsidRPr="002502BB" w:rsidTr="00231FBB">
        <w:trPr>
          <w:cantSplit/>
          <w:trHeight w:val="794"/>
          <w:jc w:val="center"/>
        </w:trPr>
        <w:tc>
          <w:tcPr>
            <w:tcW w:w="2508" w:type="dxa"/>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生产许可范围</w:t>
            </w:r>
          </w:p>
        </w:tc>
        <w:tc>
          <w:tcPr>
            <w:tcW w:w="10361" w:type="dxa"/>
            <w:gridSpan w:val="5"/>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r>
      <w:tr w:rsidR="00296A18" w:rsidRPr="002502BB" w:rsidTr="00231FBB">
        <w:trPr>
          <w:cantSplit/>
          <w:trHeight w:val="794"/>
          <w:jc w:val="center"/>
        </w:trPr>
        <w:tc>
          <w:tcPr>
            <w:tcW w:w="2508" w:type="dxa"/>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主营产品</w:t>
            </w:r>
          </w:p>
        </w:tc>
        <w:tc>
          <w:tcPr>
            <w:tcW w:w="10361" w:type="dxa"/>
            <w:gridSpan w:val="5"/>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r>
      <w:tr w:rsidR="00296A18" w:rsidRPr="002502BB" w:rsidTr="00231FBB">
        <w:trPr>
          <w:cantSplit/>
          <w:trHeight w:val="794"/>
          <w:jc w:val="center"/>
        </w:trPr>
        <w:tc>
          <w:tcPr>
            <w:tcW w:w="2508" w:type="dxa"/>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供本企业产品</w:t>
            </w:r>
          </w:p>
        </w:tc>
        <w:tc>
          <w:tcPr>
            <w:tcW w:w="10361" w:type="dxa"/>
            <w:gridSpan w:val="5"/>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r>
      <w:tr w:rsidR="00296A18" w:rsidRPr="002502BB" w:rsidTr="00231FBB">
        <w:trPr>
          <w:cantSplit/>
          <w:trHeight w:val="794"/>
          <w:jc w:val="center"/>
        </w:trPr>
        <w:tc>
          <w:tcPr>
            <w:tcW w:w="2508" w:type="dxa"/>
            <w:shd w:val="clear" w:color="auto" w:fill="auto"/>
            <w:noWrap/>
            <w:vAlign w:val="center"/>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联系</w:t>
            </w:r>
            <w:r w:rsidRPr="002502BB">
              <w:rPr>
                <w:rFonts w:hAnsi="宋体" w:cs="Times New Roman"/>
                <w:kern w:val="0"/>
                <w:sz w:val="24"/>
                <w:szCs w:val="24"/>
              </w:rPr>
              <w:t>人</w:t>
            </w:r>
          </w:p>
        </w:tc>
        <w:tc>
          <w:tcPr>
            <w:tcW w:w="4070" w:type="dxa"/>
            <w:gridSpan w:val="2"/>
            <w:shd w:val="clear" w:color="auto" w:fill="auto"/>
            <w:vAlign w:val="center"/>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c>
          <w:tcPr>
            <w:tcW w:w="1559" w:type="dxa"/>
            <w:shd w:val="clear" w:color="auto" w:fill="auto"/>
            <w:vAlign w:val="center"/>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r w:rsidRPr="002502BB">
              <w:rPr>
                <w:rFonts w:hAnsi="宋体" w:cs="Times New Roman" w:hint="eastAsia"/>
                <w:kern w:val="0"/>
                <w:sz w:val="24"/>
                <w:szCs w:val="24"/>
              </w:rPr>
              <w:t>联系</w:t>
            </w:r>
            <w:r w:rsidRPr="002502BB">
              <w:rPr>
                <w:rFonts w:hAnsi="宋体" w:cs="Times New Roman"/>
                <w:kern w:val="0"/>
                <w:sz w:val="24"/>
                <w:szCs w:val="24"/>
              </w:rPr>
              <w:t>方式</w:t>
            </w:r>
          </w:p>
        </w:tc>
        <w:tc>
          <w:tcPr>
            <w:tcW w:w="4732" w:type="dxa"/>
            <w:gridSpan w:val="2"/>
            <w:shd w:val="clear" w:color="auto" w:fill="auto"/>
            <w:vAlign w:val="center"/>
          </w:tcPr>
          <w:p w:rsidR="00296A18" w:rsidRPr="002502BB" w:rsidRDefault="00296A18" w:rsidP="002502BB">
            <w:pPr>
              <w:tabs>
                <w:tab w:val="left" w:pos="790"/>
                <w:tab w:val="left" w:pos="1264"/>
              </w:tabs>
              <w:overflowPunct w:val="0"/>
              <w:adjustRightInd w:val="0"/>
              <w:snapToGrid w:val="0"/>
              <w:jc w:val="center"/>
              <w:rPr>
                <w:rFonts w:hAnsi="宋体" w:cs="Times New Roman"/>
                <w:kern w:val="0"/>
                <w:sz w:val="24"/>
                <w:szCs w:val="24"/>
              </w:rPr>
            </w:pPr>
          </w:p>
        </w:tc>
      </w:tr>
      <w:tr w:rsidR="00296A18" w:rsidRPr="002502BB" w:rsidTr="00231FBB">
        <w:trPr>
          <w:cantSplit/>
          <w:trHeight w:val="567"/>
          <w:jc w:val="center"/>
        </w:trPr>
        <w:tc>
          <w:tcPr>
            <w:tcW w:w="12869" w:type="dxa"/>
            <w:gridSpan w:val="6"/>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ascii="黑体" w:eastAsia="黑体" w:hAnsi="黑体" w:cs="Times New Roman"/>
                <w:kern w:val="0"/>
                <w:sz w:val="24"/>
                <w:szCs w:val="24"/>
              </w:rPr>
            </w:pPr>
            <w:r w:rsidRPr="002502BB">
              <w:rPr>
                <w:rFonts w:ascii="黑体" w:eastAsia="黑体" w:hAnsi="黑体" w:cs="Times New Roman" w:hint="eastAsia"/>
                <w:kern w:val="0"/>
                <w:sz w:val="24"/>
                <w:szCs w:val="24"/>
              </w:rPr>
              <w:t>评价标准</w:t>
            </w:r>
          </w:p>
        </w:tc>
      </w:tr>
      <w:tr w:rsidR="00296A18" w:rsidRPr="002502BB" w:rsidTr="00231FBB">
        <w:trPr>
          <w:cantSplit/>
          <w:trHeight w:val="737"/>
          <w:jc w:val="center"/>
        </w:trPr>
        <w:tc>
          <w:tcPr>
            <w:tcW w:w="12869" w:type="dxa"/>
            <w:gridSpan w:val="6"/>
            <w:shd w:val="clear" w:color="auto" w:fill="auto"/>
            <w:noWrap/>
            <w:vAlign w:val="center"/>
            <w:hideMark/>
          </w:tcPr>
          <w:p w:rsidR="00296A18" w:rsidRPr="002502BB" w:rsidRDefault="00296A18" w:rsidP="00231FBB">
            <w:pPr>
              <w:tabs>
                <w:tab w:val="left" w:pos="790"/>
                <w:tab w:val="left" w:pos="1264"/>
              </w:tabs>
              <w:overflowPunct w:val="0"/>
              <w:adjustRightInd w:val="0"/>
              <w:snapToGrid w:val="0"/>
              <w:rPr>
                <w:rFonts w:hAnsi="宋体" w:cs="Times New Roman"/>
                <w:kern w:val="0"/>
                <w:sz w:val="24"/>
                <w:szCs w:val="24"/>
              </w:rPr>
            </w:pPr>
            <w:r w:rsidRPr="002502BB">
              <w:rPr>
                <w:rFonts w:hAnsi="宋体" w:cs="Times New Roman" w:hint="eastAsia"/>
                <w:kern w:val="0"/>
                <w:sz w:val="24"/>
                <w:szCs w:val="24"/>
              </w:rPr>
              <w:t>1</w:t>
            </w:r>
            <w:r w:rsidR="00231FBB">
              <w:rPr>
                <w:rFonts w:hAnsi="宋体" w:cs="Times New Roman" w:hint="eastAsia"/>
                <w:kern w:val="0"/>
                <w:sz w:val="24"/>
                <w:szCs w:val="24"/>
              </w:rPr>
              <w:t>．</w:t>
            </w:r>
            <w:r w:rsidRPr="002502BB">
              <w:rPr>
                <w:rFonts w:hAnsi="宋体" w:cs="Times New Roman" w:hint="eastAsia"/>
                <w:kern w:val="0"/>
                <w:sz w:val="24"/>
                <w:szCs w:val="24"/>
              </w:rPr>
              <w:t>评价项目共100条，满分100分。</w:t>
            </w:r>
          </w:p>
        </w:tc>
      </w:tr>
      <w:tr w:rsidR="00296A18" w:rsidRPr="002502BB" w:rsidTr="00231FBB">
        <w:trPr>
          <w:cantSplit/>
          <w:trHeight w:val="737"/>
          <w:jc w:val="center"/>
        </w:trPr>
        <w:tc>
          <w:tcPr>
            <w:tcW w:w="12869" w:type="dxa"/>
            <w:gridSpan w:val="6"/>
            <w:shd w:val="clear" w:color="auto" w:fill="auto"/>
            <w:vAlign w:val="center"/>
            <w:hideMark/>
          </w:tcPr>
          <w:p w:rsidR="00296A18" w:rsidRPr="002502BB" w:rsidRDefault="00296A18" w:rsidP="00231FBB">
            <w:pPr>
              <w:tabs>
                <w:tab w:val="left" w:pos="790"/>
                <w:tab w:val="left" w:pos="1264"/>
              </w:tabs>
              <w:overflowPunct w:val="0"/>
              <w:adjustRightInd w:val="0"/>
              <w:snapToGrid w:val="0"/>
              <w:rPr>
                <w:rFonts w:hAnsi="宋体" w:cs="Times New Roman"/>
                <w:kern w:val="0"/>
                <w:sz w:val="24"/>
                <w:szCs w:val="24"/>
              </w:rPr>
            </w:pPr>
            <w:r w:rsidRPr="002502BB">
              <w:rPr>
                <w:rFonts w:hAnsi="宋体" w:cs="Times New Roman" w:hint="eastAsia"/>
                <w:kern w:val="0"/>
                <w:sz w:val="24"/>
                <w:szCs w:val="24"/>
              </w:rPr>
              <w:t>2</w:t>
            </w:r>
            <w:r w:rsidR="00231FBB">
              <w:rPr>
                <w:rFonts w:hAnsi="宋体" w:cs="Times New Roman" w:hint="eastAsia"/>
                <w:kern w:val="0"/>
                <w:sz w:val="24"/>
                <w:szCs w:val="24"/>
              </w:rPr>
              <w:t>．</w:t>
            </w:r>
            <w:r w:rsidR="003D413B" w:rsidRPr="002502BB">
              <w:rPr>
                <w:rFonts w:hAnsi="宋体" w:cs="Times New Roman" w:hint="eastAsia"/>
                <w:kern w:val="0"/>
                <w:sz w:val="24"/>
                <w:szCs w:val="24"/>
              </w:rPr>
              <w:t>每项</w:t>
            </w:r>
            <w:r w:rsidRPr="002502BB">
              <w:rPr>
                <w:rFonts w:hAnsi="宋体" w:cs="Times New Roman" w:hint="eastAsia"/>
                <w:kern w:val="0"/>
                <w:sz w:val="24"/>
                <w:szCs w:val="24"/>
              </w:rPr>
              <w:t>评价条款中，全部符合要求的记为1分，部分符合的记为0.5分，不符合的记为0分。不符合条款须在最后一栏进行具体描述。不适用的</w:t>
            </w:r>
            <w:r w:rsidR="003D413B" w:rsidRPr="002502BB">
              <w:rPr>
                <w:rFonts w:hAnsi="宋体" w:cs="Times New Roman" w:hint="eastAsia"/>
                <w:kern w:val="0"/>
                <w:sz w:val="24"/>
                <w:szCs w:val="24"/>
              </w:rPr>
              <w:t>评价</w:t>
            </w:r>
            <w:r w:rsidRPr="002502BB">
              <w:rPr>
                <w:rFonts w:hAnsi="宋体" w:cs="Times New Roman" w:hint="eastAsia"/>
                <w:kern w:val="0"/>
                <w:sz w:val="24"/>
                <w:szCs w:val="24"/>
              </w:rPr>
              <w:t>条款，记为1分。</w:t>
            </w:r>
          </w:p>
        </w:tc>
      </w:tr>
      <w:tr w:rsidR="00296A18" w:rsidRPr="002502BB" w:rsidTr="00231FBB">
        <w:trPr>
          <w:cantSplit/>
          <w:trHeight w:val="737"/>
          <w:jc w:val="center"/>
        </w:trPr>
        <w:tc>
          <w:tcPr>
            <w:tcW w:w="12869" w:type="dxa"/>
            <w:gridSpan w:val="6"/>
            <w:shd w:val="clear" w:color="auto" w:fill="auto"/>
            <w:vAlign w:val="center"/>
            <w:hideMark/>
          </w:tcPr>
          <w:p w:rsidR="00296A18" w:rsidRPr="002502BB" w:rsidRDefault="00296A18" w:rsidP="00231FBB">
            <w:pPr>
              <w:tabs>
                <w:tab w:val="left" w:pos="790"/>
                <w:tab w:val="left" w:pos="1264"/>
              </w:tabs>
              <w:overflowPunct w:val="0"/>
              <w:adjustRightInd w:val="0"/>
              <w:snapToGrid w:val="0"/>
              <w:rPr>
                <w:rFonts w:hAnsi="宋体" w:cs="Times New Roman"/>
                <w:kern w:val="0"/>
                <w:sz w:val="24"/>
                <w:szCs w:val="24"/>
              </w:rPr>
            </w:pPr>
            <w:r w:rsidRPr="002502BB">
              <w:rPr>
                <w:rFonts w:hAnsi="宋体" w:cs="Times New Roman" w:hint="eastAsia"/>
                <w:kern w:val="0"/>
                <w:sz w:val="24"/>
                <w:szCs w:val="24"/>
              </w:rPr>
              <w:t>3</w:t>
            </w:r>
            <w:r w:rsidR="00231FBB">
              <w:rPr>
                <w:rFonts w:hAnsi="宋体" w:cs="Times New Roman" w:hint="eastAsia"/>
                <w:kern w:val="0"/>
                <w:sz w:val="24"/>
                <w:szCs w:val="24"/>
              </w:rPr>
              <w:t>．</w:t>
            </w:r>
            <w:r w:rsidRPr="002502BB">
              <w:rPr>
                <w:rFonts w:hAnsi="宋体" w:cs="Times New Roman" w:hint="eastAsia"/>
                <w:kern w:val="0"/>
                <w:sz w:val="24"/>
                <w:szCs w:val="24"/>
              </w:rPr>
              <w:t>验证上一次评价中提出的“整改</w:t>
            </w:r>
            <w:r w:rsidR="003D413B" w:rsidRPr="002502BB">
              <w:rPr>
                <w:rFonts w:hAnsi="宋体" w:cs="Times New Roman" w:hint="eastAsia"/>
                <w:kern w:val="0"/>
                <w:sz w:val="24"/>
                <w:szCs w:val="24"/>
              </w:rPr>
              <w:t>条款</w:t>
            </w:r>
            <w:r w:rsidRPr="002502BB">
              <w:rPr>
                <w:rFonts w:hAnsi="宋体" w:cs="Times New Roman" w:hint="eastAsia"/>
                <w:kern w:val="0"/>
                <w:sz w:val="24"/>
                <w:szCs w:val="24"/>
              </w:rPr>
              <w:t>”，未做整改的，</w:t>
            </w:r>
            <w:r w:rsidR="003D413B" w:rsidRPr="002502BB">
              <w:rPr>
                <w:rFonts w:hAnsi="宋体" w:cs="Times New Roman" w:hint="eastAsia"/>
                <w:kern w:val="0"/>
                <w:sz w:val="24"/>
                <w:szCs w:val="24"/>
              </w:rPr>
              <w:t>该条款</w:t>
            </w:r>
            <w:r w:rsidRPr="002502BB">
              <w:rPr>
                <w:rFonts w:hAnsi="宋体" w:cs="Times New Roman" w:hint="eastAsia"/>
                <w:kern w:val="0"/>
                <w:sz w:val="24"/>
                <w:szCs w:val="24"/>
              </w:rPr>
              <w:t>在评分</w:t>
            </w:r>
            <w:r w:rsidR="004000AE" w:rsidRPr="002502BB">
              <w:rPr>
                <w:rFonts w:hAnsi="宋体" w:cs="Times New Roman" w:hint="eastAsia"/>
                <w:kern w:val="0"/>
                <w:sz w:val="24"/>
                <w:szCs w:val="24"/>
              </w:rPr>
              <w:t>情况</w:t>
            </w:r>
            <w:r w:rsidRPr="002502BB">
              <w:rPr>
                <w:rFonts w:hAnsi="宋体" w:cs="Times New Roman" w:hint="eastAsia"/>
                <w:kern w:val="0"/>
                <w:sz w:val="24"/>
                <w:szCs w:val="24"/>
              </w:rPr>
              <w:t>中倒扣1分（</w:t>
            </w:r>
            <w:r w:rsidR="00231FBB">
              <w:rPr>
                <w:rFonts w:hAnsi="宋体" w:cs="Times New Roman" w:hint="eastAsia"/>
                <w:kern w:val="0"/>
                <w:sz w:val="24"/>
                <w:szCs w:val="24"/>
              </w:rPr>
              <w:t>－</w:t>
            </w:r>
            <w:r w:rsidRPr="002502BB">
              <w:rPr>
                <w:rFonts w:hAnsi="宋体" w:cs="Times New Roman" w:hint="eastAsia"/>
                <w:kern w:val="0"/>
                <w:sz w:val="24"/>
                <w:szCs w:val="24"/>
              </w:rPr>
              <w:t>1分）。</w:t>
            </w:r>
          </w:p>
        </w:tc>
      </w:tr>
      <w:tr w:rsidR="00296A18" w:rsidRPr="002502BB" w:rsidTr="00231FBB">
        <w:trPr>
          <w:cantSplit/>
          <w:trHeight w:val="737"/>
          <w:jc w:val="center"/>
        </w:trPr>
        <w:tc>
          <w:tcPr>
            <w:tcW w:w="12869" w:type="dxa"/>
            <w:gridSpan w:val="6"/>
            <w:shd w:val="clear" w:color="auto" w:fill="auto"/>
            <w:vAlign w:val="center"/>
            <w:hideMark/>
          </w:tcPr>
          <w:p w:rsidR="00296A18" w:rsidRPr="002502BB" w:rsidRDefault="00296A18" w:rsidP="00231FBB">
            <w:pPr>
              <w:tabs>
                <w:tab w:val="left" w:pos="790"/>
                <w:tab w:val="left" w:pos="1264"/>
              </w:tabs>
              <w:overflowPunct w:val="0"/>
              <w:adjustRightInd w:val="0"/>
              <w:snapToGrid w:val="0"/>
              <w:rPr>
                <w:rFonts w:hAnsi="宋体" w:cs="Times New Roman"/>
                <w:kern w:val="0"/>
                <w:sz w:val="24"/>
                <w:szCs w:val="24"/>
              </w:rPr>
            </w:pPr>
            <w:r w:rsidRPr="002502BB">
              <w:rPr>
                <w:rFonts w:hAnsi="宋体" w:cs="Times New Roman" w:hint="eastAsia"/>
                <w:kern w:val="0"/>
                <w:sz w:val="24"/>
                <w:szCs w:val="24"/>
              </w:rPr>
              <w:t>4</w:t>
            </w:r>
            <w:r w:rsidR="00231FBB">
              <w:rPr>
                <w:rFonts w:hAnsi="宋体" w:cs="Times New Roman" w:hint="eastAsia"/>
                <w:kern w:val="0"/>
                <w:sz w:val="24"/>
                <w:szCs w:val="24"/>
              </w:rPr>
              <w:t>．</w:t>
            </w:r>
            <w:r w:rsidRPr="002502BB">
              <w:rPr>
                <w:rFonts w:hAnsi="宋体" w:cs="Times New Roman" w:hint="eastAsia"/>
                <w:kern w:val="0"/>
                <w:sz w:val="24"/>
                <w:szCs w:val="24"/>
              </w:rPr>
              <w:t>带星号条款为否决条款，如不能满足该条款要求，即判为不合格</w:t>
            </w:r>
            <w:r w:rsidR="00231FBB">
              <w:rPr>
                <w:rFonts w:hAnsi="宋体" w:cs="Times New Roman" w:hint="eastAsia"/>
                <w:kern w:val="0"/>
                <w:sz w:val="24"/>
                <w:szCs w:val="24"/>
              </w:rPr>
              <w:t>，</w:t>
            </w:r>
            <w:r w:rsidRPr="002502BB">
              <w:rPr>
                <w:rFonts w:hAnsi="宋体" w:cs="Times New Roman" w:hint="eastAsia"/>
                <w:kern w:val="0"/>
                <w:sz w:val="24"/>
                <w:szCs w:val="24"/>
              </w:rPr>
              <w:t>此类条款无“部分符合”分值。</w:t>
            </w:r>
          </w:p>
        </w:tc>
      </w:tr>
      <w:tr w:rsidR="00296A18" w:rsidRPr="002502BB" w:rsidTr="00231FBB">
        <w:trPr>
          <w:cantSplit/>
          <w:trHeight w:val="737"/>
          <w:jc w:val="center"/>
        </w:trPr>
        <w:tc>
          <w:tcPr>
            <w:tcW w:w="12869" w:type="dxa"/>
            <w:gridSpan w:val="6"/>
            <w:shd w:val="clear" w:color="auto" w:fill="auto"/>
            <w:vAlign w:val="center"/>
            <w:hideMark/>
          </w:tcPr>
          <w:p w:rsidR="00296A18" w:rsidRPr="002502BB" w:rsidRDefault="00296A18" w:rsidP="00231FBB">
            <w:pPr>
              <w:tabs>
                <w:tab w:val="left" w:pos="790"/>
                <w:tab w:val="left" w:pos="1264"/>
              </w:tabs>
              <w:overflowPunct w:val="0"/>
              <w:adjustRightInd w:val="0"/>
              <w:snapToGrid w:val="0"/>
              <w:rPr>
                <w:rFonts w:hAnsi="宋体" w:cs="Times New Roman"/>
                <w:kern w:val="0"/>
                <w:sz w:val="24"/>
                <w:szCs w:val="24"/>
              </w:rPr>
            </w:pPr>
            <w:r w:rsidRPr="002502BB">
              <w:rPr>
                <w:rFonts w:hAnsi="宋体" w:cs="Times New Roman" w:hint="eastAsia"/>
                <w:kern w:val="0"/>
                <w:sz w:val="24"/>
                <w:szCs w:val="24"/>
              </w:rPr>
              <w:t>5</w:t>
            </w:r>
            <w:r w:rsidR="00231FBB">
              <w:rPr>
                <w:rFonts w:hAnsi="宋体" w:cs="Times New Roman" w:hint="eastAsia"/>
                <w:kern w:val="0"/>
                <w:sz w:val="24"/>
                <w:szCs w:val="24"/>
              </w:rPr>
              <w:t>．</w:t>
            </w:r>
            <w:r w:rsidRPr="002502BB">
              <w:rPr>
                <w:rFonts w:hAnsi="宋体" w:cs="Times New Roman" w:hint="eastAsia"/>
                <w:kern w:val="0"/>
                <w:sz w:val="24"/>
                <w:szCs w:val="24"/>
              </w:rPr>
              <w:t>不适用的评价条款，在单模块得分中剔除其分值后再计算单模块得分率，在总得分中剔除其分值后再计算总得分率。</w:t>
            </w:r>
          </w:p>
        </w:tc>
      </w:tr>
      <w:tr w:rsidR="00296A18" w:rsidRPr="002502BB" w:rsidTr="00231FBB">
        <w:trPr>
          <w:cantSplit/>
          <w:trHeight w:val="737"/>
          <w:jc w:val="center"/>
        </w:trPr>
        <w:tc>
          <w:tcPr>
            <w:tcW w:w="12869" w:type="dxa"/>
            <w:gridSpan w:val="6"/>
            <w:shd w:val="clear" w:color="auto" w:fill="auto"/>
            <w:vAlign w:val="center"/>
            <w:hideMark/>
          </w:tcPr>
          <w:p w:rsidR="00296A18" w:rsidRPr="002502BB" w:rsidRDefault="00296A18" w:rsidP="00231FBB">
            <w:pPr>
              <w:tabs>
                <w:tab w:val="left" w:pos="790"/>
                <w:tab w:val="left" w:pos="1264"/>
              </w:tabs>
              <w:overflowPunct w:val="0"/>
              <w:adjustRightInd w:val="0"/>
              <w:snapToGrid w:val="0"/>
              <w:rPr>
                <w:rFonts w:hAnsi="宋体" w:cs="Times New Roman"/>
                <w:kern w:val="0"/>
                <w:sz w:val="24"/>
                <w:szCs w:val="24"/>
              </w:rPr>
            </w:pPr>
            <w:r w:rsidRPr="002502BB">
              <w:rPr>
                <w:rFonts w:hAnsi="宋体" w:cs="Times New Roman" w:hint="eastAsia"/>
                <w:kern w:val="0"/>
                <w:sz w:val="24"/>
                <w:szCs w:val="24"/>
              </w:rPr>
              <w:t>6</w:t>
            </w:r>
            <w:r w:rsidR="00231FBB">
              <w:rPr>
                <w:rFonts w:hAnsi="宋体" w:cs="Times New Roman" w:hint="eastAsia"/>
                <w:kern w:val="0"/>
                <w:sz w:val="24"/>
                <w:szCs w:val="24"/>
              </w:rPr>
              <w:t>．</w:t>
            </w:r>
            <w:r w:rsidRPr="002502BB">
              <w:rPr>
                <w:rFonts w:hAnsi="宋体" w:cs="Times New Roman" w:hint="eastAsia"/>
                <w:kern w:val="0"/>
                <w:sz w:val="24"/>
                <w:szCs w:val="24"/>
              </w:rPr>
              <w:t>具体评价标准如下表所示</w:t>
            </w:r>
            <w:r w:rsidR="00231FBB">
              <w:rPr>
                <w:rFonts w:hAnsi="宋体" w:cs="Times New Roman" w:hint="eastAsia"/>
                <w:kern w:val="0"/>
                <w:sz w:val="24"/>
                <w:szCs w:val="24"/>
              </w:rPr>
              <w:t>（</w:t>
            </w:r>
            <w:r w:rsidRPr="002502BB">
              <w:rPr>
                <w:rFonts w:hAnsi="宋体" w:cs="Times New Roman" w:hint="eastAsia"/>
                <w:kern w:val="0"/>
                <w:sz w:val="24"/>
                <w:szCs w:val="24"/>
              </w:rPr>
              <w:t>限期整改</w:t>
            </w:r>
            <w:r w:rsidR="004000AE" w:rsidRPr="002502BB">
              <w:rPr>
                <w:rFonts w:hAnsi="宋体" w:cs="Times New Roman" w:hint="eastAsia"/>
                <w:kern w:val="0"/>
                <w:sz w:val="24"/>
                <w:szCs w:val="24"/>
              </w:rPr>
              <w:t>的</w:t>
            </w:r>
            <w:r w:rsidRPr="002502BB">
              <w:rPr>
                <w:rFonts w:hAnsi="宋体" w:cs="Times New Roman" w:hint="eastAsia"/>
                <w:kern w:val="0"/>
                <w:sz w:val="24"/>
                <w:szCs w:val="24"/>
              </w:rPr>
              <w:t>，</w:t>
            </w:r>
            <w:r w:rsidR="004000AE" w:rsidRPr="002502BB">
              <w:rPr>
                <w:rFonts w:hAnsi="宋体" w:cs="Times New Roman" w:hint="eastAsia"/>
                <w:kern w:val="0"/>
                <w:sz w:val="24"/>
                <w:szCs w:val="24"/>
              </w:rPr>
              <w:t>应</w:t>
            </w:r>
            <w:r w:rsidRPr="002502BB">
              <w:rPr>
                <w:rFonts w:hAnsi="宋体" w:cs="Times New Roman" w:hint="eastAsia"/>
                <w:kern w:val="0"/>
                <w:sz w:val="24"/>
                <w:szCs w:val="24"/>
              </w:rPr>
              <w:t>将整改结果报</w:t>
            </w:r>
            <w:r w:rsidR="004000AE" w:rsidRPr="002502BB">
              <w:rPr>
                <w:rFonts w:hAnsi="宋体" w:cs="Times New Roman" w:hint="eastAsia"/>
                <w:kern w:val="0"/>
                <w:sz w:val="24"/>
                <w:szCs w:val="24"/>
              </w:rPr>
              <w:t>评价</w:t>
            </w:r>
            <w:r w:rsidR="004000AE" w:rsidRPr="002502BB">
              <w:rPr>
                <w:rFonts w:hAnsi="宋体" w:cs="Times New Roman"/>
                <w:kern w:val="0"/>
                <w:sz w:val="24"/>
                <w:szCs w:val="24"/>
              </w:rPr>
              <w:t>团队验证</w:t>
            </w:r>
            <w:r w:rsidRPr="002502BB">
              <w:rPr>
                <w:rFonts w:hAnsi="宋体" w:cs="Times New Roman" w:hint="eastAsia"/>
                <w:kern w:val="0"/>
                <w:sz w:val="24"/>
                <w:szCs w:val="24"/>
              </w:rPr>
              <w:t>确认</w:t>
            </w:r>
            <w:r w:rsidR="00231FBB">
              <w:rPr>
                <w:rFonts w:hAnsi="宋体" w:cs="Times New Roman" w:hint="eastAsia"/>
                <w:kern w:val="0"/>
                <w:sz w:val="24"/>
                <w:szCs w:val="24"/>
              </w:rPr>
              <w:t>）</w:t>
            </w:r>
            <w:r w:rsidRPr="002502BB">
              <w:rPr>
                <w:rFonts w:hAnsi="宋体" w:cs="Times New Roman" w:hint="eastAsia"/>
                <w:kern w:val="0"/>
                <w:sz w:val="24"/>
                <w:szCs w:val="24"/>
              </w:rPr>
              <w:t>：</w:t>
            </w:r>
          </w:p>
        </w:tc>
      </w:tr>
      <w:tr w:rsidR="00296A18" w:rsidRPr="002502BB" w:rsidTr="00231FBB">
        <w:trPr>
          <w:cantSplit/>
          <w:trHeight w:val="851"/>
          <w:jc w:val="center"/>
        </w:trPr>
        <w:tc>
          <w:tcPr>
            <w:tcW w:w="5756" w:type="dxa"/>
            <w:gridSpan w:val="2"/>
            <w:shd w:val="clear" w:color="auto" w:fill="auto"/>
            <w:vAlign w:val="center"/>
            <w:hideMark/>
          </w:tcPr>
          <w:p w:rsid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502BB">
              <w:rPr>
                <w:rFonts w:ascii="黑体" w:eastAsia="黑体" w:hAnsi="黑体" w:cs="Times New Roman" w:hint="eastAsia"/>
                <w:kern w:val="0"/>
                <w:sz w:val="24"/>
                <w:szCs w:val="24"/>
              </w:rPr>
              <w:t>总得分率</w:t>
            </w:r>
          </w:p>
          <w:p w:rsidR="00296A18" w:rsidRPr="002502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502BB">
              <w:rPr>
                <w:rFonts w:ascii="黑体" w:eastAsia="黑体" w:hAnsi="黑体" w:cs="Times New Roman" w:hint="eastAsia"/>
                <w:kern w:val="0"/>
                <w:sz w:val="24"/>
                <w:szCs w:val="24"/>
              </w:rPr>
              <w:t>或单模块得分率</w:t>
            </w:r>
          </w:p>
        </w:tc>
        <w:tc>
          <w:tcPr>
            <w:tcW w:w="3402" w:type="dxa"/>
            <w:gridSpan w:val="3"/>
            <w:shd w:val="clear" w:color="auto" w:fill="auto"/>
            <w:noWrap/>
            <w:vAlign w:val="center"/>
            <w:hideMark/>
          </w:tcPr>
          <w:p w:rsidR="00296A18" w:rsidRPr="002502BB" w:rsidRDefault="00296A18" w:rsidP="002502BB">
            <w:pPr>
              <w:tabs>
                <w:tab w:val="left" w:pos="790"/>
                <w:tab w:val="left" w:pos="1264"/>
              </w:tabs>
              <w:overflowPunct w:val="0"/>
              <w:adjustRightInd w:val="0"/>
              <w:snapToGrid w:val="0"/>
              <w:jc w:val="center"/>
              <w:rPr>
                <w:rFonts w:ascii="黑体" w:eastAsia="黑体" w:hAnsi="黑体" w:cs="Times New Roman"/>
                <w:kern w:val="0"/>
                <w:sz w:val="24"/>
                <w:szCs w:val="24"/>
              </w:rPr>
            </w:pPr>
            <w:r w:rsidRPr="002502BB">
              <w:rPr>
                <w:rFonts w:ascii="黑体" w:eastAsia="黑体" w:hAnsi="黑体" w:cs="Times New Roman" w:hint="eastAsia"/>
                <w:kern w:val="0"/>
                <w:sz w:val="24"/>
                <w:szCs w:val="24"/>
              </w:rPr>
              <w:t>结论</w:t>
            </w:r>
          </w:p>
        </w:tc>
        <w:tc>
          <w:tcPr>
            <w:tcW w:w="3711" w:type="dxa"/>
            <w:shd w:val="clear" w:color="auto" w:fill="auto"/>
            <w:vAlign w:val="center"/>
            <w:hideMark/>
          </w:tcPr>
          <w:p w:rsidR="00296A18" w:rsidRPr="002502BB" w:rsidRDefault="00296A18" w:rsidP="002502BB">
            <w:pPr>
              <w:tabs>
                <w:tab w:val="left" w:pos="790"/>
                <w:tab w:val="left" w:pos="1264"/>
              </w:tabs>
              <w:overflowPunct w:val="0"/>
              <w:adjustRightInd w:val="0"/>
              <w:snapToGrid w:val="0"/>
              <w:jc w:val="center"/>
              <w:rPr>
                <w:rFonts w:ascii="黑体" w:eastAsia="黑体" w:hAnsi="黑体" w:cs="Times New Roman"/>
                <w:kern w:val="0"/>
                <w:sz w:val="24"/>
                <w:szCs w:val="24"/>
              </w:rPr>
            </w:pPr>
            <w:r w:rsidRPr="002502BB">
              <w:rPr>
                <w:rFonts w:ascii="黑体" w:eastAsia="黑体" w:hAnsi="黑体" w:cs="Times New Roman" w:hint="eastAsia"/>
                <w:kern w:val="0"/>
                <w:sz w:val="24"/>
                <w:szCs w:val="24"/>
              </w:rPr>
              <w:t>评价结论</w:t>
            </w:r>
          </w:p>
        </w:tc>
      </w:tr>
      <w:tr w:rsidR="00296A18" w:rsidRPr="00231FBB" w:rsidTr="00231FBB">
        <w:trPr>
          <w:cantSplit/>
          <w:trHeight w:val="851"/>
          <w:jc w:val="center"/>
        </w:trPr>
        <w:tc>
          <w:tcPr>
            <w:tcW w:w="5756" w:type="dxa"/>
            <w:gridSpan w:val="2"/>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总得分率小于60</w:t>
            </w:r>
            <w:r w:rsidR="00231FBB">
              <w:rPr>
                <w:rFonts w:hAnsi="宋体" w:cs="Times New Roman" w:hint="eastAsia"/>
                <w:kern w:val="0"/>
                <w:sz w:val="24"/>
                <w:szCs w:val="24"/>
              </w:rPr>
              <w:t>％</w:t>
            </w:r>
          </w:p>
        </w:tc>
        <w:tc>
          <w:tcPr>
            <w:tcW w:w="3402" w:type="dxa"/>
            <w:gridSpan w:val="3"/>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不合格</w:t>
            </w:r>
          </w:p>
        </w:tc>
        <w:tc>
          <w:tcPr>
            <w:tcW w:w="371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不符合要求</w:t>
            </w:r>
            <w:r w:rsidR="00231FBB">
              <w:rPr>
                <w:rFonts w:hAnsi="宋体" w:cs="Times New Roman" w:hint="eastAsia"/>
                <w:kern w:val="0"/>
                <w:sz w:val="24"/>
                <w:szCs w:val="24"/>
              </w:rPr>
              <w:t>，</w:t>
            </w:r>
            <w:r w:rsidRPr="00231FBB">
              <w:rPr>
                <w:rFonts w:hAnsi="宋体" w:cs="Times New Roman" w:hint="eastAsia"/>
                <w:kern w:val="0"/>
                <w:sz w:val="24"/>
                <w:szCs w:val="24"/>
              </w:rPr>
              <w:t>停止供货</w:t>
            </w:r>
          </w:p>
        </w:tc>
      </w:tr>
      <w:tr w:rsidR="00296A18" w:rsidRPr="00231FBB" w:rsidTr="00231FBB">
        <w:trPr>
          <w:cantSplit/>
          <w:trHeight w:val="851"/>
          <w:jc w:val="center"/>
        </w:trPr>
        <w:tc>
          <w:tcPr>
            <w:tcW w:w="5756" w:type="dxa"/>
            <w:gridSpan w:val="2"/>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总得分率</w:t>
            </w:r>
            <w:r w:rsidR="00231FBB">
              <w:rPr>
                <w:rFonts w:hAnsi="宋体" w:cs="Times New Roman" w:hint="eastAsia"/>
                <w:kern w:val="0"/>
                <w:sz w:val="24"/>
                <w:szCs w:val="24"/>
              </w:rPr>
              <w:t>（</w:t>
            </w:r>
            <w:r w:rsidRPr="00231FBB">
              <w:rPr>
                <w:rFonts w:hAnsi="宋体" w:cs="Times New Roman" w:hint="eastAsia"/>
                <w:kern w:val="0"/>
                <w:sz w:val="24"/>
                <w:szCs w:val="24"/>
              </w:rPr>
              <w:t>60</w:t>
            </w:r>
            <w:r w:rsidR="00231FBB">
              <w:rPr>
                <w:rFonts w:hAnsi="宋体" w:cs="Times New Roman" w:hint="eastAsia"/>
                <w:kern w:val="0"/>
                <w:sz w:val="24"/>
                <w:szCs w:val="24"/>
              </w:rPr>
              <w:t>—</w:t>
            </w:r>
            <w:r w:rsidRPr="00231FBB">
              <w:rPr>
                <w:rFonts w:hAnsi="宋体" w:cs="Times New Roman" w:hint="eastAsia"/>
                <w:kern w:val="0"/>
                <w:sz w:val="24"/>
                <w:szCs w:val="24"/>
              </w:rPr>
              <w:t>80</w:t>
            </w:r>
            <w:r w:rsidR="00231FBB">
              <w:rPr>
                <w:rFonts w:hAnsi="宋体" w:cs="Times New Roman" w:hint="eastAsia"/>
                <w:kern w:val="0"/>
                <w:sz w:val="24"/>
                <w:szCs w:val="24"/>
              </w:rPr>
              <w:t>）％</w:t>
            </w:r>
            <w:r w:rsidRPr="00231FBB">
              <w:rPr>
                <w:rFonts w:hAnsi="宋体" w:cs="Times New Roman" w:hint="eastAsia"/>
                <w:kern w:val="0"/>
                <w:sz w:val="24"/>
                <w:szCs w:val="24"/>
              </w:rPr>
              <w:t>或单模块得分率小于60</w:t>
            </w:r>
            <w:r w:rsidR="00231FBB">
              <w:rPr>
                <w:rFonts w:hAnsi="宋体" w:cs="Times New Roman" w:hint="eastAsia"/>
                <w:kern w:val="0"/>
                <w:sz w:val="24"/>
                <w:szCs w:val="24"/>
              </w:rPr>
              <w:t>％</w:t>
            </w:r>
          </w:p>
        </w:tc>
        <w:tc>
          <w:tcPr>
            <w:tcW w:w="3402" w:type="dxa"/>
            <w:gridSpan w:val="3"/>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合格但需改进</w:t>
            </w:r>
          </w:p>
        </w:tc>
        <w:tc>
          <w:tcPr>
            <w:tcW w:w="371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限期整改</w:t>
            </w:r>
          </w:p>
        </w:tc>
      </w:tr>
      <w:tr w:rsidR="00296A18" w:rsidRPr="00231FBB" w:rsidTr="00231FBB">
        <w:trPr>
          <w:cantSplit/>
          <w:trHeight w:val="851"/>
          <w:jc w:val="center"/>
        </w:trPr>
        <w:tc>
          <w:tcPr>
            <w:tcW w:w="5756" w:type="dxa"/>
            <w:gridSpan w:val="2"/>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总得分率（80</w:t>
            </w:r>
            <w:r w:rsidR="00231FBB">
              <w:rPr>
                <w:rFonts w:hAnsi="宋体" w:cs="Times New Roman" w:hint="eastAsia"/>
                <w:kern w:val="0"/>
                <w:sz w:val="24"/>
                <w:szCs w:val="24"/>
              </w:rPr>
              <w:t>—</w:t>
            </w:r>
            <w:r w:rsidRPr="00231FBB">
              <w:rPr>
                <w:rFonts w:hAnsi="宋体" w:cs="Times New Roman" w:hint="eastAsia"/>
                <w:kern w:val="0"/>
                <w:sz w:val="24"/>
                <w:szCs w:val="24"/>
              </w:rPr>
              <w:t>100</w:t>
            </w:r>
            <w:r w:rsidR="00231FBB">
              <w:rPr>
                <w:rFonts w:hAnsi="宋体" w:cs="Times New Roman" w:hint="eastAsia"/>
                <w:kern w:val="0"/>
                <w:sz w:val="24"/>
                <w:szCs w:val="24"/>
              </w:rPr>
              <w:t>）％</w:t>
            </w:r>
            <w:r w:rsidRPr="00231FBB">
              <w:rPr>
                <w:rFonts w:hAnsi="宋体" w:cs="Times New Roman" w:hint="eastAsia"/>
                <w:kern w:val="0"/>
                <w:sz w:val="24"/>
                <w:szCs w:val="24"/>
              </w:rPr>
              <w:t>和单模块得分率大于60</w:t>
            </w:r>
            <w:r w:rsidR="00231FBB">
              <w:rPr>
                <w:rFonts w:hAnsi="宋体" w:cs="Times New Roman" w:hint="eastAsia"/>
                <w:kern w:val="0"/>
                <w:sz w:val="24"/>
                <w:szCs w:val="24"/>
              </w:rPr>
              <w:t>％</w:t>
            </w:r>
          </w:p>
        </w:tc>
        <w:tc>
          <w:tcPr>
            <w:tcW w:w="3402" w:type="dxa"/>
            <w:gridSpan w:val="3"/>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合格</w:t>
            </w:r>
          </w:p>
        </w:tc>
        <w:tc>
          <w:tcPr>
            <w:tcW w:w="3711" w:type="dxa"/>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合格供应商</w:t>
            </w:r>
          </w:p>
        </w:tc>
      </w:tr>
    </w:tbl>
    <w:p w:rsidR="00231FBB" w:rsidRPr="00231FBB" w:rsidRDefault="00231FBB" w:rsidP="00231FBB">
      <w:pPr>
        <w:tabs>
          <w:tab w:val="left" w:pos="5756"/>
          <w:tab w:val="left" w:pos="9158"/>
        </w:tabs>
        <w:overflowPunct w:val="0"/>
        <w:adjustRightInd w:val="0"/>
        <w:snapToGrid w:val="0"/>
        <w:rPr>
          <w:rFonts w:hAnsi="宋体" w:cs="Times New Roman"/>
          <w:kern w:val="0"/>
          <w:sz w:val="24"/>
          <w:szCs w:val="24"/>
        </w:rPr>
      </w:pPr>
    </w:p>
    <w:tbl>
      <w:tblPr>
        <w:tblW w:w="12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5"/>
        <w:gridCol w:w="4214"/>
        <w:gridCol w:w="855"/>
        <w:gridCol w:w="854"/>
        <w:gridCol w:w="854"/>
        <w:gridCol w:w="854"/>
        <w:gridCol w:w="854"/>
        <w:gridCol w:w="3529"/>
      </w:tblGrid>
      <w:tr w:rsidR="00296A18" w:rsidRPr="00231FBB" w:rsidTr="00231FBB">
        <w:trPr>
          <w:cantSplit/>
          <w:trHeight w:val="540"/>
          <w:tblHeader/>
          <w:jc w:val="center"/>
        </w:trPr>
        <w:tc>
          <w:tcPr>
            <w:tcW w:w="851" w:type="dxa"/>
            <w:vMerge w:val="restart"/>
            <w:shd w:val="clear" w:color="auto" w:fill="auto"/>
            <w:noWrap/>
            <w:vAlign w:val="center"/>
            <w:hideMark/>
          </w:tcPr>
          <w:p w:rsidR="00296A18" w:rsidRPr="00231FBB" w:rsidRDefault="00855BA2" w:rsidP="00231FBB">
            <w:pPr>
              <w:tabs>
                <w:tab w:val="left" w:pos="790"/>
                <w:tab w:val="left" w:pos="1264"/>
              </w:tabs>
              <w:overflowPunct w:val="0"/>
              <w:adjustRightInd w:val="0"/>
              <w:snapToGrid w:val="0"/>
              <w:ind w:left="-57" w:right="-57"/>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条款</w:t>
            </w:r>
            <w:r w:rsidRPr="00231FBB">
              <w:rPr>
                <w:rFonts w:ascii="黑体" w:eastAsia="黑体" w:hAnsi="黑体" w:cs="Times New Roman"/>
                <w:kern w:val="0"/>
                <w:sz w:val="24"/>
                <w:szCs w:val="24"/>
              </w:rPr>
              <w:t>号</w:t>
            </w:r>
          </w:p>
        </w:tc>
        <w:tc>
          <w:tcPr>
            <w:tcW w:w="4196" w:type="dxa"/>
            <w:vMerge w:val="restart"/>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评价项目</w:t>
            </w:r>
          </w:p>
        </w:tc>
        <w:tc>
          <w:tcPr>
            <w:tcW w:w="3515" w:type="dxa"/>
            <w:gridSpan w:val="6"/>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评分情况</w:t>
            </w:r>
          </w:p>
        </w:tc>
      </w:tr>
      <w:tr w:rsidR="00296A18" w:rsidRPr="00231FBB" w:rsidTr="00231FBB">
        <w:trPr>
          <w:cantSplit/>
          <w:trHeight w:val="580"/>
          <w:tblHeader/>
          <w:jc w:val="center"/>
        </w:trPr>
        <w:tc>
          <w:tcPr>
            <w:tcW w:w="851" w:type="dxa"/>
            <w:vMerge/>
            <w:vAlign w:val="center"/>
            <w:hideMark/>
          </w:tcPr>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p>
        </w:tc>
        <w:tc>
          <w:tcPr>
            <w:tcW w:w="4196" w:type="dxa"/>
            <w:vMerge/>
            <w:vAlign w:val="center"/>
            <w:hideMark/>
          </w:tcPr>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符合</w:t>
            </w:r>
          </w:p>
        </w:tc>
        <w:tc>
          <w:tcPr>
            <w:tcW w:w="851" w:type="dxa"/>
            <w:shd w:val="clear" w:color="auto" w:fill="auto"/>
            <w:vAlign w:val="center"/>
            <w:hideMark/>
          </w:tcPr>
          <w:p w:rsid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部分</w:t>
            </w:r>
          </w:p>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符合</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ind w:left="-57" w:right="-57"/>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不符合</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ind w:left="-57" w:right="-57"/>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不适用</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得分</w:t>
            </w: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ascii="黑体" w:eastAsia="黑体" w:hAnsi="黑体" w:cs="Times New Roman"/>
                <w:kern w:val="0"/>
                <w:sz w:val="24"/>
                <w:szCs w:val="24"/>
              </w:rPr>
            </w:pPr>
            <w:r w:rsidRPr="00231FBB">
              <w:rPr>
                <w:rFonts w:ascii="黑体" w:eastAsia="黑体" w:hAnsi="黑体" w:cs="Times New Roman" w:hint="eastAsia"/>
                <w:kern w:val="0"/>
                <w:sz w:val="24"/>
                <w:szCs w:val="24"/>
              </w:rPr>
              <w:t>不符合情形具体描述</w:t>
            </w:r>
          </w:p>
        </w:tc>
      </w:tr>
      <w:tr w:rsidR="00296A18" w:rsidRPr="00231FBB" w:rsidTr="00231FBB">
        <w:trPr>
          <w:cantSplit/>
          <w:trHeight w:val="567"/>
          <w:jc w:val="center"/>
        </w:trPr>
        <w:tc>
          <w:tcPr>
            <w:tcW w:w="4196" w:type="dxa"/>
            <w:gridSpan w:val="8"/>
            <w:shd w:val="clear" w:color="auto" w:fill="auto"/>
            <w:noWrap/>
            <w:vAlign w:val="center"/>
            <w:hideMark/>
          </w:tcPr>
          <w:p w:rsidR="00296A18" w:rsidRPr="00231FBB" w:rsidRDefault="00296A18" w:rsidP="00231FBB">
            <w:pPr>
              <w:tabs>
                <w:tab w:val="left" w:pos="790"/>
                <w:tab w:val="left" w:pos="1264"/>
              </w:tabs>
              <w:overflowPunct w:val="0"/>
              <w:adjustRightInd w:val="0"/>
              <w:snapToGrid w:val="0"/>
              <w:rPr>
                <w:rFonts w:ascii="宋体" w:eastAsia="宋体" w:hAnsi="宋体" w:cs="Times New Roman"/>
                <w:b/>
                <w:kern w:val="0"/>
                <w:sz w:val="24"/>
                <w:szCs w:val="24"/>
              </w:rPr>
            </w:pPr>
            <w:r w:rsidRPr="00231FBB">
              <w:rPr>
                <w:rFonts w:ascii="宋体" w:eastAsia="宋体" w:hAnsi="宋体" w:cs="Times New Roman" w:hint="eastAsia"/>
                <w:b/>
                <w:kern w:val="0"/>
                <w:sz w:val="24"/>
                <w:szCs w:val="24"/>
              </w:rPr>
              <w:t>模块一、食品安全管理（</w:t>
            </w:r>
            <w:r w:rsidR="00ED6D86">
              <w:rPr>
                <w:rFonts w:ascii="宋体" w:eastAsia="宋体" w:hAnsi="宋体" w:cs="Times New Roman"/>
                <w:b/>
                <w:kern w:val="0"/>
                <w:sz w:val="24"/>
                <w:szCs w:val="24"/>
              </w:rPr>
              <w:t>1</w:t>
            </w:r>
            <w:r w:rsidR="00ED6D86">
              <w:rPr>
                <w:rFonts w:ascii="宋体" w:eastAsia="宋体" w:hAnsi="宋体" w:cs="Times New Roman" w:hint="eastAsia"/>
                <w:b/>
                <w:kern w:val="0"/>
                <w:sz w:val="24"/>
                <w:szCs w:val="24"/>
              </w:rPr>
              <w:t>7</w:t>
            </w:r>
            <w:r w:rsidRPr="00231FBB">
              <w:rPr>
                <w:rFonts w:ascii="宋体" w:eastAsia="宋体" w:hAnsi="宋体" w:cs="Times New Roman"/>
                <w:b/>
                <w:kern w:val="0"/>
                <w:sz w:val="24"/>
                <w:szCs w:val="24"/>
              </w:rPr>
              <w:t>）</w:t>
            </w: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spacing w:val="-4"/>
                <w:kern w:val="0"/>
                <w:sz w:val="24"/>
                <w:szCs w:val="24"/>
              </w:rPr>
            </w:pPr>
            <w:r w:rsidRPr="00231FBB">
              <w:rPr>
                <w:rFonts w:hAnsi="黑体" w:cs="Times New Roman" w:hint="eastAsia"/>
                <w:spacing w:val="-4"/>
                <w:kern w:val="0"/>
                <w:sz w:val="24"/>
                <w:szCs w:val="24"/>
              </w:rPr>
              <w:t>实行食品安全管理体系，提供相关证明。</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组织机构配置合理，职责权限明确；管理层中至少有1名食品安全负责人，全面负责食品安全工作，食品安全负责人有明确的岗位职责。</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每月召开一次月度例会，对</w:t>
            </w:r>
            <w:r w:rsidR="004000AE" w:rsidRPr="00231FBB">
              <w:rPr>
                <w:rFonts w:hAnsi="黑体" w:cs="Times New Roman" w:hint="eastAsia"/>
                <w:kern w:val="0"/>
                <w:sz w:val="24"/>
                <w:szCs w:val="24"/>
              </w:rPr>
              <w:t>食品</w:t>
            </w:r>
            <w:r w:rsidR="004000AE" w:rsidRPr="00231FBB">
              <w:rPr>
                <w:rFonts w:hAnsi="黑体" w:cs="Times New Roman"/>
                <w:kern w:val="0"/>
                <w:sz w:val="24"/>
                <w:szCs w:val="24"/>
              </w:rPr>
              <w:t>安全管理</w:t>
            </w:r>
            <w:r w:rsidRPr="00231FBB">
              <w:rPr>
                <w:rFonts w:hAnsi="黑体" w:cs="Times New Roman" w:hint="eastAsia"/>
                <w:kern w:val="0"/>
                <w:sz w:val="24"/>
                <w:szCs w:val="24"/>
              </w:rPr>
              <w:t>体系运行</w:t>
            </w:r>
            <w:r w:rsidR="004000AE" w:rsidRPr="00231FBB">
              <w:rPr>
                <w:rFonts w:hAnsi="黑体" w:cs="Times New Roman" w:hint="eastAsia"/>
                <w:kern w:val="0"/>
                <w:sz w:val="24"/>
                <w:szCs w:val="24"/>
              </w:rPr>
              <w:t>情况</w:t>
            </w:r>
            <w:r w:rsidRPr="00231FBB">
              <w:rPr>
                <w:rFonts w:hAnsi="黑体" w:cs="Times New Roman" w:hint="eastAsia"/>
                <w:kern w:val="0"/>
                <w:sz w:val="24"/>
                <w:szCs w:val="24"/>
              </w:rPr>
              <w:t>与相关部门进行沟通，保留会议记录。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制定食品安全</w:t>
            </w:r>
            <w:r w:rsidR="004000AE" w:rsidRPr="00231FBB">
              <w:rPr>
                <w:rFonts w:hAnsi="黑体" w:cs="Times New Roman" w:hint="eastAsia"/>
                <w:kern w:val="0"/>
                <w:sz w:val="24"/>
                <w:szCs w:val="24"/>
              </w:rPr>
              <w:t>体系</w:t>
            </w:r>
            <w:r w:rsidRPr="00231FBB">
              <w:rPr>
                <w:rFonts w:hAnsi="黑体" w:cs="Times New Roman" w:hint="eastAsia"/>
                <w:kern w:val="0"/>
                <w:sz w:val="24"/>
                <w:szCs w:val="24"/>
              </w:rPr>
              <w:t>自查计划，自查内容覆盖相关文件的要求。</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spacing w:val="-4"/>
                <w:kern w:val="0"/>
                <w:sz w:val="24"/>
                <w:szCs w:val="24"/>
              </w:rPr>
            </w:pPr>
            <w:r w:rsidRPr="00231FBB">
              <w:rPr>
                <w:rFonts w:hAnsi="黑体" w:cs="Times New Roman" w:hint="eastAsia"/>
                <w:spacing w:val="-4"/>
                <w:kern w:val="0"/>
                <w:sz w:val="24"/>
                <w:szCs w:val="24"/>
              </w:rPr>
              <w:t>组织食品安全体系自查，保留自查记录。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6</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制定不合格品处理程序，并提供记录，采取纠正或纠正措施后，对改进结果有验证，避免不合格品的再发生。</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对验收后判不合格的</w:t>
            </w:r>
            <w:r w:rsidR="00DE195B" w:rsidRPr="00231FBB">
              <w:rPr>
                <w:rFonts w:hAnsi="黑体" w:cs="Times New Roman" w:hint="eastAsia"/>
                <w:kern w:val="0"/>
                <w:sz w:val="24"/>
                <w:szCs w:val="24"/>
              </w:rPr>
              <w:t>食品</w:t>
            </w:r>
            <w:r w:rsidRPr="00231FBB">
              <w:rPr>
                <w:rFonts w:hAnsi="黑体" w:cs="Times New Roman" w:hint="eastAsia"/>
                <w:kern w:val="0"/>
                <w:sz w:val="24"/>
                <w:szCs w:val="24"/>
              </w:rPr>
              <w:t>原料、包装材料，应</w:t>
            </w:r>
            <w:r w:rsidR="00D2206A" w:rsidRPr="00231FBB">
              <w:rPr>
                <w:rFonts w:hAnsi="黑体" w:cs="Times New Roman" w:hint="eastAsia"/>
                <w:kern w:val="0"/>
                <w:sz w:val="24"/>
                <w:szCs w:val="24"/>
              </w:rPr>
              <w:t>要求</w:t>
            </w:r>
            <w:r w:rsidR="00C82A7D" w:rsidRPr="00231FBB">
              <w:rPr>
                <w:rFonts w:hAnsi="黑体" w:cs="Times New Roman" w:hint="eastAsia"/>
                <w:kern w:val="0"/>
                <w:sz w:val="24"/>
                <w:szCs w:val="24"/>
              </w:rPr>
              <w:t>相关供应商</w:t>
            </w:r>
            <w:r w:rsidRPr="00231FBB">
              <w:rPr>
                <w:rFonts w:hAnsi="黑体" w:cs="Times New Roman" w:hint="eastAsia"/>
                <w:kern w:val="0"/>
                <w:sz w:val="24"/>
                <w:szCs w:val="24"/>
              </w:rPr>
              <w:t>提供纠正措施的书面整改记录。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8</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每月对客户反馈的投诉信息进行统计，要求制定改进计划，对改进效果有验证和评价记录。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85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9</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每月对收集的食品安全风险进行汇总分析，需要处置的，及时处置。</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10</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建立食品安全小组或食品安全管理改善小组，成员尽可能来自企业不同部门，并保留定期活动记录。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参照</w:t>
            </w:r>
            <w:r w:rsidR="00576965" w:rsidRPr="00231FBB">
              <w:rPr>
                <w:rFonts w:hAnsi="黑体" w:cs="Times New Roman" w:hint="eastAsia"/>
                <w:kern w:val="0"/>
                <w:sz w:val="24"/>
                <w:szCs w:val="24"/>
              </w:rPr>
              <w:t>原</w:t>
            </w:r>
            <w:r w:rsidRPr="00231FBB">
              <w:rPr>
                <w:rFonts w:hAnsi="黑体" w:cs="Times New Roman" w:hint="eastAsia"/>
                <w:kern w:val="0"/>
                <w:sz w:val="24"/>
                <w:szCs w:val="24"/>
              </w:rPr>
              <w:t>国家食</w:t>
            </w:r>
            <w:r w:rsidR="00C82A7D" w:rsidRPr="00231FBB">
              <w:rPr>
                <w:rFonts w:hAnsi="黑体" w:cs="Times New Roman" w:hint="eastAsia"/>
                <w:kern w:val="0"/>
                <w:sz w:val="24"/>
                <w:szCs w:val="24"/>
              </w:rPr>
              <w:t>品</w:t>
            </w:r>
            <w:r w:rsidRPr="00231FBB">
              <w:rPr>
                <w:rFonts w:hAnsi="黑体" w:cs="Times New Roman" w:hint="eastAsia"/>
                <w:kern w:val="0"/>
                <w:sz w:val="24"/>
                <w:szCs w:val="24"/>
              </w:rPr>
              <w:t>药</w:t>
            </w:r>
            <w:r w:rsidR="00C82A7D" w:rsidRPr="00231FBB">
              <w:rPr>
                <w:rFonts w:hAnsi="黑体" w:cs="Times New Roman" w:hint="eastAsia"/>
                <w:kern w:val="0"/>
                <w:sz w:val="24"/>
                <w:szCs w:val="24"/>
              </w:rPr>
              <w:t>品监督</w:t>
            </w:r>
            <w:r w:rsidR="00C82A7D" w:rsidRPr="00231FBB">
              <w:rPr>
                <w:rFonts w:hAnsi="黑体" w:cs="Times New Roman"/>
                <w:kern w:val="0"/>
                <w:sz w:val="24"/>
                <w:szCs w:val="24"/>
              </w:rPr>
              <w:t>管理</w:t>
            </w:r>
            <w:r w:rsidRPr="00231FBB">
              <w:rPr>
                <w:rFonts w:hAnsi="黑体" w:cs="Times New Roman" w:hint="eastAsia"/>
                <w:kern w:val="0"/>
                <w:sz w:val="24"/>
                <w:szCs w:val="24"/>
              </w:rPr>
              <w:t>总局</w:t>
            </w:r>
            <w:r w:rsidR="00C82A7D" w:rsidRPr="00231FBB">
              <w:rPr>
                <w:rFonts w:hAnsi="黑体" w:cs="Times New Roman" w:hint="eastAsia"/>
                <w:kern w:val="0"/>
                <w:sz w:val="24"/>
                <w:szCs w:val="24"/>
              </w:rPr>
              <w:t>令</w:t>
            </w:r>
            <w:r w:rsidRPr="00231FBB">
              <w:rPr>
                <w:rFonts w:hAnsi="黑体" w:cs="Times New Roman" w:hint="eastAsia"/>
                <w:kern w:val="0"/>
                <w:sz w:val="24"/>
                <w:szCs w:val="24"/>
              </w:rPr>
              <w:t>第12号</w:t>
            </w:r>
            <w:r w:rsidR="00C82A7D" w:rsidRPr="00231FBB">
              <w:rPr>
                <w:rFonts w:hAnsi="黑体" w:cs="Times New Roman" w:hint="eastAsia"/>
                <w:kern w:val="0"/>
                <w:sz w:val="24"/>
                <w:szCs w:val="24"/>
              </w:rPr>
              <w:t>，</w:t>
            </w:r>
            <w:r w:rsidRPr="00231FBB">
              <w:rPr>
                <w:rFonts w:hAnsi="黑体" w:cs="Times New Roman" w:hint="eastAsia"/>
                <w:kern w:val="0"/>
                <w:sz w:val="24"/>
                <w:szCs w:val="24"/>
              </w:rPr>
              <w:t>制定产品召回演练的实施计划，并保留全过程演练信息记录，包括对</w:t>
            </w:r>
            <w:r w:rsidR="00DE195B" w:rsidRPr="00231FBB">
              <w:rPr>
                <w:rFonts w:hAnsi="黑体" w:cs="Times New Roman" w:hint="eastAsia"/>
                <w:kern w:val="0"/>
                <w:sz w:val="24"/>
                <w:szCs w:val="24"/>
              </w:rPr>
              <w:t>食品</w:t>
            </w:r>
            <w:r w:rsidRPr="00231FBB">
              <w:rPr>
                <w:rFonts w:hAnsi="黑体" w:cs="Times New Roman" w:hint="eastAsia"/>
                <w:kern w:val="0"/>
                <w:sz w:val="24"/>
                <w:szCs w:val="24"/>
              </w:rPr>
              <w:t>原料、包装材料的溯源；生产过程、经销商的召回记录，对演练结果回收率进行统计，对演练总体情况进行分析评价，对召回程序文件进行评审。</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制定食品安全事故应急预案，应急预案应对食品安全事故分级、事故处置指挥体系与职责、处置程序、应急保障措施</w:t>
            </w:r>
            <w:r w:rsidR="00C82A7D" w:rsidRPr="00231FBB">
              <w:rPr>
                <w:rFonts w:hAnsi="黑体" w:cs="Times New Roman" w:hint="eastAsia"/>
                <w:kern w:val="0"/>
                <w:sz w:val="24"/>
                <w:szCs w:val="24"/>
              </w:rPr>
              <w:t>、预防预警</w:t>
            </w:r>
            <w:r w:rsidRPr="00231FBB">
              <w:rPr>
                <w:rFonts w:hAnsi="黑体" w:cs="Times New Roman" w:hint="eastAsia"/>
                <w:kern w:val="0"/>
                <w:sz w:val="24"/>
                <w:szCs w:val="24"/>
              </w:rPr>
              <w:t>等作出规定。</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建立食品</w:t>
            </w:r>
            <w:r w:rsidR="00C82A7D" w:rsidRPr="00231FBB">
              <w:rPr>
                <w:rFonts w:hAnsi="黑体" w:cs="Times New Roman" w:hint="eastAsia"/>
                <w:kern w:val="0"/>
                <w:sz w:val="24"/>
                <w:szCs w:val="24"/>
              </w:rPr>
              <w:t>安全</w:t>
            </w:r>
            <w:r w:rsidRPr="00231FBB">
              <w:rPr>
                <w:rFonts w:hAnsi="黑体" w:cs="Times New Roman" w:hint="eastAsia"/>
                <w:kern w:val="0"/>
                <w:sz w:val="24"/>
                <w:szCs w:val="24"/>
              </w:rPr>
              <w:t>防护程序；建立食品</w:t>
            </w:r>
            <w:r w:rsidR="00C82A7D" w:rsidRPr="00231FBB">
              <w:rPr>
                <w:rFonts w:hAnsi="黑体" w:cs="Times New Roman" w:hint="eastAsia"/>
                <w:kern w:val="0"/>
                <w:sz w:val="24"/>
                <w:szCs w:val="24"/>
              </w:rPr>
              <w:t>安全</w:t>
            </w:r>
            <w:r w:rsidRPr="00231FBB">
              <w:rPr>
                <w:rFonts w:hAnsi="黑体" w:cs="Times New Roman" w:hint="eastAsia"/>
                <w:kern w:val="0"/>
                <w:sz w:val="24"/>
                <w:szCs w:val="24"/>
              </w:rPr>
              <w:t>防护程序年度评估</w:t>
            </w:r>
            <w:r w:rsidR="00C82A7D" w:rsidRPr="00231FBB">
              <w:rPr>
                <w:rFonts w:hAnsi="黑体" w:cs="Times New Roman" w:hint="eastAsia"/>
                <w:kern w:val="0"/>
                <w:sz w:val="24"/>
                <w:szCs w:val="24"/>
              </w:rPr>
              <w:t>机制</w:t>
            </w:r>
            <w:r w:rsidRPr="00231FBB">
              <w:rPr>
                <w:rFonts w:hAnsi="黑体" w:cs="Times New Roman" w:hint="eastAsia"/>
                <w:kern w:val="0"/>
                <w:sz w:val="24"/>
                <w:szCs w:val="24"/>
              </w:rPr>
              <w:t>，记录</w:t>
            </w:r>
            <w:r w:rsidR="00C82A7D" w:rsidRPr="00231FBB">
              <w:rPr>
                <w:rFonts w:hAnsi="黑体" w:cs="Times New Roman" w:hint="eastAsia"/>
                <w:kern w:val="0"/>
                <w:sz w:val="24"/>
                <w:szCs w:val="24"/>
              </w:rPr>
              <w:t>食品</w:t>
            </w:r>
            <w:r w:rsidR="00C82A7D" w:rsidRPr="00231FBB">
              <w:rPr>
                <w:rFonts w:hAnsi="黑体" w:cs="Times New Roman"/>
                <w:kern w:val="0"/>
                <w:sz w:val="24"/>
                <w:szCs w:val="24"/>
              </w:rPr>
              <w:t>安全防护</w:t>
            </w:r>
            <w:r w:rsidRPr="00231FBB">
              <w:rPr>
                <w:rFonts w:hAnsi="黑体" w:cs="Times New Roman" w:hint="eastAsia"/>
                <w:kern w:val="0"/>
                <w:sz w:val="24"/>
                <w:szCs w:val="24"/>
              </w:rPr>
              <w:t>纠正措施。</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建立并执行从业人员健康管理制度，确保所有接触</w:t>
            </w:r>
            <w:r w:rsidR="00272DDD" w:rsidRPr="00231FBB">
              <w:rPr>
                <w:rFonts w:hAnsi="黑体" w:cs="Times New Roman" w:hint="eastAsia"/>
                <w:kern w:val="0"/>
                <w:sz w:val="24"/>
                <w:szCs w:val="24"/>
              </w:rPr>
              <w:t>直接入口</w:t>
            </w:r>
            <w:r w:rsidR="00272DDD" w:rsidRPr="00231FBB">
              <w:rPr>
                <w:rFonts w:hAnsi="黑体" w:cs="Times New Roman"/>
                <w:kern w:val="0"/>
                <w:sz w:val="24"/>
                <w:szCs w:val="24"/>
              </w:rPr>
              <w:t>食品</w:t>
            </w:r>
            <w:r w:rsidRPr="00231FBB">
              <w:rPr>
                <w:rFonts w:hAnsi="黑体" w:cs="Times New Roman" w:hint="eastAsia"/>
                <w:kern w:val="0"/>
                <w:sz w:val="24"/>
                <w:szCs w:val="24"/>
              </w:rPr>
              <w:t>人员具有</w:t>
            </w:r>
            <w:r w:rsidR="00272DDD" w:rsidRPr="00231FBB">
              <w:rPr>
                <w:rFonts w:hAnsi="黑体" w:cs="Times New Roman" w:hint="eastAsia"/>
                <w:kern w:val="0"/>
                <w:sz w:val="24"/>
                <w:szCs w:val="24"/>
              </w:rPr>
              <w:t>有效</w:t>
            </w:r>
            <w:r w:rsidRPr="00231FBB">
              <w:rPr>
                <w:rFonts w:hAnsi="黑体" w:cs="Times New Roman" w:hint="eastAsia"/>
                <w:kern w:val="0"/>
                <w:sz w:val="24"/>
                <w:szCs w:val="24"/>
              </w:rPr>
              <w:t>健康证。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制定年度员工培训计划</w:t>
            </w:r>
            <w:r w:rsidR="00272DDD" w:rsidRPr="00231FBB">
              <w:rPr>
                <w:rFonts w:hAnsi="黑体" w:cs="Times New Roman" w:hint="eastAsia"/>
                <w:kern w:val="0"/>
                <w:sz w:val="24"/>
                <w:szCs w:val="24"/>
              </w:rPr>
              <w:t>并</w:t>
            </w:r>
            <w:r w:rsidR="00272DDD" w:rsidRPr="00231FBB">
              <w:rPr>
                <w:rFonts w:hAnsi="黑体" w:cs="Times New Roman"/>
                <w:kern w:val="0"/>
                <w:sz w:val="24"/>
                <w:szCs w:val="24"/>
              </w:rPr>
              <w:t>组织实施</w:t>
            </w:r>
            <w:r w:rsidRPr="00231FBB">
              <w:rPr>
                <w:rFonts w:hAnsi="黑体" w:cs="Times New Roman" w:hint="eastAsia"/>
                <w:kern w:val="0"/>
                <w:sz w:val="24"/>
                <w:szCs w:val="24"/>
              </w:rPr>
              <w:t>，对员工（包括新员工、临时工）进行上岗前和在岗期间岗位技能、食品安全管理等内容的培训。</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16</w:t>
            </w:r>
          </w:p>
        </w:tc>
        <w:tc>
          <w:tcPr>
            <w:tcW w:w="4196" w:type="dxa"/>
            <w:shd w:val="clear" w:color="auto" w:fill="auto"/>
            <w:vAlign w:val="center"/>
            <w:hideMark/>
          </w:tcPr>
          <w:p w:rsidR="00296A18" w:rsidRPr="00231FBB" w:rsidRDefault="00272DDD" w:rsidP="00231FBB">
            <w:pPr>
              <w:tabs>
                <w:tab w:val="left" w:pos="790"/>
                <w:tab w:val="left" w:pos="1264"/>
              </w:tabs>
              <w:overflowPunct w:val="0"/>
              <w:adjustRightInd w:val="0"/>
              <w:snapToGrid w:val="0"/>
              <w:rPr>
                <w:rFonts w:hAnsi="黑体" w:cs="Times New Roman"/>
                <w:spacing w:val="-6"/>
                <w:kern w:val="0"/>
                <w:sz w:val="24"/>
                <w:szCs w:val="24"/>
              </w:rPr>
            </w:pPr>
            <w:r w:rsidRPr="00231FBB">
              <w:rPr>
                <w:rFonts w:hAnsi="黑体" w:cs="Times New Roman" w:hint="eastAsia"/>
                <w:spacing w:val="-6"/>
                <w:kern w:val="0"/>
                <w:sz w:val="24"/>
                <w:szCs w:val="24"/>
              </w:rPr>
              <w:t>对关键岗位操作、食品安全管理等人员</w:t>
            </w:r>
            <w:r w:rsidRPr="00231FBB">
              <w:rPr>
                <w:rFonts w:hAnsi="黑体" w:cs="Times New Roman"/>
                <w:spacing w:val="-6"/>
                <w:kern w:val="0"/>
                <w:sz w:val="24"/>
                <w:szCs w:val="24"/>
              </w:rPr>
              <w:t>进行食品安全考核，</w:t>
            </w:r>
            <w:r w:rsidRPr="00231FBB">
              <w:rPr>
                <w:rFonts w:hAnsi="黑体" w:cs="Times New Roman" w:hint="eastAsia"/>
                <w:spacing w:val="-6"/>
                <w:kern w:val="0"/>
                <w:sz w:val="24"/>
                <w:szCs w:val="24"/>
              </w:rPr>
              <w:t>考核不合格的，不得上岗。保留所有相关的培训和考核记录。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r w:rsidRPr="00231FBB">
              <w:rPr>
                <w:rFonts w:hAnsi="黑体" w:cs="Times New Roman" w:hint="eastAsia"/>
                <w:kern w:val="0"/>
                <w:sz w:val="24"/>
                <w:szCs w:val="24"/>
              </w:rPr>
              <w:t>17</w:t>
            </w:r>
          </w:p>
        </w:tc>
        <w:tc>
          <w:tcPr>
            <w:tcW w:w="4196" w:type="dxa"/>
            <w:shd w:val="clear" w:color="auto" w:fill="auto"/>
            <w:vAlign w:val="center"/>
            <w:hideMark/>
          </w:tcPr>
          <w:p w:rsidR="00296A18" w:rsidRPr="00231FBB" w:rsidRDefault="00272DDD" w:rsidP="00231FBB">
            <w:pPr>
              <w:tabs>
                <w:tab w:val="left" w:pos="790"/>
                <w:tab w:val="left" w:pos="1264"/>
              </w:tabs>
              <w:overflowPunct w:val="0"/>
              <w:adjustRightInd w:val="0"/>
              <w:snapToGrid w:val="0"/>
              <w:rPr>
                <w:rFonts w:hAnsi="黑体" w:cs="Times New Roman"/>
                <w:kern w:val="0"/>
                <w:sz w:val="24"/>
                <w:szCs w:val="24"/>
              </w:rPr>
            </w:pPr>
            <w:r w:rsidRPr="00231FBB">
              <w:rPr>
                <w:rFonts w:hAnsi="黑体" w:cs="Times New Roman" w:hint="eastAsia"/>
                <w:kern w:val="0"/>
                <w:sz w:val="24"/>
                <w:szCs w:val="24"/>
              </w:rPr>
              <w:t>建立员工培训和</w:t>
            </w:r>
            <w:r w:rsidRPr="00231FBB">
              <w:rPr>
                <w:rFonts w:hAnsi="黑体" w:cs="Times New Roman"/>
                <w:kern w:val="0"/>
                <w:sz w:val="24"/>
                <w:szCs w:val="24"/>
              </w:rPr>
              <w:t>考核记录</w:t>
            </w:r>
            <w:r w:rsidRPr="00231FBB">
              <w:rPr>
                <w:rFonts w:hAnsi="黑体" w:cs="Times New Roman" w:hint="eastAsia"/>
                <w:kern w:val="0"/>
                <w:sz w:val="24"/>
                <w:szCs w:val="24"/>
              </w:rPr>
              <w:t>档案。</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黑体" w:cs="Times New Roman"/>
                <w:kern w:val="0"/>
                <w:sz w:val="24"/>
                <w:szCs w:val="24"/>
              </w:rPr>
            </w:pPr>
          </w:p>
        </w:tc>
      </w:tr>
      <w:tr w:rsidR="00296A18" w:rsidRPr="00231FBB" w:rsidTr="00231FBB">
        <w:trPr>
          <w:cantSplit/>
          <w:trHeight w:val="567"/>
          <w:jc w:val="center"/>
        </w:trPr>
        <w:tc>
          <w:tcPr>
            <w:tcW w:w="4196" w:type="dxa"/>
            <w:gridSpan w:val="8"/>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ascii="宋体" w:eastAsia="宋体" w:hAnsi="宋体" w:cs="Times New Roman"/>
                <w:b/>
                <w:kern w:val="0"/>
                <w:sz w:val="24"/>
                <w:szCs w:val="24"/>
              </w:rPr>
            </w:pPr>
            <w:r w:rsidRPr="00231FBB">
              <w:rPr>
                <w:rFonts w:ascii="宋体" w:eastAsia="宋体" w:hAnsi="宋体" w:cs="Times New Roman" w:hint="eastAsia"/>
                <w:b/>
                <w:kern w:val="0"/>
                <w:sz w:val="24"/>
                <w:szCs w:val="24"/>
              </w:rPr>
              <w:t>模块二、现场操作（14）</w:t>
            </w: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员工进出车间按规定</w:t>
            </w:r>
            <w:r w:rsidR="00272DDD" w:rsidRPr="00231FBB">
              <w:rPr>
                <w:rFonts w:hAnsi="宋体" w:cs="Times New Roman" w:hint="eastAsia"/>
                <w:kern w:val="0"/>
                <w:sz w:val="24"/>
                <w:szCs w:val="24"/>
              </w:rPr>
              <w:t>实施</w:t>
            </w:r>
            <w:r w:rsidRPr="00231FBB">
              <w:rPr>
                <w:rFonts w:hAnsi="宋体" w:cs="Times New Roman" w:hint="eastAsia"/>
                <w:kern w:val="0"/>
                <w:sz w:val="24"/>
                <w:szCs w:val="24"/>
              </w:rPr>
              <w:t>更衣换鞋</w:t>
            </w:r>
            <w:r w:rsidR="00272DDD" w:rsidRPr="00231FBB">
              <w:rPr>
                <w:rFonts w:hAnsi="宋体" w:cs="Times New Roman" w:hint="eastAsia"/>
                <w:kern w:val="0"/>
                <w:sz w:val="24"/>
                <w:szCs w:val="24"/>
              </w:rPr>
              <w:t>、</w:t>
            </w:r>
            <w:r w:rsidRPr="00231FBB">
              <w:rPr>
                <w:rFonts w:hAnsi="宋体" w:cs="Times New Roman" w:hint="eastAsia"/>
                <w:kern w:val="0"/>
                <w:sz w:val="24"/>
                <w:szCs w:val="24"/>
              </w:rPr>
              <w:t>洗手干手消毒等清洁</w:t>
            </w:r>
            <w:r w:rsidR="00272DDD" w:rsidRPr="00231FBB">
              <w:rPr>
                <w:rFonts w:hAnsi="宋体" w:cs="Times New Roman" w:hint="eastAsia"/>
                <w:kern w:val="0"/>
                <w:sz w:val="24"/>
                <w:szCs w:val="24"/>
              </w:rPr>
              <w:t>措施</w:t>
            </w:r>
            <w:r w:rsidRPr="00231FBB">
              <w:rPr>
                <w:rFonts w:hAnsi="宋体" w:cs="Times New Roman" w:hint="eastAsia"/>
                <w:kern w:val="0"/>
                <w:sz w:val="24"/>
                <w:szCs w:val="24"/>
              </w:rPr>
              <w:t>；按要求保持个人卫生</w:t>
            </w:r>
            <w:r w:rsidR="00272DDD" w:rsidRPr="00231FBB">
              <w:rPr>
                <w:rFonts w:hAnsi="宋体" w:cs="Times New Roman" w:hint="eastAsia"/>
                <w:kern w:val="0"/>
                <w:sz w:val="24"/>
                <w:szCs w:val="24"/>
              </w:rPr>
              <w:t>，</w:t>
            </w:r>
            <w:r w:rsidRPr="00231FBB">
              <w:rPr>
                <w:rFonts w:hAnsi="宋体" w:cs="Times New Roman" w:hint="eastAsia"/>
                <w:kern w:val="0"/>
                <w:sz w:val="24"/>
                <w:szCs w:val="24"/>
              </w:rPr>
              <w:t>不佩戴</w:t>
            </w:r>
            <w:r w:rsidR="00814DBC" w:rsidRPr="00231FBB">
              <w:rPr>
                <w:rFonts w:hAnsi="宋体" w:cs="Times New Roman" w:hint="eastAsia"/>
                <w:kern w:val="0"/>
                <w:sz w:val="24"/>
                <w:szCs w:val="24"/>
              </w:rPr>
              <w:t>饰物</w:t>
            </w:r>
            <w:r w:rsidRPr="00231FBB">
              <w:rPr>
                <w:rFonts w:hAnsi="宋体" w:cs="Times New Roman" w:hint="eastAsia"/>
                <w:kern w:val="0"/>
                <w:sz w:val="24"/>
                <w:szCs w:val="24"/>
              </w:rPr>
              <w:t>、手表</w:t>
            </w:r>
            <w:r w:rsidR="00272DDD" w:rsidRPr="00231FBB">
              <w:rPr>
                <w:rFonts w:hAnsi="宋体" w:cs="Times New Roman" w:hint="eastAsia"/>
                <w:kern w:val="0"/>
                <w:sz w:val="24"/>
                <w:szCs w:val="24"/>
              </w:rPr>
              <w:t>，</w:t>
            </w:r>
            <w:r w:rsidRPr="00231FBB">
              <w:rPr>
                <w:rFonts w:hAnsi="宋体" w:cs="Times New Roman" w:hint="eastAsia"/>
                <w:kern w:val="0"/>
                <w:sz w:val="24"/>
                <w:szCs w:val="24"/>
              </w:rPr>
              <w:t>着装清洁。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制定工作服（含鞋、帽、口罩、洁净区内使用的手套）的清洗、更换管理制度。员工的私人服装、物品与工作服分开存储。</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洗手、消毒设施与员工数量相匹配，临近洗手设施的显著位置标示简明易懂的洗手方法，水龙头为非手动式。</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85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制定设备及工器具清洗</w:t>
            </w:r>
            <w:r w:rsidR="00814DBC" w:rsidRPr="00231FBB">
              <w:rPr>
                <w:rFonts w:hAnsi="宋体" w:cs="Times New Roman" w:hint="eastAsia"/>
                <w:kern w:val="0"/>
                <w:sz w:val="24"/>
                <w:szCs w:val="24"/>
              </w:rPr>
              <w:t>、</w:t>
            </w:r>
            <w:r w:rsidRPr="00231FBB">
              <w:rPr>
                <w:rFonts w:hAnsi="宋体" w:cs="Times New Roman" w:hint="eastAsia"/>
                <w:kern w:val="0"/>
                <w:sz w:val="24"/>
                <w:szCs w:val="24"/>
              </w:rPr>
              <w:t>消毒规程，提供相关清洗</w:t>
            </w:r>
            <w:r w:rsidR="00814DBC" w:rsidRPr="00231FBB">
              <w:rPr>
                <w:rFonts w:hAnsi="宋体" w:cs="Times New Roman" w:hint="eastAsia"/>
                <w:kern w:val="0"/>
                <w:sz w:val="24"/>
                <w:szCs w:val="24"/>
              </w:rPr>
              <w:t>、消毒</w:t>
            </w:r>
            <w:r w:rsidRPr="00231FBB">
              <w:rPr>
                <w:rFonts w:hAnsi="宋体" w:cs="Times New Roman" w:hint="eastAsia"/>
                <w:kern w:val="0"/>
                <w:sz w:val="24"/>
                <w:szCs w:val="24"/>
              </w:rPr>
              <w:t>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车间设备无清洗死角，清洗后设备内、外表面清洁。已清洗与未清洗的生产用具不共用同一</w:t>
            </w:r>
            <w:r w:rsidR="003D4BCF" w:rsidRPr="00231FBB">
              <w:rPr>
                <w:rFonts w:hAnsi="宋体" w:cs="Times New Roman" w:hint="eastAsia"/>
                <w:kern w:val="0"/>
                <w:sz w:val="24"/>
                <w:szCs w:val="24"/>
              </w:rPr>
              <w:t>贮存</w:t>
            </w:r>
            <w:r w:rsidRPr="00231FBB">
              <w:rPr>
                <w:rFonts w:hAnsi="宋体" w:cs="Times New Roman" w:hint="eastAsia"/>
                <w:kern w:val="0"/>
                <w:sz w:val="24"/>
                <w:szCs w:val="24"/>
              </w:rPr>
              <w:t>区域。</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680"/>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6</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工器具无破损、无锈迹，使用过程中处于完好状态。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680"/>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设备按维护规程定期保养，各设备运行正常，无停机故障（不包括正常维护保养）。</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8</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设备抢修前、后一段时间内的产品应当标识，必要时应扩大抽样量进行验证，做好跟踪记录。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9</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食品原料、食品添加剂和食品包装材料等进入生产区域时应有一定的缓冲区域，以降低污染风险。</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10</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对生产过程中</w:t>
            </w:r>
            <w:r w:rsidR="00814DBC" w:rsidRPr="00231FBB">
              <w:rPr>
                <w:rFonts w:hAnsi="宋体" w:cs="Times New Roman" w:hint="eastAsia"/>
                <w:kern w:val="0"/>
                <w:sz w:val="24"/>
                <w:szCs w:val="24"/>
              </w:rPr>
              <w:t>使用</w:t>
            </w:r>
            <w:r w:rsidR="00814DBC" w:rsidRPr="00231FBB">
              <w:rPr>
                <w:rFonts w:hAnsi="宋体" w:cs="Times New Roman"/>
                <w:kern w:val="0"/>
                <w:sz w:val="24"/>
                <w:szCs w:val="24"/>
              </w:rPr>
              <w:t>或</w:t>
            </w:r>
            <w:r w:rsidRPr="00231FBB">
              <w:rPr>
                <w:rFonts w:hAnsi="宋体" w:cs="Times New Roman" w:hint="eastAsia"/>
                <w:kern w:val="0"/>
                <w:sz w:val="24"/>
                <w:szCs w:val="24"/>
              </w:rPr>
              <w:t>产生的零料</w:t>
            </w:r>
            <w:r w:rsidR="00814DBC" w:rsidRPr="00231FBB">
              <w:rPr>
                <w:rFonts w:hAnsi="宋体" w:cs="Times New Roman" w:hint="eastAsia"/>
                <w:kern w:val="0"/>
                <w:sz w:val="24"/>
                <w:szCs w:val="24"/>
              </w:rPr>
              <w:t>，</w:t>
            </w:r>
            <w:r w:rsidRPr="00231FBB">
              <w:rPr>
                <w:rFonts w:hAnsi="宋体" w:cs="Times New Roman" w:hint="eastAsia"/>
                <w:kern w:val="0"/>
                <w:sz w:val="24"/>
                <w:szCs w:val="24"/>
              </w:rPr>
              <w:t>半成品、成品应有防护措施，防止</w:t>
            </w:r>
            <w:r w:rsidR="00814DBC" w:rsidRPr="00231FBB">
              <w:rPr>
                <w:rFonts w:hAnsi="宋体" w:cs="Times New Roman" w:hint="eastAsia"/>
                <w:kern w:val="0"/>
                <w:sz w:val="24"/>
                <w:szCs w:val="24"/>
              </w:rPr>
              <w:t>交叉</w:t>
            </w:r>
            <w:r w:rsidRPr="00231FBB">
              <w:rPr>
                <w:rFonts w:hAnsi="宋体" w:cs="Times New Roman" w:hint="eastAsia"/>
                <w:kern w:val="0"/>
                <w:sz w:val="24"/>
                <w:szCs w:val="24"/>
              </w:rPr>
              <w:t>污染；零料需标识品名、批号、供应商名称、剩余数量等信息。</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化学物品不得与</w:t>
            </w:r>
            <w:r w:rsidR="00DE195B" w:rsidRPr="00231FBB">
              <w:rPr>
                <w:rFonts w:hAnsi="宋体" w:cs="Times New Roman" w:hint="eastAsia"/>
                <w:kern w:val="0"/>
                <w:sz w:val="24"/>
                <w:szCs w:val="24"/>
              </w:rPr>
              <w:t>食品原料</w:t>
            </w:r>
            <w:r w:rsidRPr="00231FBB">
              <w:rPr>
                <w:rFonts w:hAnsi="宋体" w:cs="Times New Roman" w:hint="eastAsia"/>
                <w:kern w:val="0"/>
                <w:sz w:val="24"/>
                <w:szCs w:val="24"/>
              </w:rPr>
              <w:t>、半成品、成品等物料混放。不使用时应存放</w:t>
            </w:r>
            <w:r w:rsidR="00E72BEF" w:rsidRPr="00231FBB">
              <w:rPr>
                <w:rFonts w:hAnsi="宋体" w:cs="Times New Roman" w:hint="eastAsia"/>
                <w:kern w:val="0"/>
                <w:sz w:val="24"/>
                <w:szCs w:val="24"/>
              </w:rPr>
              <w:t>于</w:t>
            </w:r>
            <w:r w:rsidRPr="00231FBB">
              <w:rPr>
                <w:rFonts w:hAnsi="宋体" w:cs="Times New Roman" w:hint="eastAsia"/>
                <w:kern w:val="0"/>
                <w:sz w:val="24"/>
                <w:szCs w:val="24"/>
              </w:rPr>
              <w:t>远离生产区和产品存放区的安全库房内或不存在潜在隐患的固定区域内。</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清洁作业区域内不应固定放置清扫工具。</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清洁作业区内生产过程中</w:t>
            </w:r>
            <w:r w:rsidR="00E72BEF" w:rsidRPr="00231FBB">
              <w:rPr>
                <w:rFonts w:hAnsi="宋体" w:cs="Times New Roman" w:hint="eastAsia"/>
                <w:kern w:val="0"/>
                <w:sz w:val="24"/>
                <w:szCs w:val="24"/>
              </w:rPr>
              <w:t>产生</w:t>
            </w:r>
            <w:r w:rsidRPr="00231FBB">
              <w:rPr>
                <w:rFonts w:hAnsi="宋体" w:cs="Times New Roman" w:hint="eastAsia"/>
                <w:kern w:val="0"/>
                <w:sz w:val="24"/>
                <w:szCs w:val="24"/>
              </w:rPr>
              <w:t>的废弃物使用加盖密闭容器存放运输。车间内存放废弃物的设施和容器应标识清晰。</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每周至少对清洁作业区</w:t>
            </w:r>
            <w:r w:rsidR="00E72BEF" w:rsidRPr="00231FBB">
              <w:rPr>
                <w:rFonts w:hAnsi="宋体" w:cs="Times New Roman" w:hint="eastAsia"/>
                <w:kern w:val="0"/>
                <w:sz w:val="24"/>
                <w:szCs w:val="24"/>
              </w:rPr>
              <w:t>内</w:t>
            </w:r>
            <w:r w:rsidRPr="00231FBB">
              <w:rPr>
                <w:rFonts w:hAnsi="宋体" w:cs="Times New Roman" w:hint="eastAsia"/>
                <w:kern w:val="0"/>
                <w:sz w:val="24"/>
                <w:szCs w:val="24"/>
              </w:rPr>
              <w:t>的空气进行消毒，定期对清洁作业区</w:t>
            </w:r>
            <w:r w:rsidR="00E72BEF" w:rsidRPr="00231FBB">
              <w:rPr>
                <w:rFonts w:hAnsi="宋体" w:cs="Times New Roman" w:hint="eastAsia"/>
                <w:kern w:val="0"/>
                <w:sz w:val="24"/>
                <w:szCs w:val="24"/>
              </w:rPr>
              <w:t>内</w:t>
            </w:r>
            <w:r w:rsidRPr="00231FBB">
              <w:rPr>
                <w:rFonts w:hAnsi="宋体" w:cs="Times New Roman" w:hint="eastAsia"/>
                <w:kern w:val="0"/>
                <w:sz w:val="24"/>
                <w:szCs w:val="24"/>
              </w:rPr>
              <w:t>空气</w:t>
            </w:r>
            <w:r w:rsidR="00E72BEF" w:rsidRPr="00231FBB">
              <w:rPr>
                <w:rFonts w:hAnsi="宋体" w:cs="Times New Roman" w:hint="eastAsia"/>
                <w:kern w:val="0"/>
                <w:sz w:val="24"/>
                <w:szCs w:val="24"/>
              </w:rPr>
              <w:t>质量</w:t>
            </w:r>
            <w:r w:rsidR="00E72BEF" w:rsidRPr="00231FBB">
              <w:rPr>
                <w:rFonts w:hAnsi="宋体" w:cs="Times New Roman"/>
                <w:kern w:val="0"/>
                <w:sz w:val="24"/>
                <w:szCs w:val="24"/>
              </w:rPr>
              <w:t>进行</w:t>
            </w:r>
            <w:r w:rsidRPr="00231FBB">
              <w:rPr>
                <w:rFonts w:hAnsi="宋体" w:cs="Times New Roman" w:hint="eastAsia"/>
                <w:kern w:val="0"/>
                <w:sz w:val="24"/>
                <w:szCs w:val="24"/>
              </w:rPr>
              <w:t>监测，保留相关</w:t>
            </w:r>
            <w:r w:rsidR="00E72BEF" w:rsidRPr="00231FBB">
              <w:rPr>
                <w:rFonts w:hAnsi="宋体" w:cs="Times New Roman" w:hint="eastAsia"/>
                <w:kern w:val="0"/>
                <w:sz w:val="24"/>
                <w:szCs w:val="24"/>
              </w:rPr>
              <w:t>监测</w:t>
            </w:r>
            <w:r w:rsidRPr="00231FBB">
              <w:rPr>
                <w:rFonts w:hAnsi="宋体" w:cs="Times New Roman" w:hint="eastAsia"/>
                <w:kern w:val="0"/>
                <w:sz w:val="24"/>
                <w:szCs w:val="24"/>
              </w:rPr>
              <w:t>的记录。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4196" w:type="dxa"/>
            <w:gridSpan w:val="8"/>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ascii="宋体" w:eastAsia="宋体" w:hAnsi="宋体" w:cs="Times New Roman"/>
                <w:b/>
                <w:kern w:val="0"/>
                <w:sz w:val="24"/>
                <w:szCs w:val="24"/>
              </w:rPr>
            </w:pPr>
            <w:r w:rsidRPr="00231FBB">
              <w:rPr>
                <w:rFonts w:ascii="宋体" w:eastAsia="宋体" w:hAnsi="宋体" w:cs="Times New Roman" w:hint="eastAsia"/>
                <w:b/>
                <w:kern w:val="0"/>
                <w:sz w:val="24"/>
                <w:szCs w:val="24"/>
              </w:rPr>
              <w:t>模块三、过程管理（1</w:t>
            </w:r>
            <w:r w:rsidR="00D2206A" w:rsidRPr="00231FBB">
              <w:rPr>
                <w:rFonts w:ascii="宋体" w:eastAsia="宋体" w:hAnsi="宋体" w:cs="Times New Roman"/>
                <w:b/>
                <w:kern w:val="0"/>
                <w:sz w:val="24"/>
                <w:szCs w:val="24"/>
              </w:rPr>
              <w:t>6</w:t>
            </w:r>
            <w:r w:rsidRPr="00231FBB">
              <w:rPr>
                <w:rFonts w:ascii="宋体" w:eastAsia="宋体" w:hAnsi="宋体" w:cs="Times New Roman" w:hint="eastAsia"/>
                <w:b/>
                <w:kern w:val="0"/>
                <w:sz w:val="24"/>
                <w:szCs w:val="24"/>
              </w:rPr>
              <w:t>）</w:t>
            </w:r>
          </w:p>
        </w:tc>
      </w:tr>
      <w:tr w:rsidR="00D2206A" w:rsidRPr="00231FBB" w:rsidTr="00231FBB">
        <w:trPr>
          <w:cantSplit/>
          <w:trHeight w:val="567"/>
          <w:jc w:val="center"/>
        </w:trPr>
        <w:tc>
          <w:tcPr>
            <w:tcW w:w="851" w:type="dxa"/>
            <w:shd w:val="clear" w:color="000000" w:fill="FFFFFF"/>
            <w:vAlign w:val="center"/>
            <w:hideMark/>
          </w:tcPr>
          <w:p w:rsidR="00D2206A"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p>
        </w:tc>
        <w:tc>
          <w:tcPr>
            <w:tcW w:w="4196" w:type="dxa"/>
            <w:shd w:val="clear" w:color="000000" w:fill="FFFFFF"/>
            <w:vAlign w:val="center"/>
            <w:hideMark/>
          </w:tcPr>
          <w:p w:rsidR="00D2206A" w:rsidRPr="00231FBB" w:rsidRDefault="00D2206A"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禁止使用非</w:t>
            </w:r>
            <w:r w:rsidR="00FF23EE" w:rsidRPr="00231FBB">
              <w:rPr>
                <w:rFonts w:hAnsi="宋体" w:cs="Times New Roman" w:hint="eastAsia"/>
                <w:kern w:val="0"/>
                <w:sz w:val="24"/>
                <w:szCs w:val="24"/>
              </w:rPr>
              <w:t>食品</w:t>
            </w:r>
            <w:r w:rsidRPr="00231FBB">
              <w:rPr>
                <w:rFonts w:hAnsi="宋体" w:cs="Times New Roman" w:hint="eastAsia"/>
                <w:kern w:val="0"/>
                <w:sz w:val="24"/>
                <w:szCs w:val="24"/>
              </w:rPr>
              <w:t>原料生产</w:t>
            </w:r>
            <w:r w:rsidR="00FF23EE" w:rsidRPr="00231FBB">
              <w:rPr>
                <w:rFonts w:hAnsi="宋体" w:cs="Times New Roman" w:hint="eastAsia"/>
                <w:kern w:val="0"/>
                <w:sz w:val="24"/>
                <w:szCs w:val="24"/>
              </w:rPr>
              <w:t>食品</w:t>
            </w:r>
            <w:r w:rsidRPr="00231FBB">
              <w:rPr>
                <w:rFonts w:hAnsi="宋体" w:cs="Times New Roman" w:hint="eastAsia"/>
                <w:kern w:val="0"/>
                <w:sz w:val="24"/>
                <w:szCs w:val="24"/>
              </w:rPr>
              <w:t>，</w:t>
            </w:r>
            <w:r w:rsidR="00FF23EE" w:rsidRPr="00231FBB">
              <w:rPr>
                <w:rFonts w:hAnsi="宋体" w:cs="Times New Roman" w:hint="eastAsia"/>
                <w:kern w:val="0"/>
                <w:sz w:val="24"/>
                <w:szCs w:val="24"/>
              </w:rPr>
              <w:t>禁止</w:t>
            </w:r>
            <w:r w:rsidR="00FF23EE" w:rsidRPr="00231FBB">
              <w:rPr>
                <w:rFonts w:hAnsi="宋体" w:cs="Times New Roman"/>
                <w:kern w:val="0"/>
                <w:sz w:val="24"/>
                <w:szCs w:val="24"/>
              </w:rPr>
              <w:t>添加食品添加剂以外的化学物质，</w:t>
            </w:r>
            <w:r w:rsidRPr="00231FBB">
              <w:rPr>
                <w:rFonts w:hAnsi="宋体" w:cs="Times New Roman" w:hint="eastAsia"/>
                <w:kern w:val="0"/>
                <w:sz w:val="24"/>
                <w:szCs w:val="24"/>
              </w:rPr>
              <w:t>禁止使用回收</w:t>
            </w:r>
            <w:r w:rsidR="00FF23EE" w:rsidRPr="00231FBB">
              <w:rPr>
                <w:rFonts w:hAnsi="宋体" w:cs="Times New Roman" w:hint="eastAsia"/>
                <w:kern w:val="0"/>
                <w:sz w:val="24"/>
                <w:szCs w:val="24"/>
              </w:rPr>
              <w:t>食品</w:t>
            </w:r>
            <w:r w:rsidRPr="00231FBB">
              <w:rPr>
                <w:rFonts w:hAnsi="宋体" w:cs="Times New Roman" w:hint="eastAsia"/>
                <w:kern w:val="0"/>
                <w:sz w:val="24"/>
                <w:szCs w:val="24"/>
              </w:rPr>
              <w:t>作为原料生产</w:t>
            </w:r>
            <w:r w:rsidR="00FF23EE" w:rsidRPr="00231FBB">
              <w:rPr>
                <w:rFonts w:hAnsi="宋体" w:cs="Times New Roman" w:hint="eastAsia"/>
                <w:kern w:val="0"/>
                <w:sz w:val="24"/>
                <w:szCs w:val="24"/>
              </w:rPr>
              <w:t>食品</w:t>
            </w:r>
            <w:r w:rsidRPr="00231FBB">
              <w:rPr>
                <w:rFonts w:hAnsi="宋体" w:cs="Times New Roman" w:hint="eastAsia"/>
                <w:kern w:val="0"/>
                <w:sz w:val="24"/>
                <w:szCs w:val="24"/>
              </w:rPr>
              <w:t>。</w:t>
            </w:r>
          </w:p>
        </w:tc>
        <w:tc>
          <w:tcPr>
            <w:tcW w:w="851" w:type="dxa"/>
            <w:shd w:val="clear" w:color="auto" w:fill="auto"/>
            <w:vAlign w:val="center"/>
            <w:hideMark/>
          </w:tcPr>
          <w:p w:rsidR="00D2206A"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D2206A"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D2206A"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D2206A"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D2206A"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D2206A"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000000" w:fill="FFFFFF"/>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2</w:t>
            </w:r>
            <w:r w:rsidR="00296A18" w:rsidRPr="00231FBB">
              <w:rPr>
                <w:rFonts w:hAnsi="宋体" w:cs="Times New Roman" w:hint="eastAsia"/>
                <w:kern w:val="0"/>
                <w:sz w:val="24"/>
                <w:szCs w:val="24"/>
              </w:rPr>
              <w:t>*</w:t>
            </w:r>
          </w:p>
        </w:tc>
        <w:tc>
          <w:tcPr>
            <w:tcW w:w="4196" w:type="dxa"/>
            <w:shd w:val="clear" w:color="000000" w:fill="FFFFFF"/>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禁止用超过保质期的</w:t>
            </w:r>
            <w:r w:rsidR="00DE195B" w:rsidRPr="00231FBB">
              <w:rPr>
                <w:rFonts w:hAnsi="宋体" w:cs="Times New Roman" w:hint="eastAsia"/>
                <w:kern w:val="0"/>
                <w:sz w:val="24"/>
                <w:szCs w:val="24"/>
              </w:rPr>
              <w:t>食品原料</w:t>
            </w:r>
            <w:r w:rsidRPr="00231FBB">
              <w:rPr>
                <w:rFonts w:hAnsi="宋体" w:cs="Times New Roman" w:hint="eastAsia"/>
                <w:kern w:val="0"/>
                <w:sz w:val="24"/>
                <w:szCs w:val="24"/>
              </w:rPr>
              <w:t>、食品添加剂等生产产品。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000000" w:fill="FFFFFF"/>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3</w:t>
            </w:r>
            <w:r w:rsidR="00296A18" w:rsidRPr="00231FBB">
              <w:rPr>
                <w:rFonts w:hAnsi="宋体" w:cs="Times New Roman" w:hint="eastAsia"/>
                <w:kern w:val="0"/>
                <w:sz w:val="24"/>
                <w:szCs w:val="24"/>
              </w:rPr>
              <w:t>*</w:t>
            </w:r>
          </w:p>
        </w:tc>
        <w:tc>
          <w:tcPr>
            <w:tcW w:w="4196" w:type="dxa"/>
            <w:shd w:val="clear" w:color="000000" w:fill="FFFFFF"/>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禁止超范围、超限量使用食品添加剂生产产品。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包装材料不得使用回收再生料。</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使用的</w:t>
            </w:r>
            <w:r w:rsidR="00FF23EE" w:rsidRPr="00231FBB">
              <w:rPr>
                <w:rFonts w:hAnsi="宋体" w:cs="Times New Roman" w:hint="eastAsia"/>
                <w:kern w:val="0"/>
                <w:sz w:val="24"/>
                <w:szCs w:val="24"/>
              </w:rPr>
              <w:t>食品</w:t>
            </w:r>
            <w:r w:rsidRPr="00231FBB">
              <w:rPr>
                <w:rFonts w:hAnsi="宋体" w:cs="Times New Roman" w:hint="eastAsia"/>
                <w:kern w:val="0"/>
                <w:sz w:val="24"/>
                <w:szCs w:val="24"/>
              </w:rPr>
              <w:t>原料，食品添加剂、包装材料，应符合标准要求</w:t>
            </w:r>
            <w:r w:rsidR="00231FBB">
              <w:rPr>
                <w:rFonts w:hAnsi="宋体" w:cs="Times New Roman" w:hint="eastAsia"/>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6</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各主要工序现场配备作业指导书或工艺操作规程，实际操作与作业指导书或工艺规程保持一致。</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工艺过程的危害分析覆盖所有的工艺步骤。</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8</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制定文件化的生产工艺流程，明确关键控制点。提供关键控制点关键限值的制定依据或验证记录。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9</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对关键控制点进行有效监控和记录。对关键控制点偏离关键限值时实施纠偏行动，保留纠偏行动记录。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10</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对生产过程产生的</w:t>
            </w:r>
            <w:r w:rsidR="00FF23EE" w:rsidRPr="00231FBB">
              <w:rPr>
                <w:rFonts w:hAnsi="宋体" w:cs="Times New Roman" w:hint="eastAsia"/>
                <w:kern w:val="0"/>
                <w:sz w:val="24"/>
                <w:szCs w:val="24"/>
              </w:rPr>
              <w:t>零料</w:t>
            </w:r>
            <w:r w:rsidRPr="00231FBB">
              <w:rPr>
                <w:rFonts w:hAnsi="宋体" w:cs="Times New Roman" w:hint="eastAsia"/>
                <w:kern w:val="0"/>
                <w:sz w:val="24"/>
                <w:szCs w:val="24"/>
              </w:rPr>
              <w:t>数量和去向有制度规定，记录符合要求。</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D2206A" w:rsidRPr="00231FBB">
              <w:rPr>
                <w:rFonts w:hAnsi="宋体" w:cs="Times New Roman"/>
                <w:kern w:val="0"/>
                <w:sz w:val="24"/>
                <w:szCs w:val="24"/>
              </w:rPr>
              <w:t>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对产品转换及清场有严格规定</w:t>
            </w:r>
            <w:r w:rsidR="00231FBB">
              <w:rPr>
                <w:rFonts w:hAnsi="宋体" w:cs="Times New Roman" w:hint="eastAsia"/>
                <w:kern w:val="0"/>
                <w:sz w:val="24"/>
                <w:szCs w:val="24"/>
              </w:rPr>
              <w:t>，</w:t>
            </w:r>
            <w:r w:rsidRPr="00231FBB">
              <w:rPr>
                <w:rFonts w:hAnsi="宋体" w:cs="Times New Roman" w:hint="eastAsia"/>
                <w:kern w:val="0"/>
                <w:sz w:val="24"/>
                <w:szCs w:val="24"/>
              </w:rPr>
              <w:t>避免交叉污染。各工序做好清场记录，清场负责人在记录上签名。</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D2206A" w:rsidRPr="00231FBB">
              <w:rPr>
                <w:rFonts w:hAnsi="宋体" w:cs="Times New Roman"/>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建立计量器具管理台帐和周期检定或校准计划。对国家规定强制检定计量器具、关键控制点的计量器具按周期检定或校准计划实施检定或校准，检定或校准报告在有效期内，张贴有效检定或校准标识。</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D2206A" w:rsidRPr="00231FBB">
              <w:rPr>
                <w:rFonts w:hAnsi="宋体" w:cs="Times New Roman"/>
                <w:kern w:val="0"/>
                <w:sz w:val="24"/>
                <w:szCs w:val="24"/>
              </w:rPr>
              <w:t>3</w:t>
            </w:r>
          </w:p>
        </w:tc>
        <w:tc>
          <w:tcPr>
            <w:tcW w:w="4196" w:type="dxa"/>
            <w:shd w:val="clear" w:color="000000" w:fill="FFFFFF"/>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从</w:t>
            </w:r>
            <w:r w:rsidR="00DE195B" w:rsidRPr="00231FBB">
              <w:rPr>
                <w:rFonts w:hAnsi="宋体" w:cs="Times New Roman" w:hint="eastAsia"/>
                <w:kern w:val="0"/>
                <w:sz w:val="24"/>
                <w:szCs w:val="24"/>
              </w:rPr>
              <w:t>食品原料</w:t>
            </w:r>
            <w:r w:rsidRPr="00231FBB">
              <w:rPr>
                <w:rFonts w:hAnsi="宋体" w:cs="Times New Roman" w:hint="eastAsia"/>
                <w:kern w:val="0"/>
                <w:sz w:val="24"/>
                <w:szCs w:val="24"/>
              </w:rPr>
              <w:t>接收到产品出库建立可追溯系统。</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D2206A" w:rsidRPr="00231FBB">
              <w:rPr>
                <w:rFonts w:hAnsi="宋体" w:cs="Times New Roman"/>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建立和保存各工序的生产记录，所有记录要按时、真实、完整填写，所有记录和凭证保存期限不得少于产品保质期满后六个月；没有明确保质期的，保存期限不得少于二年。</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D2206A" w:rsidRPr="00231FBB">
              <w:rPr>
                <w:rFonts w:hAnsi="宋体" w:cs="Times New Roman"/>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内外包装生产日期打印清晰、准确，符合法律法规要求。</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D2206A" w:rsidRPr="00231FBB">
              <w:rPr>
                <w:rFonts w:hAnsi="宋体" w:cs="Times New Roman"/>
                <w:kern w:val="0"/>
                <w:sz w:val="24"/>
                <w:szCs w:val="24"/>
              </w:rPr>
              <w:t>6</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产品标签符合法律法规要求。食品添加剂标签上载明“食品添加剂”</w:t>
            </w:r>
            <w:r w:rsidR="00FF23EE" w:rsidRPr="00231FBB">
              <w:rPr>
                <w:rFonts w:hAnsi="宋体" w:cs="Times New Roman" w:hint="eastAsia"/>
                <w:kern w:val="0"/>
                <w:sz w:val="24"/>
                <w:szCs w:val="24"/>
              </w:rPr>
              <w:t>字样</w:t>
            </w:r>
            <w:r w:rsidRPr="00231FBB">
              <w:rPr>
                <w:rFonts w:hAnsi="宋体" w:cs="Times New Roman" w:hint="eastAsia"/>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4196" w:type="dxa"/>
            <w:gridSpan w:val="8"/>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ascii="宋体" w:eastAsia="宋体" w:hAnsi="宋体" w:cs="Times New Roman"/>
                <w:b/>
                <w:kern w:val="0"/>
                <w:sz w:val="24"/>
                <w:szCs w:val="24"/>
              </w:rPr>
            </w:pPr>
            <w:r w:rsidRPr="00231FBB">
              <w:rPr>
                <w:rFonts w:ascii="宋体" w:eastAsia="宋体" w:hAnsi="宋体" w:cs="Times New Roman" w:hint="eastAsia"/>
                <w:b/>
                <w:kern w:val="0"/>
                <w:sz w:val="24"/>
                <w:szCs w:val="24"/>
              </w:rPr>
              <w:t>模块四、检验管理（1</w:t>
            </w:r>
            <w:r w:rsidR="00D2206A" w:rsidRPr="00231FBB">
              <w:rPr>
                <w:rFonts w:ascii="宋体" w:eastAsia="宋体" w:hAnsi="宋体" w:cs="Times New Roman"/>
                <w:b/>
                <w:kern w:val="0"/>
                <w:sz w:val="24"/>
                <w:szCs w:val="24"/>
              </w:rPr>
              <w:t>7</w:t>
            </w:r>
            <w:r w:rsidRPr="00231FBB">
              <w:rPr>
                <w:rFonts w:ascii="宋体" w:eastAsia="宋体" w:hAnsi="宋体" w:cs="Times New Roman" w:hint="eastAsia"/>
                <w:b/>
                <w:kern w:val="0"/>
                <w:sz w:val="24"/>
                <w:szCs w:val="24"/>
              </w:rPr>
              <w:t>）</w:t>
            </w:r>
          </w:p>
        </w:tc>
      </w:tr>
      <w:tr w:rsidR="00296A18" w:rsidRPr="00231FBB" w:rsidTr="00231FBB">
        <w:trPr>
          <w:cantSplit/>
          <w:trHeight w:val="567"/>
          <w:jc w:val="center"/>
        </w:trPr>
        <w:tc>
          <w:tcPr>
            <w:tcW w:w="851" w:type="dxa"/>
            <w:shd w:val="clear" w:color="000000" w:fill="FFFFFF"/>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1</w:t>
            </w:r>
            <w:r w:rsidR="00296A18" w:rsidRPr="00231FBB">
              <w:rPr>
                <w:rFonts w:hAnsi="宋体" w:cs="Times New Roman" w:hint="eastAsia"/>
                <w:kern w:val="0"/>
                <w:sz w:val="24"/>
                <w:szCs w:val="24"/>
              </w:rPr>
              <w:t>*</w:t>
            </w:r>
          </w:p>
        </w:tc>
        <w:tc>
          <w:tcPr>
            <w:tcW w:w="4196" w:type="dxa"/>
            <w:shd w:val="clear" w:color="000000" w:fill="FFFFFF"/>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产品执行标准符合现行法律法规</w:t>
            </w:r>
            <w:r w:rsidR="00FF23EE" w:rsidRPr="00231FBB">
              <w:rPr>
                <w:rFonts w:hAnsi="宋体" w:cs="Times New Roman" w:hint="eastAsia"/>
                <w:kern w:val="0"/>
                <w:sz w:val="24"/>
                <w:szCs w:val="24"/>
              </w:rPr>
              <w:t>标准</w:t>
            </w:r>
            <w:r w:rsidRPr="00231FBB">
              <w:rPr>
                <w:rFonts w:hAnsi="宋体" w:cs="Times New Roman" w:hint="eastAsia"/>
                <w:kern w:val="0"/>
                <w:sz w:val="24"/>
                <w:szCs w:val="24"/>
              </w:rPr>
              <w:t>要求。</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制定检验室管理制度，制定</w:t>
            </w:r>
            <w:r w:rsidR="00DE195B" w:rsidRPr="00231FBB">
              <w:rPr>
                <w:rFonts w:hAnsi="宋体" w:cs="Times New Roman" w:hint="eastAsia"/>
                <w:kern w:val="0"/>
                <w:sz w:val="24"/>
                <w:szCs w:val="24"/>
              </w:rPr>
              <w:t>食品原料</w:t>
            </w:r>
            <w:r w:rsidRPr="00231FBB">
              <w:rPr>
                <w:rFonts w:hAnsi="宋体" w:cs="Times New Roman" w:hint="eastAsia"/>
                <w:kern w:val="0"/>
                <w:sz w:val="24"/>
                <w:szCs w:val="24"/>
              </w:rPr>
              <w:t>、包装材料、半成品、成品等检验规程。</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D2206A"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检验室环境整洁，没有与检验无关物品，外来人员不得随意进入检验室。</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EE0477"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设有独立的微生物检验室，进入无菌操作</w:t>
            </w:r>
            <w:r w:rsidR="00FF23EE" w:rsidRPr="00231FBB">
              <w:rPr>
                <w:rFonts w:hAnsi="宋体" w:cs="Times New Roman" w:hint="eastAsia"/>
                <w:kern w:val="0"/>
                <w:sz w:val="24"/>
                <w:szCs w:val="24"/>
              </w:rPr>
              <w:t>室</w:t>
            </w:r>
            <w:r w:rsidRPr="00231FBB">
              <w:rPr>
                <w:rFonts w:hAnsi="宋体" w:cs="Times New Roman" w:hint="eastAsia"/>
                <w:kern w:val="0"/>
                <w:sz w:val="24"/>
                <w:szCs w:val="24"/>
              </w:rPr>
              <w:t>前有缓冲间，无菌操作室与外界（室）应保持正压。</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EE0477"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微生物检验室定期消毒，紫外灯在有效期内使用，确保杀菌效果</w:t>
            </w:r>
            <w:r w:rsidR="00231FBB">
              <w:rPr>
                <w:rFonts w:hAnsi="宋体" w:cs="Times New Roman" w:hint="eastAsia"/>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EE0477"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6</w:t>
            </w:r>
          </w:p>
        </w:tc>
        <w:tc>
          <w:tcPr>
            <w:tcW w:w="4196" w:type="dxa"/>
            <w:shd w:val="clear" w:color="auto" w:fill="auto"/>
            <w:vAlign w:val="center"/>
            <w:hideMark/>
          </w:tcPr>
          <w:p w:rsidR="00296A18" w:rsidRPr="00231FBB" w:rsidRDefault="005913D7"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检验</w:t>
            </w:r>
            <w:r w:rsidR="00296A18" w:rsidRPr="00231FBB">
              <w:rPr>
                <w:rFonts w:hAnsi="宋体" w:cs="Times New Roman" w:hint="eastAsia"/>
                <w:kern w:val="0"/>
                <w:sz w:val="24"/>
                <w:szCs w:val="24"/>
              </w:rPr>
              <w:t>人员需培训合格后才能上岗。</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EE0477"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检验人员数量满足日常检验项目要求，定期进行比对实验，保证</w:t>
            </w:r>
            <w:r w:rsidR="00FF23EE" w:rsidRPr="00231FBB">
              <w:rPr>
                <w:rFonts w:hAnsi="宋体" w:cs="Times New Roman" w:hint="eastAsia"/>
                <w:kern w:val="0"/>
                <w:sz w:val="24"/>
                <w:szCs w:val="24"/>
              </w:rPr>
              <w:t>检验</w:t>
            </w:r>
            <w:r w:rsidRPr="00231FBB">
              <w:rPr>
                <w:rFonts w:hAnsi="宋体" w:cs="Times New Roman" w:hint="eastAsia"/>
                <w:kern w:val="0"/>
                <w:sz w:val="24"/>
                <w:szCs w:val="24"/>
              </w:rPr>
              <w:t>的准确性。当检测数据偏差较大影响检测准确度时，应进行再培训，通过考核方可</w:t>
            </w:r>
            <w:r w:rsidR="005913D7" w:rsidRPr="00231FBB">
              <w:rPr>
                <w:rFonts w:hAnsi="宋体" w:cs="Times New Roman" w:hint="eastAsia"/>
                <w:kern w:val="0"/>
                <w:sz w:val="24"/>
                <w:szCs w:val="24"/>
              </w:rPr>
              <w:t>从事检验</w:t>
            </w:r>
            <w:r w:rsidRPr="00231FBB">
              <w:rPr>
                <w:rFonts w:hAnsi="宋体" w:cs="Times New Roman" w:hint="eastAsia"/>
                <w:kern w:val="0"/>
                <w:sz w:val="24"/>
                <w:szCs w:val="24"/>
              </w:rPr>
              <w:t>工作</w:t>
            </w:r>
            <w:r w:rsidR="00231FBB">
              <w:rPr>
                <w:rFonts w:hAnsi="宋体" w:cs="Times New Roman" w:hint="eastAsia"/>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EE0477"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8</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出厂检验项目应按技术要求和产品执行标准执行，同时满足该类产品生产许可证审查细则的规定。</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304"/>
          <w:jc w:val="center"/>
        </w:trPr>
        <w:tc>
          <w:tcPr>
            <w:tcW w:w="851" w:type="dxa"/>
            <w:shd w:val="clear" w:color="auto" w:fill="auto"/>
            <w:vAlign w:val="center"/>
            <w:hideMark/>
          </w:tcPr>
          <w:p w:rsidR="00296A18" w:rsidRPr="00231FBB" w:rsidRDefault="00EE0477"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9</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检验室配备产品标准、许可证审查细则所规定的出厂检验项目所需的设备（包括相关的辅助设施、试剂等），检验设备的数量与生产能力相适应。</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304"/>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0</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检</w:t>
            </w:r>
            <w:r w:rsidR="005913D7" w:rsidRPr="00231FBB">
              <w:rPr>
                <w:rFonts w:hAnsi="宋体" w:cs="Times New Roman" w:hint="eastAsia"/>
                <w:kern w:val="0"/>
                <w:sz w:val="24"/>
                <w:szCs w:val="24"/>
              </w:rPr>
              <w:t>验</w:t>
            </w:r>
            <w:r w:rsidRPr="00231FBB">
              <w:rPr>
                <w:rFonts w:hAnsi="宋体" w:cs="Times New Roman" w:hint="eastAsia"/>
                <w:kern w:val="0"/>
                <w:sz w:val="24"/>
                <w:szCs w:val="24"/>
              </w:rPr>
              <w:t>设备、器皿等保持良好维护，检验设备的精度满足检验指标的要求，计量标识状态完好、醒目，按期实施检定或校准，检定或校准报告在有效期内。</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制定检验</w:t>
            </w:r>
            <w:r w:rsidR="005913D7" w:rsidRPr="00231FBB">
              <w:rPr>
                <w:rFonts w:hAnsi="宋体" w:cs="Times New Roman" w:hint="eastAsia"/>
                <w:spacing w:val="-6"/>
                <w:kern w:val="0"/>
                <w:sz w:val="24"/>
                <w:szCs w:val="24"/>
              </w:rPr>
              <w:t>设备</w:t>
            </w:r>
            <w:r w:rsidRPr="00231FBB">
              <w:rPr>
                <w:rFonts w:hAnsi="宋体" w:cs="Times New Roman" w:hint="eastAsia"/>
                <w:spacing w:val="-6"/>
                <w:kern w:val="0"/>
                <w:sz w:val="24"/>
                <w:szCs w:val="24"/>
              </w:rPr>
              <w:t>的操作规程、并按规程要求作好维护保养记录，对环境有要求的</w:t>
            </w:r>
            <w:r w:rsidR="005913D7" w:rsidRPr="00231FBB">
              <w:rPr>
                <w:rFonts w:hAnsi="宋体" w:cs="Times New Roman" w:hint="eastAsia"/>
                <w:spacing w:val="-6"/>
                <w:kern w:val="0"/>
                <w:sz w:val="24"/>
                <w:szCs w:val="24"/>
              </w:rPr>
              <w:t>检验</w:t>
            </w:r>
            <w:r w:rsidRPr="00231FBB">
              <w:rPr>
                <w:rFonts w:hAnsi="宋体" w:cs="Times New Roman" w:hint="eastAsia"/>
                <w:spacing w:val="-6"/>
                <w:kern w:val="0"/>
                <w:sz w:val="24"/>
                <w:szCs w:val="24"/>
              </w:rPr>
              <w:t>设备，应做好运行环境温度的记录。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配制的溶液符合配制要求，保留配制、标定记录。对购置的标准试剂、基准物质有法定机构的资质证明。</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70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使用的化学试剂、微生物培养基和快速试剂盒在有效期内使用，并按规定要求存</w:t>
            </w:r>
            <w:r w:rsidR="005913D7" w:rsidRPr="00231FBB">
              <w:rPr>
                <w:rFonts w:hAnsi="宋体" w:cs="Times New Roman" w:hint="eastAsia"/>
                <w:kern w:val="0"/>
                <w:sz w:val="24"/>
                <w:szCs w:val="24"/>
              </w:rPr>
              <w:t>放</w:t>
            </w:r>
            <w:r w:rsidRPr="00231FBB">
              <w:rPr>
                <w:rFonts w:hAnsi="宋体" w:cs="Times New Roman" w:hint="eastAsia"/>
                <w:kern w:val="0"/>
                <w:sz w:val="24"/>
                <w:szCs w:val="24"/>
              </w:rPr>
              <w:t>。现场配制试剂（除允许外）无浑浊、无沉淀，有配制标贴，不符合要求的试剂不能使用。</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80" w:lineRule="exact"/>
              <w:rPr>
                <w:rFonts w:hAnsi="宋体" w:cs="Times New Roman"/>
                <w:kern w:val="0"/>
                <w:sz w:val="24"/>
                <w:szCs w:val="24"/>
              </w:rPr>
            </w:pPr>
            <w:r w:rsidRPr="00231FBB">
              <w:rPr>
                <w:rFonts w:hAnsi="宋体" w:cs="Times New Roman" w:hint="eastAsia"/>
                <w:kern w:val="0"/>
                <w:sz w:val="24"/>
                <w:szCs w:val="24"/>
              </w:rPr>
              <w:t>应当建立产品出厂检验记录制度，查验出厂产品的检验合格证和安全状况，如实记录产品的名称、规格、数量、生产日期或者生产批号、保质期、检验合格证号、销售日期以及购货者名称、地址、联系方式等相关内容，并保存相关凭证。记录和凭证保存期限不得少于产品保质期满后六个月；没有明确保质期的，保存期限不得少于二年。</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80" w:lineRule="exact"/>
              <w:rPr>
                <w:rFonts w:hAnsi="宋体" w:cs="Times New Roman"/>
                <w:kern w:val="0"/>
                <w:sz w:val="24"/>
                <w:szCs w:val="24"/>
              </w:rPr>
            </w:pPr>
            <w:r w:rsidRPr="00231FBB">
              <w:rPr>
                <w:rFonts w:hAnsi="宋体" w:cs="Times New Roman" w:hint="eastAsia"/>
                <w:kern w:val="0"/>
                <w:sz w:val="24"/>
                <w:szCs w:val="24"/>
              </w:rPr>
              <w:t>各类检验记录、信息填写及时完整、规范</w:t>
            </w:r>
            <w:r w:rsidR="00E65FBB" w:rsidRPr="00231FBB">
              <w:rPr>
                <w:rFonts w:hAnsi="宋体" w:cs="Times New Roman" w:hint="eastAsia"/>
                <w:kern w:val="0"/>
                <w:sz w:val="24"/>
                <w:szCs w:val="24"/>
              </w:rPr>
              <w:t>、</w:t>
            </w:r>
            <w:r w:rsidRPr="00231FBB">
              <w:rPr>
                <w:rFonts w:hAnsi="宋体" w:cs="Times New Roman" w:hint="eastAsia"/>
                <w:kern w:val="0"/>
                <w:sz w:val="24"/>
                <w:szCs w:val="24"/>
              </w:rPr>
              <w:t>真实。出厂检验报告应包括产品名称、规格、数量、生产日期、生产批号、执行标准、检验结论、主检人员、复核人员、检验合格证号、检验时间等内容。</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6</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制定生产加工过程（包括人员、环境、设备等）微生物监控程序，按程序执行、记录完整。</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r w:rsidR="00EE0477" w:rsidRPr="00231FBB">
              <w:rPr>
                <w:rFonts w:hAnsi="宋体" w:cs="Times New Roman"/>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制定产品留样制度，</w:t>
            </w:r>
            <w:r w:rsidR="005E30C9" w:rsidRPr="00231FBB">
              <w:rPr>
                <w:rFonts w:hAnsi="宋体" w:cs="Times New Roman" w:hint="eastAsia"/>
                <w:kern w:val="0"/>
                <w:sz w:val="24"/>
                <w:szCs w:val="24"/>
              </w:rPr>
              <w:t>按制度</w:t>
            </w:r>
            <w:r w:rsidR="005E30C9" w:rsidRPr="00231FBB">
              <w:rPr>
                <w:rFonts w:hAnsi="宋体" w:cs="Times New Roman"/>
                <w:kern w:val="0"/>
                <w:sz w:val="24"/>
                <w:szCs w:val="24"/>
              </w:rPr>
              <w:t>要求留样</w:t>
            </w:r>
            <w:r w:rsidRPr="00231FBB">
              <w:rPr>
                <w:rFonts w:hAnsi="宋体" w:cs="Times New Roman" w:hint="eastAsia"/>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4196" w:type="dxa"/>
            <w:gridSpan w:val="8"/>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ascii="宋体" w:eastAsia="宋体" w:hAnsi="宋体" w:cs="Times New Roman"/>
                <w:b/>
                <w:kern w:val="0"/>
                <w:sz w:val="24"/>
                <w:szCs w:val="24"/>
              </w:rPr>
            </w:pPr>
            <w:r w:rsidRPr="00231FBB">
              <w:rPr>
                <w:rFonts w:ascii="宋体" w:eastAsia="宋体" w:hAnsi="宋体" w:cs="Times New Roman" w:hint="eastAsia"/>
                <w:b/>
                <w:kern w:val="0"/>
                <w:sz w:val="24"/>
                <w:szCs w:val="24"/>
              </w:rPr>
              <w:t>模块五、环境管理（11）</w:t>
            </w: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80" w:lineRule="exact"/>
              <w:rPr>
                <w:rFonts w:hAnsi="宋体" w:cs="Times New Roman"/>
                <w:kern w:val="0"/>
                <w:sz w:val="24"/>
                <w:szCs w:val="24"/>
              </w:rPr>
            </w:pPr>
            <w:r w:rsidRPr="00231FBB">
              <w:rPr>
                <w:rFonts w:hAnsi="宋体" w:cs="Times New Roman" w:hint="eastAsia"/>
                <w:kern w:val="0"/>
                <w:sz w:val="24"/>
                <w:szCs w:val="24"/>
              </w:rPr>
              <w:t>车间天花板及墙壁没有积尘、霉斑、虫网、锈斑、污渍、积垢，墙顶和墙面、地面没有脱落或损坏现象，无未封闭的小孔存在。车间地面没有积水、无锈迹、无卫生死角，车间环境整洁。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90" w:lineRule="exact"/>
              <w:rPr>
                <w:rFonts w:hAnsi="宋体" w:cs="Times New Roman"/>
                <w:kern w:val="0"/>
                <w:sz w:val="24"/>
                <w:szCs w:val="24"/>
              </w:rPr>
            </w:pPr>
            <w:r w:rsidRPr="00231FBB">
              <w:rPr>
                <w:rFonts w:hAnsi="宋体" w:cs="Times New Roman" w:hint="eastAsia"/>
                <w:kern w:val="0"/>
                <w:sz w:val="24"/>
                <w:szCs w:val="24"/>
              </w:rPr>
              <w:t>电、水、蒸汽等设备管路应避免设置于生产线、</w:t>
            </w:r>
            <w:r w:rsidR="00DE195B" w:rsidRPr="00231FBB">
              <w:rPr>
                <w:rFonts w:hAnsi="宋体" w:cs="Times New Roman" w:hint="eastAsia"/>
                <w:kern w:val="0"/>
                <w:sz w:val="24"/>
                <w:szCs w:val="24"/>
              </w:rPr>
              <w:t>食品原料</w:t>
            </w:r>
            <w:r w:rsidRPr="00231FBB">
              <w:rPr>
                <w:rFonts w:hAnsi="宋体" w:cs="Times New Roman" w:hint="eastAsia"/>
                <w:kern w:val="0"/>
                <w:sz w:val="24"/>
                <w:szCs w:val="24"/>
              </w:rPr>
              <w:t>上方，如确需设置，应采取必要的措施防止造成污染。</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车间窗户、天窗、车间与外界的门，应保持</w:t>
            </w:r>
            <w:r w:rsidR="00B24499" w:rsidRPr="00231FBB">
              <w:rPr>
                <w:rFonts w:hAnsi="宋体" w:cs="Times New Roman"/>
                <w:kern w:val="0"/>
                <w:sz w:val="24"/>
                <w:szCs w:val="24"/>
              </w:rPr>
              <w:t>闭合严密</w:t>
            </w:r>
            <w:r w:rsidRPr="00231FBB">
              <w:rPr>
                <w:rFonts w:hAnsi="宋体" w:cs="Times New Roman" w:hint="eastAsia"/>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通风开启窗户</w:t>
            </w:r>
            <w:r w:rsidR="00E65FBB" w:rsidRPr="00231FBB">
              <w:rPr>
                <w:rFonts w:hAnsi="宋体" w:cs="Times New Roman" w:hint="eastAsia"/>
                <w:spacing w:val="-6"/>
                <w:kern w:val="0"/>
                <w:sz w:val="24"/>
                <w:szCs w:val="24"/>
              </w:rPr>
              <w:t>的</w:t>
            </w:r>
            <w:r w:rsidRPr="00231FBB">
              <w:rPr>
                <w:rFonts w:hAnsi="宋体" w:cs="Times New Roman" w:hint="eastAsia"/>
                <w:spacing w:val="-6"/>
                <w:kern w:val="0"/>
                <w:sz w:val="24"/>
                <w:szCs w:val="24"/>
              </w:rPr>
              <w:t>，应安装纱窗防止虫害进入</w:t>
            </w:r>
            <w:r w:rsidR="00E65FBB" w:rsidRPr="00231FBB">
              <w:rPr>
                <w:rFonts w:hAnsi="宋体" w:cs="Times New Roman" w:hint="eastAsia"/>
                <w:spacing w:val="-6"/>
                <w:kern w:val="0"/>
                <w:sz w:val="24"/>
                <w:szCs w:val="24"/>
              </w:rPr>
              <w:t>；若使用普通玻璃的</w:t>
            </w:r>
            <w:r w:rsidR="00E65FBB" w:rsidRPr="00231FBB">
              <w:rPr>
                <w:rFonts w:hAnsi="宋体" w:cs="Times New Roman"/>
                <w:spacing w:val="-6"/>
                <w:kern w:val="0"/>
                <w:sz w:val="24"/>
                <w:szCs w:val="24"/>
              </w:rPr>
              <w:t>，</w:t>
            </w:r>
            <w:r w:rsidRPr="00231FBB">
              <w:rPr>
                <w:rFonts w:hAnsi="宋体" w:cs="Times New Roman" w:hint="eastAsia"/>
                <w:spacing w:val="-6"/>
                <w:kern w:val="0"/>
                <w:sz w:val="24"/>
                <w:szCs w:val="24"/>
              </w:rPr>
              <w:t>应制定防护措施。</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90" w:lineRule="exact"/>
              <w:rPr>
                <w:rFonts w:hAnsi="宋体" w:cs="Times New Roman"/>
                <w:spacing w:val="-6"/>
                <w:kern w:val="0"/>
                <w:sz w:val="24"/>
                <w:szCs w:val="24"/>
              </w:rPr>
            </w:pPr>
            <w:r w:rsidRPr="00231FBB">
              <w:rPr>
                <w:rFonts w:hAnsi="宋体" w:cs="Times New Roman" w:hint="eastAsia"/>
                <w:spacing w:val="-6"/>
                <w:kern w:val="0"/>
                <w:sz w:val="24"/>
                <w:szCs w:val="24"/>
              </w:rPr>
              <w:t>生产车间温度、湿度、空气洁净度应满足不同产品的生产</w:t>
            </w:r>
            <w:r w:rsidRPr="00231FBB">
              <w:rPr>
                <w:rFonts w:hAnsi="宋体" w:cs="Times New Roman" w:hint="eastAsia"/>
                <w:kern w:val="0"/>
                <w:sz w:val="24"/>
                <w:szCs w:val="24"/>
              </w:rPr>
              <w:t>要求</w:t>
            </w:r>
            <w:r w:rsidRPr="00231FBB">
              <w:rPr>
                <w:rFonts w:hAnsi="宋体" w:cs="Times New Roman" w:hint="eastAsia"/>
                <w:spacing w:val="-6"/>
                <w:kern w:val="0"/>
                <w:sz w:val="24"/>
                <w:szCs w:val="24"/>
              </w:rPr>
              <w:t>。有温湿度要求的，应具备控温控湿装置；有空气洁净度要求的，应具备空气洁净设备等装置。</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6</w:t>
            </w:r>
          </w:p>
        </w:tc>
        <w:tc>
          <w:tcPr>
            <w:tcW w:w="4196" w:type="dxa"/>
            <w:shd w:val="clear" w:color="auto" w:fill="auto"/>
            <w:vAlign w:val="center"/>
            <w:hideMark/>
          </w:tcPr>
          <w:p w:rsidR="00296A18" w:rsidRPr="00231FBB" w:rsidRDefault="00E65FBB"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生产</w:t>
            </w:r>
            <w:r w:rsidR="00296A18" w:rsidRPr="00231FBB">
              <w:rPr>
                <w:rFonts w:hAnsi="宋体" w:cs="Times New Roman" w:hint="eastAsia"/>
                <w:kern w:val="0"/>
                <w:sz w:val="24"/>
                <w:szCs w:val="24"/>
              </w:rPr>
              <w:t>车间清洁区、准清洁区和一般清洁区有效分隔，避免人流物流交叉污染。</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10"/>
                <w:kern w:val="0"/>
                <w:sz w:val="24"/>
                <w:szCs w:val="24"/>
              </w:rPr>
            </w:pPr>
            <w:r w:rsidRPr="00231FBB">
              <w:rPr>
                <w:rFonts w:hAnsi="宋体" w:cs="Times New Roman" w:hint="eastAsia"/>
                <w:spacing w:val="-10"/>
                <w:kern w:val="0"/>
                <w:sz w:val="24"/>
                <w:szCs w:val="24"/>
              </w:rPr>
              <w:t>制定环境清洁卫生管理制度，并提供记录。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E65FBB" w:rsidRPr="00231FBB" w:rsidTr="00231FBB">
        <w:trPr>
          <w:cantSplit/>
          <w:trHeight w:val="567"/>
          <w:jc w:val="center"/>
        </w:trPr>
        <w:tc>
          <w:tcPr>
            <w:tcW w:w="851" w:type="dxa"/>
            <w:shd w:val="clear" w:color="auto" w:fill="auto"/>
            <w:vAlign w:val="center"/>
          </w:tcPr>
          <w:p w:rsidR="00E65FBB"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8</w:t>
            </w:r>
          </w:p>
        </w:tc>
        <w:tc>
          <w:tcPr>
            <w:tcW w:w="4196" w:type="dxa"/>
            <w:shd w:val="clear" w:color="auto" w:fill="auto"/>
            <w:vAlign w:val="center"/>
          </w:tcPr>
          <w:p w:rsidR="00E65FBB" w:rsidRPr="00231FBB" w:rsidRDefault="00E65FBB"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卫生间不与食品生产、包装或贮存等区域直接连通。</w:t>
            </w:r>
          </w:p>
        </w:tc>
        <w:tc>
          <w:tcPr>
            <w:tcW w:w="851" w:type="dxa"/>
            <w:shd w:val="clear" w:color="auto" w:fill="auto"/>
            <w:vAlign w:val="center"/>
          </w:tcPr>
          <w:p w:rsidR="00E65FBB"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tcPr>
          <w:p w:rsidR="00E65FBB"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tcPr>
          <w:p w:rsidR="00E65FBB"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tcPr>
          <w:p w:rsidR="00E65FBB"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tcPr>
          <w:p w:rsidR="00E65FBB"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tcPr>
          <w:p w:rsidR="00E65FBB"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9</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厂区及生产车间周围不存在污染源（如臭气、沙尘、污水、废弃物、化学品等）。</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E65FBB"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10</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90" w:lineRule="exact"/>
              <w:rPr>
                <w:rFonts w:hAnsi="宋体" w:cs="Times New Roman"/>
                <w:kern w:val="0"/>
                <w:sz w:val="24"/>
                <w:szCs w:val="24"/>
              </w:rPr>
            </w:pPr>
            <w:r w:rsidRPr="00231FBB">
              <w:rPr>
                <w:rFonts w:hAnsi="宋体" w:cs="Times New Roman" w:hint="eastAsia"/>
                <w:kern w:val="0"/>
                <w:sz w:val="24"/>
                <w:szCs w:val="24"/>
              </w:rPr>
              <w:t>厂区道路应采用便于清洗的混凝土、沥青及其他硬质材料铺设，防止积水及尘土飞扬，道路完好无破损。</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90" w:lineRule="exact"/>
              <w:rPr>
                <w:rFonts w:hAnsi="宋体" w:cs="Times New Roman"/>
                <w:kern w:val="0"/>
                <w:sz w:val="24"/>
                <w:szCs w:val="24"/>
              </w:rPr>
            </w:pPr>
            <w:r w:rsidRPr="00231FBB">
              <w:rPr>
                <w:rFonts w:hAnsi="宋体" w:cs="Times New Roman" w:hint="eastAsia"/>
                <w:kern w:val="0"/>
                <w:sz w:val="24"/>
                <w:szCs w:val="24"/>
              </w:rPr>
              <w:t>垃圾堆放处封闭，</w:t>
            </w:r>
            <w:r w:rsidR="00793944" w:rsidRPr="00231FBB">
              <w:rPr>
                <w:rFonts w:hAnsi="宋体" w:cs="Times New Roman" w:hint="eastAsia"/>
                <w:kern w:val="0"/>
                <w:sz w:val="24"/>
                <w:szCs w:val="24"/>
              </w:rPr>
              <w:t>与</w:t>
            </w:r>
            <w:r w:rsidRPr="00231FBB">
              <w:rPr>
                <w:rFonts w:hAnsi="宋体" w:cs="Times New Roman" w:hint="eastAsia"/>
                <w:kern w:val="0"/>
                <w:sz w:val="24"/>
                <w:szCs w:val="24"/>
              </w:rPr>
              <w:t>生产</w:t>
            </w:r>
            <w:r w:rsidR="00793944" w:rsidRPr="00231FBB">
              <w:rPr>
                <w:rFonts w:hAnsi="宋体" w:cs="Times New Roman" w:hint="eastAsia"/>
                <w:kern w:val="0"/>
                <w:sz w:val="24"/>
                <w:szCs w:val="24"/>
              </w:rPr>
              <w:t>场所</w:t>
            </w:r>
            <w:r w:rsidR="00793944" w:rsidRPr="00231FBB">
              <w:rPr>
                <w:rFonts w:hAnsi="宋体" w:cs="Times New Roman"/>
                <w:kern w:val="0"/>
                <w:sz w:val="24"/>
                <w:szCs w:val="24"/>
              </w:rPr>
              <w:t>隔离</w:t>
            </w:r>
            <w:r w:rsidRPr="00231FBB">
              <w:rPr>
                <w:rFonts w:hAnsi="宋体" w:cs="Times New Roman" w:hint="eastAsia"/>
                <w:kern w:val="0"/>
                <w:sz w:val="24"/>
                <w:szCs w:val="24"/>
              </w:rPr>
              <w:t>。垃圾堆放和处理区域应每天清理</w:t>
            </w:r>
            <w:r w:rsidR="00231FBB">
              <w:rPr>
                <w:rFonts w:hAnsi="宋体" w:cs="Times New Roman" w:hint="eastAsia"/>
                <w:kern w:val="0"/>
                <w:sz w:val="24"/>
                <w:szCs w:val="24"/>
              </w:rPr>
              <w:t>，</w:t>
            </w:r>
            <w:r w:rsidRPr="00231FBB">
              <w:rPr>
                <w:rFonts w:hAnsi="宋体" w:cs="Times New Roman" w:hint="eastAsia"/>
                <w:kern w:val="0"/>
                <w:sz w:val="24"/>
                <w:szCs w:val="24"/>
              </w:rPr>
              <w:t>保持周围环境整洁。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4196" w:type="dxa"/>
            <w:gridSpan w:val="8"/>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ascii="宋体" w:eastAsia="宋体" w:hAnsi="宋体" w:cs="Times New Roman"/>
                <w:b/>
                <w:kern w:val="0"/>
                <w:sz w:val="24"/>
                <w:szCs w:val="24"/>
              </w:rPr>
            </w:pPr>
            <w:r w:rsidRPr="00231FBB">
              <w:rPr>
                <w:rFonts w:ascii="宋体" w:eastAsia="宋体" w:hAnsi="宋体" w:cs="Times New Roman" w:hint="eastAsia"/>
                <w:b/>
                <w:kern w:val="0"/>
                <w:sz w:val="24"/>
                <w:szCs w:val="24"/>
              </w:rPr>
              <w:t>模块六、虫害控制（10）</w:t>
            </w: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与车间、仓库外环境相连的门口设符合要求的挡鼠板（挡鼠板不使用木制品，高度</w:t>
            </w:r>
            <w:r w:rsidR="00BE1464" w:rsidRPr="00231FBB">
              <w:rPr>
                <w:rFonts w:hAnsi="宋体" w:cs="Times New Roman" w:hint="eastAsia"/>
                <w:kern w:val="0"/>
                <w:sz w:val="24"/>
                <w:szCs w:val="24"/>
              </w:rPr>
              <w:t>至少</w:t>
            </w:r>
            <w:r w:rsidRPr="00231FBB">
              <w:rPr>
                <w:rFonts w:hAnsi="宋体" w:cs="Times New Roman" w:hint="eastAsia"/>
                <w:kern w:val="0"/>
                <w:sz w:val="24"/>
                <w:szCs w:val="24"/>
              </w:rPr>
              <w:t>为60cm</w:t>
            </w:r>
            <w:r w:rsidR="00231FBB">
              <w:rPr>
                <w:rFonts w:hAnsi="宋体" w:cs="Times New Roman" w:hint="eastAsia"/>
                <w:kern w:val="0"/>
                <w:sz w:val="24"/>
                <w:szCs w:val="24"/>
              </w:rPr>
              <w:t>）</w:t>
            </w:r>
            <w:r w:rsidRPr="00231FBB">
              <w:rPr>
                <w:rFonts w:hAnsi="宋体" w:cs="Times New Roman" w:hint="eastAsia"/>
                <w:kern w:val="0"/>
                <w:sz w:val="24"/>
                <w:szCs w:val="24"/>
              </w:rPr>
              <w:t>，或具备相同效果的防鼠措施。</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10"/>
                <w:kern w:val="0"/>
                <w:sz w:val="24"/>
                <w:szCs w:val="24"/>
              </w:rPr>
            </w:pPr>
            <w:r w:rsidRPr="00231FBB">
              <w:rPr>
                <w:rFonts w:hAnsi="宋体" w:cs="Times New Roman" w:hint="eastAsia"/>
                <w:spacing w:val="-10"/>
                <w:kern w:val="0"/>
                <w:sz w:val="24"/>
                <w:szCs w:val="24"/>
              </w:rPr>
              <w:t>车间内不得有苍蝇、蟑螂等虫害及其活动痕迹，仓库内不得有鼠屎等虫害活动痕迹</w:t>
            </w:r>
            <w:r w:rsidR="00231FBB" w:rsidRPr="00231FBB">
              <w:rPr>
                <w:rFonts w:hAnsi="宋体" w:cs="Times New Roman" w:hint="eastAsia"/>
                <w:spacing w:val="-10"/>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有详细完整的虫害控制图，标注管理编号，实物应有明显的编号标识，编号与实物</w:t>
            </w:r>
            <w:r w:rsidR="00BE1464" w:rsidRPr="00231FBB">
              <w:rPr>
                <w:rFonts w:hAnsi="宋体" w:cs="Times New Roman" w:hint="eastAsia"/>
                <w:kern w:val="0"/>
                <w:sz w:val="24"/>
                <w:szCs w:val="24"/>
              </w:rPr>
              <w:t>一一</w:t>
            </w:r>
            <w:r w:rsidRPr="00231FBB">
              <w:rPr>
                <w:rFonts w:hAnsi="宋体" w:cs="Times New Roman" w:hint="eastAsia"/>
                <w:kern w:val="0"/>
                <w:sz w:val="24"/>
                <w:szCs w:val="24"/>
              </w:rPr>
              <w:t>对应。</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使用食品</w:t>
            </w:r>
            <w:r w:rsidR="00BE1464" w:rsidRPr="00231FBB">
              <w:rPr>
                <w:rFonts w:hAnsi="宋体" w:cs="Times New Roman" w:hint="eastAsia"/>
                <w:kern w:val="0"/>
                <w:sz w:val="24"/>
                <w:szCs w:val="24"/>
              </w:rPr>
              <w:t>生产</w:t>
            </w:r>
            <w:r w:rsidR="00BE1464" w:rsidRPr="00231FBB">
              <w:rPr>
                <w:rFonts w:hAnsi="宋体" w:cs="Times New Roman"/>
                <w:kern w:val="0"/>
                <w:sz w:val="24"/>
                <w:szCs w:val="24"/>
              </w:rPr>
              <w:t>企业</w:t>
            </w:r>
            <w:r w:rsidRPr="00231FBB">
              <w:rPr>
                <w:rFonts w:hAnsi="宋体" w:cs="Times New Roman" w:hint="eastAsia"/>
                <w:kern w:val="0"/>
                <w:sz w:val="24"/>
                <w:szCs w:val="24"/>
              </w:rPr>
              <w:t>允许使用的杀虫器具，生产区域内不建议使用电击式灭蝇灯，对啮齿类动物的监控装置不能使用可拖动的诱饵。</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使用的所有杀虫剂标签以文件记录或电子文档方式保存。</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6</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记录杀虫剂的使用情况，包括使用的材料名称、目标虫害、杀虫剂的用量或浓度</w:t>
            </w:r>
            <w:r w:rsidR="00E72BEF" w:rsidRPr="00231FBB">
              <w:rPr>
                <w:rFonts w:hAnsi="宋体" w:cs="Times New Roman" w:hint="eastAsia"/>
                <w:kern w:val="0"/>
                <w:sz w:val="24"/>
                <w:szCs w:val="24"/>
              </w:rPr>
              <w:t>，</w:t>
            </w:r>
            <w:r w:rsidRPr="00231FBB">
              <w:rPr>
                <w:rFonts w:hAnsi="宋体" w:cs="Times New Roman" w:hint="eastAsia"/>
                <w:kern w:val="0"/>
                <w:sz w:val="24"/>
                <w:szCs w:val="24"/>
              </w:rPr>
              <w:t>杀虫剂使用位置、使用方式、使用量、使用日期和时间</w:t>
            </w:r>
            <w:r w:rsidR="00E72BEF" w:rsidRPr="00231FBB">
              <w:rPr>
                <w:rFonts w:hAnsi="宋体" w:cs="Times New Roman" w:hint="eastAsia"/>
                <w:kern w:val="0"/>
                <w:sz w:val="24"/>
                <w:szCs w:val="24"/>
              </w:rPr>
              <w:t>，</w:t>
            </w:r>
            <w:r w:rsidRPr="00231FBB">
              <w:rPr>
                <w:rFonts w:hAnsi="宋体" w:cs="Times New Roman" w:hint="eastAsia"/>
                <w:kern w:val="0"/>
                <w:sz w:val="24"/>
                <w:szCs w:val="24"/>
              </w:rPr>
              <w:t>使用人的签名。</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保留虫害控制的月度详细记录（包括具体详细检查结果）。</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02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8</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每月对虫害控制结果进行分析评估，针对评估结果采取纠</w:t>
            </w:r>
            <w:r w:rsidR="003D4BCF" w:rsidRPr="00231FBB">
              <w:rPr>
                <w:rFonts w:hAnsi="宋体" w:cs="Times New Roman" w:hint="eastAsia"/>
                <w:kern w:val="0"/>
                <w:sz w:val="24"/>
                <w:szCs w:val="24"/>
              </w:rPr>
              <w:t>偏</w:t>
            </w:r>
            <w:r w:rsidRPr="00231FBB">
              <w:rPr>
                <w:rFonts w:hAnsi="宋体" w:cs="Times New Roman" w:hint="eastAsia"/>
                <w:kern w:val="0"/>
                <w:sz w:val="24"/>
                <w:szCs w:val="24"/>
              </w:rPr>
              <w:t>行动</w:t>
            </w:r>
            <w:r w:rsidR="00BE1464" w:rsidRPr="00231FBB">
              <w:rPr>
                <w:rFonts w:hAnsi="宋体" w:cs="Times New Roman" w:hint="eastAsia"/>
                <w:kern w:val="0"/>
                <w:sz w:val="24"/>
                <w:szCs w:val="24"/>
              </w:rPr>
              <w:t>，分析</w:t>
            </w:r>
            <w:r w:rsidR="00BE1464" w:rsidRPr="00231FBB">
              <w:rPr>
                <w:rFonts w:hAnsi="宋体" w:cs="Times New Roman"/>
                <w:kern w:val="0"/>
                <w:sz w:val="24"/>
                <w:szCs w:val="24"/>
              </w:rPr>
              <w:t>评估和纠偏行动</w:t>
            </w:r>
            <w:r w:rsidRPr="00231FBB">
              <w:rPr>
                <w:rFonts w:hAnsi="宋体" w:cs="Times New Roman" w:hint="eastAsia"/>
                <w:kern w:val="0"/>
                <w:sz w:val="24"/>
                <w:szCs w:val="24"/>
              </w:rPr>
              <w:t>均</w:t>
            </w:r>
            <w:r w:rsidR="003D4BCF" w:rsidRPr="00231FBB">
              <w:rPr>
                <w:rFonts w:hAnsi="宋体" w:cs="Times New Roman" w:hint="eastAsia"/>
                <w:kern w:val="0"/>
                <w:sz w:val="24"/>
                <w:szCs w:val="24"/>
              </w:rPr>
              <w:t>有</w:t>
            </w:r>
            <w:r w:rsidRPr="00231FBB">
              <w:rPr>
                <w:rFonts w:hAnsi="宋体" w:cs="Times New Roman" w:hint="eastAsia"/>
                <w:kern w:val="0"/>
                <w:sz w:val="24"/>
                <w:szCs w:val="24"/>
              </w:rPr>
              <w:t>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2268"/>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9</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与外包虫害公司签署的合同，包括名称、联系人、服务频率、服务说明、服务项目、服务条款、设备和原料的存放说明（适用情况下）、已批准的化学品列表、紧急呼叫等信息，同时合同还应明确保留服务记录</w:t>
            </w:r>
            <w:r w:rsidR="003D4BCF" w:rsidRPr="00231FBB">
              <w:rPr>
                <w:rFonts w:hAnsi="宋体" w:cs="Times New Roman" w:hint="eastAsia"/>
                <w:spacing w:val="-6"/>
                <w:kern w:val="0"/>
                <w:sz w:val="24"/>
                <w:szCs w:val="24"/>
              </w:rPr>
              <w:t>，</w:t>
            </w:r>
            <w:r w:rsidRPr="00231FBB">
              <w:rPr>
                <w:rFonts w:hAnsi="宋体" w:cs="Times New Roman" w:hint="eastAsia"/>
                <w:spacing w:val="-6"/>
                <w:kern w:val="0"/>
                <w:sz w:val="24"/>
                <w:szCs w:val="24"/>
              </w:rPr>
              <w:t>以及在服务、使用材料等发生任何变化时必须通知到</w:t>
            </w:r>
            <w:r w:rsidR="003D4BCF" w:rsidRPr="00231FBB">
              <w:rPr>
                <w:rFonts w:hAnsi="宋体" w:cs="Times New Roman" w:hint="eastAsia"/>
                <w:spacing w:val="-6"/>
                <w:kern w:val="0"/>
                <w:sz w:val="24"/>
                <w:szCs w:val="24"/>
              </w:rPr>
              <w:t>生产企业</w:t>
            </w:r>
            <w:r w:rsidRPr="00231FBB">
              <w:rPr>
                <w:rFonts w:hAnsi="宋体" w:cs="Times New Roman" w:hint="eastAsia"/>
                <w:spacing w:val="-6"/>
                <w:kern w:val="0"/>
                <w:sz w:val="24"/>
                <w:szCs w:val="24"/>
              </w:rPr>
              <w:t>等要求。</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10</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虫害控制人员具有上岗证，入</w:t>
            </w:r>
            <w:r w:rsidR="003D4BCF" w:rsidRPr="00231FBB">
              <w:rPr>
                <w:rFonts w:hAnsi="宋体" w:cs="Times New Roman" w:hint="eastAsia"/>
                <w:kern w:val="0"/>
                <w:sz w:val="24"/>
                <w:szCs w:val="24"/>
              </w:rPr>
              <w:t>生产</w:t>
            </w:r>
            <w:r w:rsidRPr="00231FBB">
              <w:rPr>
                <w:rFonts w:hAnsi="宋体" w:cs="Times New Roman" w:hint="eastAsia"/>
                <w:kern w:val="0"/>
                <w:sz w:val="24"/>
                <w:szCs w:val="24"/>
              </w:rPr>
              <w:t>车间的虫害控制人员应具有健康证。</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4196" w:type="dxa"/>
            <w:gridSpan w:val="8"/>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ascii="宋体" w:eastAsia="宋体" w:hAnsi="宋体" w:cs="Times New Roman"/>
                <w:b/>
                <w:kern w:val="0"/>
                <w:sz w:val="24"/>
                <w:szCs w:val="24"/>
              </w:rPr>
            </w:pPr>
            <w:r w:rsidRPr="00231FBB">
              <w:rPr>
                <w:rFonts w:ascii="宋体" w:eastAsia="宋体" w:hAnsi="宋体" w:cs="Times New Roman" w:hint="eastAsia"/>
                <w:b/>
                <w:kern w:val="0"/>
                <w:sz w:val="24"/>
                <w:szCs w:val="24"/>
              </w:rPr>
              <w:t>模块七、采购管理（15）</w:t>
            </w: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提供合格</w:t>
            </w:r>
            <w:r w:rsidR="00E56EE2" w:rsidRPr="00231FBB">
              <w:rPr>
                <w:rFonts w:hAnsi="宋体" w:cs="Times New Roman" w:hint="eastAsia"/>
                <w:kern w:val="0"/>
                <w:sz w:val="24"/>
                <w:szCs w:val="24"/>
              </w:rPr>
              <w:t>供应商</w:t>
            </w:r>
            <w:r w:rsidRPr="00231FBB">
              <w:rPr>
                <w:rFonts w:hAnsi="宋体" w:cs="Times New Roman" w:hint="eastAsia"/>
                <w:kern w:val="0"/>
                <w:sz w:val="24"/>
                <w:szCs w:val="24"/>
              </w:rPr>
              <w:t>名录（合格</w:t>
            </w:r>
            <w:r w:rsidR="00E56EE2" w:rsidRPr="00231FBB">
              <w:rPr>
                <w:rFonts w:hAnsi="宋体" w:cs="Times New Roman" w:hint="eastAsia"/>
                <w:kern w:val="0"/>
                <w:sz w:val="24"/>
                <w:szCs w:val="24"/>
              </w:rPr>
              <w:t>供应商</w:t>
            </w:r>
            <w:r w:rsidRPr="00231FBB">
              <w:rPr>
                <w:rFonts w:hAnsi="宋体" w:cs="Times New Roman" w:hint="eastAsia"/>
                <w:kern w:val="0"/>
                <w:sz w:val="24"/>
                <w:szCs w:val="24"/>
              </w:rPr>
              <w:t>名录应</w:t>
            </w:r>
            <w:r w:rsidR="003D4BCF" w:rsidRPr="00231FBB">
              <w:rPr>
                <w:rFonts w:hAnsi="宋体" w:cs="Times New Roman" w:hint="eastAsia"/>
                <w:kern w:val="0"/>
                <w:sz w:val="24"/>
                <w:szCs w:val="24"/>
              </w:rPr>
              <w:t>及时</w:t>
            </w:r>
            <w:r w:rsidRPr="00231FBB">
              <w:rPr>
                <w:rFonts w:hAnsi="宋体" w:cs="Times New Roman" w:hint="eastAsia"/>
                <w:kern w:val="0"/>
                <w:sz w:val="24"/>
                <w:szCs w:val="24"/>
              </w:rPr>
              <w:t>更新），确保从合格供方处采购。</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73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收集并提供有效完整的供应商合法资质证</w:t>
            </w:r>
            <w:r w:rsidR="003D4BCF" w:rsidRPr="00231FBB">
              <w:rPr>
                <w:rFonts w:hAnsi="宋体" w:cs="Times New Roman" w:hint="eastAsia"/>
                <w:kern w:val="0"/>
                <w:sz w:val="24"/>
                <w:szCs w:val="24"/>
              </w:rPr>
              <w:t>件</w:t>
            </w:r>
            <w:r w:rsidRPr="00231FBB">
              <w:rPr>
                <w:rFonts w:hAnsi="宋体" w:cs="Times New Roman" w:hint="eastAsia"/>
                <w:kern w:val="0"/>
                <w:sz w:val="24"/>
                <w:szCs w:val="24"/>
              </w:rPr>
              <w:t>。</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1361"/>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对主要原料和高食品安全风险的供应商建立并实施每年至少一次的年度检查评价制度，保存评价报告及不符合项的追踪、整改记录。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80" w:lineRule="exact"/>
              <w:rPr>
                <w:rFonts w:hAnsi="宋体" w:cs="Times New Roman"/>
                <w:kern w:val="0"/>
                <w:sz w:val="24"/>
                <w:szCs w:val="24"/>
              </w:rPr>
            </w:pPr>
            <w:r w:rsidRPr="00231FBB">
              <w:rPr>
                <w:rFonts w:hAnsi="宋体" w:cs="Times New Roman" w:hint="eastAsia"/>
                <w:kern w:val="0"/>
                <w:sz w:val="24"/>
                <w:szCs w:val="24"/>
              </w:rPr>
              <w:t>建立食品原料、食品添加剂、食品相关产品进货查验记录制度，如实记录相关产品的名称、规格、数量、生产日期或批号、保质期、产品合格证明文件、供应商名称、地址及联系方式、进货日期等内容，记录和凭证保存期限不得少于产品保质期满后六个月；没有明确保质期的，保存期限不得少于二年。</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80" w:lineRule="exact"/>
              <w:rPr>
                <w:rFonts w:hAnsi="宋体" w:cs="Times New Roman"/>
                <w:kern w:val="0"/>
                <w:sz w:val="24"/>
                <w:szCs w:val="24"/>
              </w:rPr>
            </w:pPr>
            <w:r w:rsidRPr="00231FBB">
              <w:rPr>
                <w:rFonts w:hAnsi="宋体" w:cs="Times New Roman" w:hint="eastAsia"/>
                <w:kern w:val="0"/>
                <w:sz w:val="24"/>
                <w:szCs w:val="24"/>
              </w:rPr>
              <w:t>收集并提供当年度</w:t>
            </w:r>
            <w:r w:rsidR="00DE195B" w:rsidRPr="00231FBB">
              <w:rPr>
                <w:rFonts w:hAnsi="宋体" w:cs="Times New Roman" w:hint="eastAsia"/>
                <w:kern w:val="0"/>
                <w:sz w:val="24"/>
                <w:szCs w:val="24"/>
              </w:rPr>
              <w:t>食品原料</w:t>
            </w:r>
            <w:r w:rsidRPr="00231FBB">
              <w:rPr>
                <w:rFonts w:hAnsi="宋体" w:cs="Times New Roman" w:hint="eastAsia"/>
                <w:kern w:val="0"/>
                <w:sz w:val="24"/>
                <w:szCs w:val="24"/>
              </w:rPr>
              <w:t>第三方全性能检测报告并符合相关标准要求；进口的原料、食品添加剂、食品相关产品应当符合我国食品安全国家标准要求。</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6</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设置独立的</w:t>
            </w:r>
            <w:r w:rsidR="00DE195B" w:rsidRPr="00231FBB">
              <w:rPr>
                <w:rFonts w:hAnsi="宋体" w:cs="Times New Roman" w:hint="eastAsia"/>
                <w:kern w:val="0"/>
                <w:sz w:val="24"/>
                <w:szCs w:val="24"/>
              </w:rPr>
              <w:t>食品</w:t>
            </w:r>
            <w:r w:rsidRPr="00231FBB">
              <w:rPr>
                <w:rFonts w:hAnsi="宋体" w:cs="Times New Roman" w:hint="eastAsia"/>
                <w:kern w:val="0"/>
                <w:sz w:val="24"/>
                <w:szCs w:val="24"/>
              </w:rPr>
              <w:t>原料、包装材料、成品和化学品专用</w:t>
            </w:r>
            <w:r w:rsidR="003D4BCF" w:rsidRPr="00231FBB">
              <w:rPr>
                <w:rFonts w:hAnsi="宋体" w:cs="Times New Roman" w:hint="eastAsia"/>
                <w:kern w:val="0"/>
                <w:sz w:val="24"/>
                <w:szCs w:val="24"/>
              </w:rPr>
              <w:t>存放区或</w:t>
            </w:r>
            <w:r w:rsidRPr="00231FBB">
              <w:rPr>
                <w:rFonts w:hAnsi="宋体" w:cs="Times New Roman" w:hint="eastAsia"/>
                <w:kern w:val="0"/>
                <w:sz w:val="24"/>
                <w:szCs w:val="24"/>
              </w:rPr>
              <w:t>库，不得混放。</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7</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仓库内所有</w:t>
            </w:r>
            <w:r w:rsidR="00DE195B" w:rsidRPr="00231FBB">
              <w:rPr>
                <w:rFonts w:hAnsi="宋体" w:cs="Times New Roman" w:hint="eastAsia"/>
                <w:kern w:val="0"/>
                <w:sz w:val="24"/>
                <w:szCs w:val="24"/>
              </w:rPr>
              <w:t>食品</w:t>
            </w:r>
            <w:r w:rsidRPr="00231FBB">
              <w:rPr>
                <w:rFonts w:hAnsi="宋体" w:cs="Times New Roman" w:hint="eastAsia"/>
                <w:kern w:val="0"/>
                <w:sz w:val="24"/>
                <w:szCs w:val="24"/>
              </w:rPr>
              <w:t>原料、食品添加剂、包装材料、产品应离地隔墙堆放。</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8</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对温度、湿度有要求的</w:t>
            </w:r>
            <w:r w:rsidR="00DE195B" w:rsidRPr="00231FBB">
              <w:rPr>
                <w:rFonts w:hAnsi="宋体" w:cs="Times New Roman" w:hint="eastAsia"/>
                <w:kern w:val="0"/>
                <w:sz w:val="24"/>
                <w:szCs w:val="24"/>
              </w:rPr>
              <w:t>食品原料</w:t>
            </w:r>
            <w:r w:rsidRPr="00231FBB">
              <w:rPr>
                <w:rFonts w:hAnsi="宋体" w:cs="Times New Roman" w:hint="eastAsia"/>
                <w:kern w:val="0"/>
                <w:sz w:val="24"/>
                <w:szCs w:val="24"/>
              </w:rPr>
              <w:t>、包装材料、成品应进行识别，并按规定条件</w:t>
            </w:r>
            <w:r w:rsidR="003D4BCF" w:rsidRPr="00231FBB">
              <w:rPr>
                <w:rFonts w:hAnsi="宋体" w:cs="Times New Roman" w:hint="eastAsia"/>
                <w:kern w:val="0"/>
                <w:sz w:val="24"/>
                <w:szCs w:val="24"/>
              </w:rPr>
              <w:t>贮存</w:t>
            </w:r>
            <w:r w:rsidRPr="00231FBB">
              <w:rPr>
                <w:rFonts w:hAnsi="宋体" w:cs="Times New Roman" w:hint="eastAsia"/>
                <w:kern w:val="0"/>
                <w:sz w:val="24"/>
                <w:szCs w:val="24"/>
              </w:rPr>
              <w:t>，保留温度、湿度的监控记录。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kern w:val="0"/>
                <w:sz w:val="24"/>
                <w:szCs w:val="24"/>
              </w:rPr>
              <w:t>9</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spacing w:line="280" w:lineRule="exact"/>
              <w:rPr>
                <w:rFonts w:hAnsi="宋体" w:cs="Times New Roman"/>
                <w:spacing w:val="-6"/>
                <w:kern w:val="0"/>
                <w:sz w:val="24"/>
                <w:szCs w:val="24"/>
              </w:rPr>
            </w:pPr>
            <w:r w:rsidRPr="00231FBB">
              <w:rPr>
                <w:rFonts w:hAnsi="宋体" w:cs="Times New Roman" w:hint="eastAsia"/>
                <w:spacing w:val="-6"/>
                <w:kern w:val="0"/>
                <w:sz w:val="24"/>
                <w:szCs w:val="24"/>
              </w:rPr>
              <w:t>使用食品添加剂的，应当将食品添加剂存放于专用橱柜等设施中，标明“食品添加剂”字样，按照食品</w:t>
            </w:r>
            <w:r w:rsidRPr="00231FBB">
              <w:rPr>
                <w:rFonts w:hAnsi="宋体" w:cs="Times New Roman" w:hint="eastAsia"/>
                <w:kern w:val="0"/>
                <w:sz w:val="24"/>
                <w:szCs w:val="24"/>
              </w:rPr>
              <w:t>安全标准</w:t>
            </w:r>
            <w:r w:rsidRPr="00231FBB">
              <w:rPr>
                <w:rFonts w:hAnsi="宋体" w:cs="Times New Roman" w:hint="eastAsia"/>
                <w:spacing w:val="-6"/>
                <w:kern w:val="0"/>
                <w:sz w:val="24"/>
                <w:szCs w:val="24"/>
              </w:rPr>
              <w:t>规定的品种、范围、用量使用，并建立食品添加剂的使用记录制度。食品相关产品应当按照法律、法规、规章和食品安全标准的规定进行包装，并附有标签或者说明书。</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10</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spacing w:val="-6"/>
                <w:kern w:val="0"/>
                <w:sz w:val="24"/>
                <w:szCs w:val="24"/>
              </w:rPr>
            </w:pPr>
            <w:r w:rsidRPr="00231FBB">
              <w:rPr>
                <w:rFonts w:hAnsi="宋体" w:cs="Times New Roman" w:hint="eastAsia"/>
                <w:spacing w:val="-6"/>
                <w:kern w:val="0"/>
                <w:sz w:val="24"/>
                <w:szCs w:val="24"/>
              </w:rPr>
              <w:t>仓库内物品应按检验状态分开存放，标识清楚，标签符合要求；进口</w:t>
            </w:r>
            <w:r w:rsidR="00DE195B" w:rsidRPr="00231FBB">
              <w:rPr>
                <w:rFonts w:hAnsi="宋体" w:cs="Times New Roman" w:hint="eastAsia"/>
                <w:spacing w:val="-6"/>
                <w:kern w:val="0"/>
                <w:sz w:val="24"/>
                <w:szCs w:val="24"/>
              </w:rPr>
              <w:t>食品</w:t>
            </w:r>
            <w:r w:rsidRPr="00231FBB">
              <w:rPr>
                <w:rFonts w:hAnsi="宋体" w:cs="Times New Roman" w:hint="eastAsia"/>
                <w:spacing w:val="-6"/>
                <w:kern w:val="0"/>
                <w:sz w:val="24"/>
                <w:szCs w:val="24"/>
              </w:rPr>
              <w:t>原料、食品添加剂、包装材料应有中文标签，标签应符合我国相关法律法规</w:t>
            </w:r>
            <w:r w:rsidR="00DE195B" w:rsidRPr="00231FBB">
              <w:rPr>
                <w:rFonts w:hAnsi="宋体" w:cs="Times New Roman" w:hint="eastAsia"/>
                <w:spacing w:val="-6"/>
                <w:kern w:val="0"/>
                <w:sz w:val="24"/>
                <w:szCs w:val="24"/>
              </w:rPr>
              <w:t>标准</w:t>
            </w:r>
            <w:r w:rsidRPr="00231FBB">
              <w:rPr>
                <w:rFonts w:hAnsi="宋体" w:cs="Times New Roman" w:hint="eastAsia"/>
                <w:spacing w:val="-6"/>
                <w:kern w:val="0"/>
                <w:sz w:val="24"/>
                <w:szCs w:val="24"/>
              </w:rPr>
              <w:t>要求。</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11</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仓库内所有的</w:t>
            </w:r>
            <w:r w:rsidR="00DE195B" w:rsidRPr="00231FBB">
              <w:rPr>
                <w:rFonts w:hAnsi="宋体" w:cs="Times New Roman" w:hint="eastAsia"/>
                <w:kern w:val="0"/>
                <w:sz w:val="24"/>
                <w:szCs w:val="24"/>
              </w:rPr>
              <w:t>食品</w:t>
            </w:r>
            <w:r w:rsidRPr="00231FBB">
              <w:rPr>
                <w:rFonts w:hAnsi="宋体" w:cs="Times New Roman" w:hint="eastAsia"/>
                <w:kern w:val="0"/>
                <w:sz w:val="24"/>
                <w:szCs w:val="24"/>
              </w:rPr>
              <w:t>原料、包装材料、成品应确保帐、卡、物数量相一致。（允许误差在企业书面规定值范围内）。</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12</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原料、包装材料和成品的不同批次应分开存放，按“先进先出”或“效期先出”的原则进行操作。</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13</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建立临近保质期</w:t>
            </w:r>
            <w:r w:rsidR="00DE195B" w:rsidRPr="00231FBB">
              <w:rPr>
                <w:rFonts w:hAnsi="宋体" w:cs="Times New Roman" w:hint="eastAsia"/>
                <w:kern w:val="0"/>
                <w:sz w:val="24"/>
                <w:szCs w:val="24"/>
              </w:rPr>
              <w:t>食品</w:t>
            </w:r>
            <w:r w:rsidRPr="00231FBB">
              <w:rPr>
                <w:rFonts w:hAnsi="宋体" w:cs="Times New Roman" w:hint="eastAsia"/>
                <w:kern w:val="0"/>
                <w:sz w:val="24"/>
                <w:szCs w:val="24"/>
              </w:rPr>
              <w:t>和食品添加剂管理制度</w:t>
            </w:r>
            <w:r w:rsidR="00231FBB">
              <w:rPr>
                <w:rFonts w:hAnsi="宋体" w:cs="Times New Roman" w:hint="eastAsia"/>
                <w:kern w:val="0"/>
                <w:sz w:val="24"/>
                <w:szCs w:val="24"/>
              </w:rPr>
              <w:t>，</w:t>
            </w:r>
            <w:r w:rsidRPr="00231FBB">
              <w:rPr>
                <w:rFonts w:hAnsi="宋体" w:cs="Times New Roman" w:hint="eastAsia"/>
                <w:kern w:val="0"/>
                <w:sz w:val="24"/>
                <w:szCs w:val="24"/>
              </w:rPr>
              <w:t>将临近保质期的</w:t>
            </w:r>
            <w:r w:rsidR="00DE195B" w:rsidRPr="00231FBB">
              <w:rPr>
                <w:rFonts w:hAnsi="宋体" w:cs="Times New Roman" w:hint="eastAsia"/>
                <w:kern w:val="0"/>
                <w:sz w:val="24"/>
                <w:szCs w:val="24"/>
              </w:rPr>
              <w:t>食品</w:t>
            </w:r>
            <w:r w:rsidRPr="00231FBB">
              <w:rPr>
                <w:rFonts w:hAnsi="宋体" w:cs="Times New Roman" w:hint="eastAsia"/>
                <w:kern w:val="0"/>
                <w:sz w:val="24"/>
                <w:szCs w:val="24"/>
              </w:rPr>
              <w:t>和食品添加剂集中存放</w:t>
            </w:r>
            <w:r w:rsidR="00231FBB">
              <w:rPr>
                <w:rFonts w:hAnsi="宋体" w:cs="Times New Roman" w:hint="eastAsia"/>
                <w:kern w:val="0"/>
                <w:sz w:val="24"/>
                <w:szCs w:val="24"/>
              </w:rPr>
              <w:t>，</w:t>
            </w:r>
            <w:r w:rsidRPr="00231FBB">
              <w:rPr>
                <w:rFonts w:hAnsi="宋体" w:cs="Times New Roman" w:hint="eastAsia"/>
                <w:kern w:val="0"/>
                <w:sz w:val="24"/>
                <w:szCs w:val="24"/>
              </w:rPr>
              <w:t>并作出醒目提示。</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14</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过期</w:t>
            </w:r>
            <w:r w:rsidR="00DE195B" w:rsidRPr="00231FBB">
              <w:rPr>
                <w:rFonts w:hAnsi="宋体" w:cs="Times New Roman" w:hint="eastAsia"/>
                <w:kern w:val="0"/>
                <w:sz w:val="24"/>
                <w:szCs w:val="24"/>
              </w:rPr>
              <w:t>食品</w:t>
            </w:r>
            <w:r w:rsidRPr="00231FBB">
              <w:rPr>
                <w:rFonts w:hAnsi="宋体" w:cs="Times New Roman" w:hint="eastAsia"/>
                <w:kern w:val="0"/>
                <w:sz w:val="24"/>
                <w:szCs w:val="24"/>
              </w:rPr>
              <w:t>、包装材料放置现场应标识醒目，显著区分。对过期</w:t>
            </w:r>
            <w:r w:rsidR="00DE195B" w:rsidRPr="00231FBB">
              <w:rPr>
                <w:rFonts w:hAnsi="宋体" w:cs="Times New Roman" w:hint="eastAsia"/>
                <w:kern w:val="0"/>
                <w:sz w:val="24"/>
                <w:szCs w:val="24"/>
              </w:rPr>
              <w:t>食品</w:t>
            </w:r>
            <w:r w:rsidRPr="00231FBB">
              <w:rPr>
                <w:rFonts w:hAnsi="宋体" w:cs="Times New Roman" w:hint="eastAsia"/>
                <w:kern w:val="0"/>
                <w:sz w:val="24"/>
                <w:szCs w:val="24"/>
              </w:rPr>
              <w:t>、包装材料的处置应制定管理制度及相关处理办法，建立和保存处理记录。</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15</w:t>
            </w:r>
          </w:p>
        </w:tc>
        <w:tc>
          <w:tcPr>
            <w:tcW w:w="4196" w:type="dxa"/>
            <w:shd w:val="clear" w:color="auto" w:fill="auto"/>
            <w:vAlign w:val="center"/>
            <w:hideMark/>
          </w:tcPr>
          <w:p w:rsidR="00296A18" w:rsidRPr="00231FBB" w:rsidRDefault="00296A18" w:rsidP="00231FBB">
            <w:pPr>
              <w:tabs>
                <w:tab w:val="left" w:pos="790"/>
                <w:tab w:val="left" w:pos="1264"/>
              </w:tabs>
              <w:overflowPunct w:val="0"/>
              <w:adjustRightInd w:val="0"/>
              <w:snapToGrid w:val="0"/>
              <w:rPr>
                <w:rFonts w:hAnsi="宋体" w:cs="Times New Roman"/>
                <w:kern w:val="0"/>
                <w:sz w:val="24"/>
                <w:szCs w:val="24"/>
              </w:rPr>
            </w:pPr>
            <w:r w:rsidRPr="00231FBB">
              <w:rPr>
                <w:rFonts w:hAnsi="宋体" w:cs="Times New Roman" w:hint="eastAsia"/>
                <w:kern w:val="0"/>
                <w:sz w:val="24"/>
                <w:szCs w:val="24"/>
              </w:rPr>
              <w:t>制定书面的产品退货程序；保存产品退货责任人联系表。</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c>
          <w:tcPr>
            <w:tcW w:w="3515" w:type="dxa"/>
            <w:tcBorders>
              <w:bottom w:val="single" w:sz="4" w:space="0" w:color="auto"/>
            </w:tcBorders>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r w:rsidR="00296A18" w:rsidRPr="00231FBB" w:rsidTr="00231FBB">
        <w:trPr>
          <w:cantSplit/>
          <w:trHeight w:val="567"/>
          <w:jc w:val="center"/>
        </w:trPr>
        <w:tc>
          <w:tcPr>
            <w:tcW w:w="4196" w:type="dxa"/>
            <w:gridSpan w:val="2"/>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b/>
                <w:kern w:val="0"/>
                <w:sz w:val="24"/>
                <w:szCs w:val="24"/>
              </w:rPr>
            </w:pPr>
            <w:r w:rsidRPr="00231FBB">
              <w:rPr>
                <w:rFonts w:hAnsi="宋体" w:cs="Times New Roman" w:hint="eastAsia"/>
                <w:b/>
                <w:kern w:val="0"/>
                <w:sz w:val="24"/>
                <w:szCs w:val="24"/>
              </w:rPr>
              <w:t>汇</w:t>
            </w:r>
            <w:r w:rsidR="00231FBB">
              <w:rPr>
                <w:rFonts w:hAnsi="宋体" w:cs="Times New Roman" w:hint="eastAsia"/>
                <w:b/>
                <w:kern w:val="0"/>
                <w:sz w:val="24"/>
                <w:szCs w:val="24"/>
              </w:rPr>
              <w:t xml:space="preserve">　</w:t>
            </w:r>
            <w:r w:rsidRPr="00231FBB">
              <w:rPr>
                <w:rFonts w:hAnsi="宋体" w:cs="Times New Roman" w:hint="eastAsia"/>
                <w:b/>
                <w:kern w:val="0"/>
                <w:sz w:val="24"/>
                <w:szCs w:val="24"/>
              </w:rPr>
              <w:t>总</w:t>
            </w: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b/>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b/>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b/>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b/>
                <w:kern w:val="0"/>
                <w:sz w:val="24"/>
                <w:szCs w:val="24"/>
              </w:rPr>
            </w:pPr>
          </w:p>
        </w:tc>
        <w:tc>
          <w:tcPr>
            <w:tcW w:w="851" w:type="dxa"/>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b/>
                <w:kern w:val="0"/>
                <w:sz w:val="24"/>
                <w:szCs w:val="24"/>
              </w:rPr>
            </w:pPr>
          </w:p>
        </w:tc>
        <w:tc>
          <w:tcPr>
            <w:tcW w:w="3515" w:type="dxa"/>
            <w:tcBorders>
              <w:tr2bl w:val="single" w:sz="4" w:space="0" w:color="auto"/>
            </w:tcBorders>
            <w:shd w:val="clear" w:color="auto" w:fill="auto"/>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b/>
                <w:kern w:val="0"/>
                <w:sz w:val="24"/>
                <w:szCs w:val="24"/>
              </w:rPr>
            </w:pPr>
          </w:p>
        </w:tc>
      </w:tr>
      <w:tr w:rsidR="00296A18" w:rsidRPr="00231FBB" w:rsidTr="00231FBB">
        <w:trPr>
          <w:cantSplit/>
          <w:trHeight w:val="567"/>
          <w:jc w:val="center"/>
        </w:trPr>
        <w:tc>
          <w:tcPr>
            <w:tcW w:w="4196" w:type="dxa"/>
            <w:gridSpan w:val="6"/>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r w:rsidRPr="00231FBB">
              <w:rPr>
                <w:rFonts w:hAnsi="宋体" w:cs="Times New Roman" w:hint="eastAsia"/>
                <w:kern w:val="0"/>
                <w:sz w:val="24"/>
                <w:szCs w:val="24"/>
              </w:rPr>
              <w:t>合计得分率：汇总得分/（100</w:t>
            </w:r>
            <w:r w:rsidR="00231FBB">
              <w:rPr>
                <w:rFonts w:hAnsi="宋体" w:cs="Times New Roman" w:hint="eastAsia"/>
                <w:kern w:val="0"/>
                <w:sz w:val="24"/>
                <w:szCs w:val="24"/>
              </w:rPr>
              <w:t>－</w:t>
            </w:r>
            <w:r w:rsidRPr="00231FBB">
              <w:rPr>
                <w:rFonts w:hAnsi="宋体" w:cs="Times New Roman" w:hint="eastAsia"/>
                <w:kern w:val="0"/>
                <w:sz w:val="24"/>
                <w:szCs w:val="24"/>
              </w:rPr>
              <w:t>不适用条款数）</w:t>
            </w:r>
          </w:p>
        </w:tc>
        <w:tc>
          <w:tcPr>
            <w:tcW w:w="3515" w:type="dxa"/>
            <w:gridSpan w:val="2"/>
            <w:shd w:val="clear" w:color="auto" w:fill="auto"/>
            <w:noWrap/>
            <w:vAlign w:val="center"/>
            <w:hideMark/>
          </w:tcPr>
          <w:p w:rsidR="00296A18" w:rsidRPr="00231FBB" w:rsidRDefault="00296A18" w:rsidP="00231FBB">
            <w:pPr>
              <w:tabs>
                <w:tab w:val="left" w:pos="790"/>
                <w:tab w:val="left" w:pos="1264"/>
              </w:tabs>
              <w:overflowPunct w:val="0"/>
              <w:adjustRightInd w:val="0"/>
              <w:snapToGrid w:val="0"/>
              <w:jc w:val="center"/>
              <w:rPr>
                <w:rFonts w:hAnsi="宋体" w:cs="Times New Roman"/>
                <w:kern w:val="0"/>
                <w:sz w:val="24"/>
                <w:szCs w:val="24"/>
              </w:rPr>
            </w:pPr>
          </w:p>
        </w:tc>
      </w:tr>
    </w:tbl>
    <w:p w:rsidR="00231FBB" w:rsidRDefault="00231FBB">
      <w:pPr>
        <w:widowControl/>
        <w:jc w:val="left"/>
        <w:rPr>
          <w:rFonts w:ascii="仿宋" w:eastAsia="仿宋" w:hAnsi="仿宋"/>
          <w:sz w:val="28"/>
          <w:szCs w:val="28"/>
        </w:rPr>
      </w:pPr>
      <w:r>
        <w:rPr>
          <w:rFonts w:ascii="仿宋" w:eastAsia="仿宋" w:hAnsi="仿宋"/>
          <w:sz w:val="28"/>
          <w:szCs w:val="28"/>
        </w:rPr>
        <w:br w:type="page"/>
      </w:r>
    </w:p>
    <w:p w:rsidR="00231FBB" w:rsidRPr="00914C6D" w:rsidRDefault="00231FBB" w:rsidP="00231FBB">
      <w:pPr>
        <w:tabs>
          <w:tab w:val="left" w:pos="790"/>
          <w:tab w:val="left" w:pos="1264"/>
        </w:tabs>
        <w:overflowPunct w:val="0"/>
        <w:adjustRightInd w:val="0"/>
        <w:snapToGrid w:val="0"/>
        <w:rPr>
          <w:rFonts w:ascii="黑体" w:eastAsia="黑体"/>
          <w:kern w:val="0"/>
          <w:szCs w:val="30"/>
        </w:rPr>
      </w:pPr>
      <w:r w:rsidRPr="00914C6D">
        <w:rPr>
          <w:rFonts w:ascii="黑体" w:eastAsia="黑体" w:hint="eastAsia"/>
          <w:kern w:val="0"/>
          <w:szCs w:val="30"/>
        </w:rPr>
        <w:t>附件</w:t>
      </w:r>
      <w:r>
        <w:rPr>
          <w:rFonts w:ascii="黑体" w:eastAsia="黑体" w:hint="eastAsia"/>
          <w:kern w:val="0"/>
          <w:szCs w:val="30"/>
        </w:rPr>
        <w:t>4</w:t>
      </w:r>
    </w:p>
    <w:p w:rsidR="00231FBB" w:rsidRPr="00231FBB" w:rsidRDefault="00231FBB" w:rsidP="00231FBB">
      <w:pPr>
        <w:overflowPunct w:val="0"/>
        <w:adjustRightInd w:val="0"/>
        <w:snapToGrid w:val="0"/>
        <w:spacing w:line="336" w:lineRule="auto"/>
        <w:rPr>
          <w:kern w:val="0"/>
          <w:szCs w:val="30"/>
        </w:rPr>
      </w:pPr>
    </w:p>
    <w:p w:rsidR="00EB7B03" w:rsidRPr="00231FBB" w:rsidRDefault="00231FBB" w:rsidP="00231FBB">
      <w:pPr>
        <w:tabs>
          <w:tab w:val="left" w:pos="790"/>
        </w:tabs>
        <w:overflowPunct w:val="0"/>
        <w:adjustRightInd w:val="0"/>
        <w:snapToGrid w:val="0"/>
        <w:jc w:val="center"/>
        <w:rPr>
          <w:rFonts w:ascii="方正小标宋简体" w:eastAsia="方正小标宋简体" w:hAnsi="宋体" w:cs="Times New Roman"/>
          <w:kern w:val="0"/>
          <w:sz w:val="44"/>
          <w:szCs w:val="44"/>
        </w:rPr>
      </w:pPr>
      <w:r w:rsidRPr="00231FBB">
        <w:rPr>
          <w:rFonts w:ascii="方正小标宋简体" w:eastAsia="方正小标宋简体" w:hAnsi="宋体" w:cs="Times New Roman" w:hint="eastAsia"/>
          <w:kern w:val="0"/>
          <w:sz w:val="44"/>
          <w:szCs w:val="44"/>
          <w:u w:val="single"/>
        </w:rPr>
        <w:t xml:space="preserve">　　　　</w:t>
      </w:r>
      <w:r w:rsidR="00EB7B03" w:rsidRPr="00231FBB">
        <w:rPr>
          <w:rFonts w:ascii="方正小标宋简体" w:eastAsia="方正小标宋简体" w:hAnsi="宋体" w:cs="Times New Roman" w:hint="eastAsia"/>
          <w:kern w:val="0"/>
          <w:sz w:val="44"/>
          <w:szCs w:val="44"/>
        </w:rPr>
        <w:t>年度供应商食品安全检查评价计划</w:t>
      </w:r>
      <w:r w:rsidR="00296A18" w:rsidRPr="00231FBB">
        <w:rPr>
          <w:rFonts w:ascii="方正小标宋简体" w:eastAsia="方正小标宋简体" w:hAnsi="宋体" w:cs="Times New Roman" w:hint="eastAsia"/>
          <w:kern w:val="0"/>
          <w:sz w:val="44"/>
          <w:szCs w:val="44"/>
        </w:rPr>
        <w:t>（参考</w:t>
      </w:r>
      <w:r w:rsidR="00296A18" w:rsidRPr="00231FBB">
        <w:rPr>
          <w:rFonts w:ascii="方正小标宋简体" w:eastAsia="方正小标宋简体" w:hAnsi="宋体" w:cs="Times New Roman"/>
          <w:kern w:val="0"/>
          <w:sz w:val="44"/>
          <w:szCs w:val="44"/>
        </w:rPr>
        <w:t>示例</w:t>
      </w:r>
      <w:r w:rsidR="00296A18" w:rsidRPr="00231FBB">
        <w:rPr>
          <w:rFonts w:ascii="方正小标宋简体" w:eastAsia="方正小标宋简体" w:hAnsi="宋体" w:cs="Times New Roman" w:hint="eastAsia"/>
          <w:kern w:val="0"/>
          <w:sz w:val="44"/>
          <w:szCs w:val="44"/>
        </w:rPr>
        <w:t>）</w:t>
      </w:r>
    </w:p>
    <w:p w:rsidR="00231FBB" w:rsidRPr="00231FBB" w:rsidRDefault="00231FBB" w:rsidP="00231FBB">
      <w:pPr>
        <w:tabs>
          <w:tab w:val="left" w:pos="790"/>
          <w:tab w:val="left" w:pos="948"/>
        </w:tabs>
        <w:overflowPunct w:val="0"/>
        <w:adjustRightInd w:val="0"/>
        <w:snapToGrid w:val="0"/>
        <w:rPr>
          <w:rFonts w:hAnsi="宋体" w:cs="Times New Roman"/>
          <w:kern w:val="0"/>
          <w:sz w:val="24"/>
          <w:szCs w:val="24"/>
        </w:rPr>
      </w:pPr>
    </w:p>
    <w:p w:rsidR="00EB7B03" w:rsidRPr="00231FBB" w:rsidRDefault="00EB7B03" w:rsidP="00231FBB">
      <w:pPr>
        <w:tabs>
          <w:tab w:val="left" w:pos="790"/>
          <w:tab w:val="left" w:pos="948"/>
        </w:tabs>
        <w:overflowPunct w:val="0"/>
        <w:adjustRightInd w:val="0"/>
        <w:snapToGrid w:val="0"/>
        <w:spacing w:after="60"/>
        <w:rPr>
          <w:rFonts w:hAnsi="宋体" w:cs="Times New Roman"/>
          <w:kern w:val="0"/>
          <w:sz w:val="24"/>
          <w:szCs w:val="24"/>
        </w:rPr>
      </w:pPr>
      <w:r w:rsidRPr="00231FBB">
        <w:rPr>
          <w:rFonts w:hAnsi="宋体" w:cs="Times New Roman" w:hint="eastAsia"/>
          <w:kern w:val="0"/>
          <w:sz w:val="24"/>
          <w:szCs w:val="24"/>
        </w:rPr>
        <w:t>计划编制人员：</w:t>
      </w:r>
      <w:r w:rsidRPr="00231FBB">
        <w:rPr>
          <w:rFonts w:hAnsi="宋体" w:cs="Times New Roman"/>
          <w:kern w:val="0"/>
          <w:sz w:val="24"/>
          <w:szCs w:val="24"/>
        </w:rPr>
        <w:t xml:space="preserve">        </w:t>
      </w:r>
      <w:r w:rsidR="00231FBB">
        <w:rPr>
          <w:rFonts w:hAnsi="宋体" w:cs="Times New Roman" w:hint="eastAsia"/>
          <w:kern w:val="0"/>
          <w:sz w:val="24"/>
          <w:szCs w:val="24"/>
        </w:rPr>
        <w:t xml:space="preserve">         </w:t>
      </w:r>
      <w:r w:rsidRPr="00231FBB">
        <w:rPr>
          <w:rFonts w:hAnsi="宋体" w:cs="Times New Roman"/>
          <w:kern w:val="0"/>
          <w:sz w:val="24"/>
          <w:szCs w:val="24"/>
        </w:rPr>
        <w:t xml:space="preserve">      审核人员：                </w:t>
      </w:r>
      <w:r w:rsidR="00231FBB">
        <w:rPr>
          <w:rFonts w:hAnsi="宋体" w:cs="Times New Roman" w:hint="eastAsia"/>
          <w:kern w:val="0"/>
          <w:sz w:val="24"/>
          <w:szCs w:val="24"/>
        </w:rPr>
        <w:t xml:space="preserve">      </w:t>
      </w:r>
      <w:r w:rsidRPr="00231FBB">
        <w:rPr>
          <w:rFonts w:hAnsi="宋体" w:cs="Times New Roman"/>
          <w:kern w:val="0"/>
          <w:sz w:val="24"/>
          <w:szCs w:val="24"/>
        </w:rPr>
        <w:t xml:space="preserve">    编制日期：</w:t>
      </w:r>
    </w:p>
    <w:tbl>
      <w:tblPr>
        <w:tblStyle w:val="a8"/>
        <w:tblW w:w="12814" w:type="dxa"/>
        <w:jc w:val="center"/>
        <w:tblCellMar>
          <w:left w:w="57" w:type="dxa"/>
          <w:right w:w="57" w:type="dxa"/>
        </w:tblCellMar>
        <w:tblLook w:val="04A0"/>
      </w:tblPr>
      <w:tblGrid>
        <w:gridCol w:w="670"/>
        <w:gridCol w:w="1515"/>
        <w:gridCol w:w="1418"/>
        <w:gridCol w:w="1676"/>
        <w:gridCol w:w="1216"/>
        <w:gridCol w:w="901"/>
        <w:gridCol w:w="1058"/>
        <w:gridCol w:w="1058"/>
        <w:gridCol w:w="1058"/>
        <w:gridCol w:w="1058"/>
        <w:gridCol w:w="1186"/>
      </w:tblGrid>
      <w:tr w:rsidR="00EB7B03" w:rsidRPr="00231FBB" w:rsidTr="00231FBB">
        <w:trPr>
          <w:cantSplit/>
          <w:trHeight w:val="907"/>
          <w:jc w:val="center"/>
        </w:trPr>
        <w:tc>
          <w:tcPr>
            <w:tcW w:w="670"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序号</w:t>
            </w:r>
          </w:p>
        </w:tc>
        <w:tc>
          <w:tcPr>
            <w:tcW w:w="1515"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供货商名称</w:t>
            </w:r>
          </w:p>
        </w:tc>
        <w:tc>
          <w:tcPr>
            <w:tcW w:w="1418"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供货商地址</w:t>
            </w:r>
          </w:p>
        </w:tc>
        <w:tc>
          <w:tcPr>
            <w:tcW w:w="1676"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食品原料、食品添加剂或食品相关产品具体品种</w:t>
            </w:r>
          </w:p>
        </w:tc>
        <w:tc>
          <w:tcPr>
            <w:tcW w:w="1216"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前一栏品种</w:t>
            </w:r>
          </w:p>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所属类别</w:t>
            </w:r>
          </w:p>
        </w:tc>
        <w:tc>
          <w:tcPr>
            <w:tcW w:w="901"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联系人</w:t>
            </w: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联系方式</w:t>
            </w: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评价方式</w:t>
            </w: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评价时间</w:t>
            </w: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评价人员</w:t>
            </w:r>
          </w:p>
        </w:tc>
        <w:tc>
          <w:tcPr>
            <w:tcW w:w="1186" w:type="dxa"/>
            <w:vAlign w:val="center"/>
          </w:tcPr>
          <w:p w:rsidR="00EB7B03" w:rsidRPr="00231FBB" w:rsidRDefault="00EB7B03" w:rsidP="00231FBB">
            <w:pPr>
              <w:tabs>
                <w:tab w:val="left" w:pos="790"/>
                <w:tab w:val="left" w:pos="1264"/>
              </w:tabs>
              <w:overflowPunct w:val="0"/>
              <w:adjustRightInd w:val="0"/>
              <w:snapToGrid w:val="0"/>
              <w:jc w:val="center"/>
              <w:rPr>
                <w:rFonts w:ascii="黑体" w:eastAsia="黑体" w:hAnsi="黑体" w:cs="Times New Roman"/>
                <w:kern w:val="0"/>
                <w:sz w:val="21"/>
                <w:szCs w:val="21"/>
              </w:rPr>
            </w:pPr>
            <w:r w:rsidRPr="00231FBB">
              <w:rPr>
                <w:rFonts w:ascii="黑体" w:eastAsia="黑体" w:hAnsi="黑体" w:cs="Times New Roman" w:hint="eastAsia"/>
                <w:kern w:val="0"/>
                <w:sz w:val="21"/>
                <w:szCs w:val="21"/>
              </w:rPr>
              <w:t>备注</w:t>
            </w:r>
          </w:p>
        </w:tc>
      </w:tr>
      <w:tr w:rsidR="00EB7B03" w:rsidRPr="00231FBB" w:rsidTr="00231FBB">
        <w:trPr>
          <w:cantSplit/>
          <w:trHeight w:val="794"/>
          <w:jc w:val="center"/>
        </w:trPr>
        <w:tc>
          <w:tcPr>
            <w:tcW w:w="670"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515"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41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67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21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901"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18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r>
      <w:tr w:rsidR="00EB7B03" w:rsidRPr="00231FBB" w:rsidTr="00231FBB">
        <w:trPr>
          <w:cantSplit/>
          <w:trHeight w:val="794"/>
          <w:jc w:val="center"/>
        </w:trPr>
        <w:tc>
          <w:tcPr>
            <w:tcW w:w="670"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515"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41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67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21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901"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18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r>
      <w:tr w:rsidR="00EB7B03" w:rsidRPr="00231FBB" w:rsidTr="00231FBB">
        <w:trPr>
          <w:cantSplit/>
          <w:trHeight w:val="794"/>
          <w:jc w:val="center"/>
        </w:trPr>
        <w:tc>
          <w:tcPr>
            <w:tcW w:w="670"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515"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41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67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21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901"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18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r>
      <w:tr w:rsidR="00EB7B03" w:rsidRPr="00231FBB" w:rsidTr="00231FBB">
        <w:trPr>
          <w:cantSplit/>
          <w:trHeight w:val="794"/>
          <w:jc w:val="center"/>
        </w:trPr>
        <w:tc>
          <w:tcPr>
            <w:tcW w:w="670"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515"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41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67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21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901"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18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r>
      <w:tr w:rsidR="00EB7B03" w:rsidRPr="00231FBB" w:rsidTr="00231FBB">
        <w:trPr>
          <w:cantSplit/>
          <w:trHeight w:val="794"/>
          <w:jc w:val="center"/>
        </w:trPr>
        <w:tc>
          <w:tcPr>
            <w:tcW w:w="670"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515"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41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67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21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901"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18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r>
      <w:tr w:rsidR="00EB7B03" w:rsidRPr="00231FBB" w:rsidTr="00231FBB">
        <w:trPr>
          <w:cantSplit/>
          <w:trHeight w:val="794"/>
          <w:jc w:val="center"/>
        </w:trPr>
        <w:tc>
          <w:tcPr>
            <w:tcW w:w="670"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515"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41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67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21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901"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058"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c>
          <w:tcPr>
            <w:tcW w:w="1186" w:type="dxa"/>
            <w:vAlign w:val="center"/>
          </w:tcPr>
          <w:p w:rsidR="00EB7B03" w:rsidRPr="00231FBB" w:rsidRDefault="00EB7B03" w:rsidP="00231FBB">
            <w:pPr>
              <w:tabs>
                <w:tab w:val="left" w:pos="790"/>
                <w:tab w:val="left" w:pos="1264"/>
              </w:tabs>
              <w:overflowPunct w:val="0"/>
              <w:adjustRightInd w:val="0"/>
              <w:snapToGrid w:val="0"/>
              <w:jc w:val="center"/>
              <w:rPr>
                <w:rFonts w:hAnsi="宋体" w:cs="Times New Roman"/>
                <w:kern w:val="0"/>
                <w:sz w:val="21"/>
                <w:szCs w:val="21"/>
              </w:rPr>
            </w:pPr>
          </w:p>
        </w:tc>
      </w:tr>
    </w:tbl>
    <w:p w:rsidR="00EB7B03" w:rsidRDefault="00EB7B03" w:rsidP="00231FBB">
      <w:pPr>
        <w:tabs>
          <w:tab w:val="left" w:pos="790"/>
          <w:tab w:val="left" w:pos="948"/>
        </w:tabs>
        <w:overflowPunct w:val="0"/>
        <w:adjustRightInd w:val="0"/>
        <w:snapToGrid w:val="0"/>
        <w:spacing w:before="60"/>
        <w:rPr>
          <w:rFonts w:ascii="楷体_GB2312" w:eastAsia="楷体_GB2312" w:hAnsi="宋体" w:cs="Times New Roman"/>
          <w:kern w:val="0"/>
          <w:sz w:val="24"/>
          <w:szCs w:val="24"/>
        </w:rPr>
      </w:pPr>
      <w:r w:rsidRPr="00231FBB">
        <w:rPr>
          <w:rFonts w:ascii="楷体_GB2312" w:eastAsia="楷体_GB2312" w:hAnsi="宋体" w:cs="Times New Roman" w:hint="eastAsia"/>
          <w:kern w:val="0"/>
          <w:sz w:val="24"/>
          <w:szCs w:val="24"/>
        </w:rPr>
        <w:t>所属类别指：主要原料，</w:t>
      </w:r>
      <w:r w:rsidR="007B6DE6" w:rsidRPr="00231FBB">
        <w:rPr>
          <w:rFonts w:ascii="楷体_GB2312" w:eastAsia="楷体_GB2312" w:hAnsi="宋体" w:cs="Times New Roman" w:hint="eastAsia"/>
          <w:kern w:val="0"/>
          <w:sz w:val="24"/>
          <w:szCs w:val="24"/>
        </w:rPr>
        <w:t>其他原料</w:t>
      </w:r>
      <w:r w:rsidRPr="00231FBB">
        <w:rPr>
          <w:rFonts w:ascii="楷体_GB2312" w:eastAsia="楷体_GB2312" w:hAnsi="宋体" w:cs="Times New Roman" w:hint="eastAsia"/>
          <w:kern w:val="0"/>
          <w:sz w:val="24"/>
          <w:szCs w:val="24"/>
        </w:rPr>
        <w:t>，食品相关产品（注明用途）等</w:t>
      </w:r>
      <w:r w:rsidR="00231FBB">
        <w:rPr>
          <w:rFonts w:ascii="楷体_GB2312" w:eastAsia="楷体_GB2312" w:hAnsi="宋体" w:cs="Times New Roman" w:hint="eastAsia"/>
          <w:kern w:val="0"/>
          <w:sz w:val="24"/>
          <w:szCs w:val="24"/>
        </w:rPr>
        <w:t>。</w:t>
      </w: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sectPr w:rsidR="00231FBB" w:rsidSect="00062EBA">
          <w:headerReference w:type="even" r:id="rId12"/>
          <w:headerReference w:type="default" r:id="rId13"/>
          <w:footerReference w:type="even" r:id="rId14"/>
          <w:footerReference w:type="default" r:id="rId15"/>
          <w:pgSz w:w="16838" w:h="11906" w:orient="landscape" w:code="9"/>
          <w:pgMar w:top="1588" w:right="2098" w:bottom="1474" w:left="1985" w:header="851" w:footer="907" w:gutter="0"/>
          <w:cols w:space="425"/>
          <w:docGrid w:type="lines" w:linePitch="579" w:charSpace="-849"/>
        </w:sectPr>
      </w:pPr>
    </w:p>
    <w:p w:rsidR="00231FBB" w:rsidRP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line="336" w:lineRule="auto"/>
        <w:rPr>
          <w:rFonts w:hAnsi="宋体" w:cs="Times New Roman"/>
          <w:kern w:val="0"/>
          <w:szCs w:val="30"/>
        </w:rPr>
      </w:pPr>
    </w:p>
    <w:p w:rsidR="00231FBB" w:rsidRDefault="00231FBB" w:rsidP="00231FBB">
      <w:pPr>
        <w:tabs>
          <w:tab w:val="left" w:pos="790"/>
          <w:tab w:val="left" w:pos="948"/>
        </w:tabs>
        <w:overflowPunct w:val="0"/>
        <w:adjustRightInd w:val="0"/>
        <w:snapToGrid w:val="0"/>
        <w:spacing w:after="140" w:line="336" w:lineRule="auto"/>
        <w:rPr>
          <w:rFonts w:hAnsi="宋体" w:cs="Times New Roman"/>
          <w:kern w:val="0"/>
          <w:szCs w:val="30"/>
        </w:rPr>
      </w:pPr>
    </w:p>
    <w:p w:rsidR="00231FBB" w:rsidRPr="00EA5296" w:rsidRDefault="004C6A20" w:rsidP="00231FBB">
      <w:pPr>
        <w:overflowPunct w:val="0"/>
        <w:adjustRightInd w:val="0"/>
        <w:snapToGrid w:val="0"/>
        <w:spacing w:line="336" w:lineRule="auto"/>
        <w:ind w:firstLine="284"/>
        <w:rPr>
          <w:rFonts w:hAnsi="宋体"/>
          <w:kern w:val="0"/>
          <w:sz w:val="28"/>
          <w:szCs w:val="28"/>
        </w:rPr>
      </w:pPr>
      <w:r w:rsidRPr="004C6A20">
        <w:rPr>
          <w:noProof/>
          <w:kern w:val="0"/>
          <w:sz w:val="28"/>
          <w:szCs w:val="28"/>
        </w:rPr>
        <w:pict>
          <v:line id="_x0000_s1028" style="position:absolute;left:0;text-align:left;z-index:251663360" from="0,20.7pt" to="442.2pt,20.7pt" strokeweight="1pt">
            <w10:anchorlock/>
          </v:line>
        </w:pict>
      </w:r>
      <w:r w:rsidRPr="004C6A20">
        <w:rPr>
          <w:noProof/>
          <w:kern w:val="0"/>
          <w:sz w:val="28"/>
          <w:szCs w:val="28"/>
        </w:rPr>
        <w:pict>
          <v:line id="_x0000_s1027" style="position:absolute;left:0;text-align:left;z-index:251662336" from="0,-3.95pt" to="442.2pt,-3.95pt" strokeweight="1pt">
            <w10:anchorlock/>
          </v:line>
        </w:pict>
      </w:r>
      <w:r w:rsidR="00231FBB" w:rsidRPr="00EA5296">
        <w:rPr>
          <w:rFonts w:hAnsi="宋体" w:hint="eastAsia"/>
          <w:kern w:val="0"/>
          <w:sz w:val="28"/>
          <w:szCs w:val="28"/>
        </w:rPr>
        <w:t>上海市市场监督管理局办公室</w:t>
      </w:r>
      <w:r w:rsidR="00231FBB" w:rsidRPr="00EA5296">
        <w:rPr>
          <w:rFonts w:hAnsi="宋体" w:hint="eastAsia"/>
          <w:spacing w:val="-2"/>
          <w:kern w:val="0"/>
          <w:sz w:val="28"/>
          <w:szCs w:val="28"/>
        </w:rPr>
        <w:t xml:space="preserve">               </w:t>
      </w:r>
      <w:r w:rsidR="00231FBB" w:rsidRPr="00EA5296">
        <w:rPr>
          <w:rFonts w:hAnsi="宋体" w:hint="eastAsia"/>
          <w:kern w:val="0"/>
          <w:sz w:val="28"/>
          <w:szCs w:val="28"/>
        </w:rPr>
        <w:t>20</w:t>
      </w:r>
      <w:r w:rsidR="00231FBB">
        <w:rPr>
          <w:rFonts w:hAnsi="宋体" w:hint="eastAsia"/>
          <w:kern w:val="0"/>
          <w:sz w:val="28"/>
          <w:szCs w:val="28"/>
        </w:rPr>
        <w:t>20</w:t>
      </w:r>
      <w:r w:rsidR="00231FBB" w:rsidRPr="00EA5296">
        <w:rPr>
          <w:rFonts w:hAnsi="宋体" w:hint="eastAsia"/>
          <w:kern w:val="0"/>
          <w:sz w:val="28"/>
          <w:szCs w:val="28"/>
        </w:rPr>
        <w:t>年</w:t>
      </w:r>
      <w:r w:rsidR="00231FBB">
        <w:rPr>
          <w:rFonts w:hAnsi="宋体" w:hint="eastAsia"/>
          <w:kern w:val="0"/>
          <w:sz w:val="28"/>
          <w:szCs w:val="28"/>
        </w:rPr>
        <w:t>5</w:t>
      </w:r>
      <w:r w:rsidR="00231FBB" w:rsidRPr="00EA5296">
        <w:rPr>
          <w:rFonts w:hAnsi="宋体" w:hint="eastAsia"/>
          <w:kern w:val="0"/>
          <w:sz w:val="28"/>
          <w:szCs w:val="28"/>
        </w:rPr>
        <w:t>月</w:t>
      </w:r>
      <w:r w:rsidR="00231FBB">
        <w:rPr>
          <w:rFonts w:hAnsi="宋体" w:hint="eastAsia"/>
          <w:kern w:val="0"/>
          <w:sz w:val="28"/>
          <w:szCs w:val="28"/>
        </w:rPr>
        <w:t>13</w:t>
      </w:r>
      <w:r w:rsidR="00231FBB" w:rsidRPr="00EA5296">
        <w:rPr>
          <w:rFonts w:hAnsi="宋体" w:hint="eastAsia"/>
          <w:kern w:val="0"/>
          <w:sz w:val="28"/>
          <w:szCs w:val="28"/>
        </w:rPr>
        <w:t xml:space="preserve">日印发  </w:t>
      </w:r>
    </w:p>
    <w:sectPr w:rsidR="00231FBB" w:rsidRPr="00EA5296" w:rsidSect="00231FBB">
      <w:headerReference w:type="even" r:id="rId16"/>
      <w:headerReference w:type="default" r:id="rId17"/>
      <w:footerReference w:type="even" r:id="rId18"/>
      <w:footerReference w:type="default" r:id="rId19"/>
      <w:pgSz w:w="11906" w:h="16838" w:code="9"/>
      <w:pgMar w:top="2098" w:right="1474" w:bottom="1985" w:left="1588" w:header="851" w:footer="1418"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55F" w:rsidRDefault="006E355F" w:rsidP="00F56146">
      <w:r>
        <w:separator/>
      </w:r>
    </w:p>
  </w:endnote>
  <w:endnote w:type="continuationSeparator" w:id="1">
    <w:p w:rsidR="006E355F" w:rsidRDefault="006E355F" w:rsidP="00F56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BA" w:rsidRPr="00914C6D" w:rsidRDefault="00062EBA" w:rsidP="00062EBA">
    <w:pPr>
      <w:pStyle w:val="a6"/>
      <w:ind w:left="312" w:right="312"/>
      <w:jc w:val="both"/>
      <w:rPr>
        <w:rFonts w:ascii="宋体" w:eastAsia="宋体" w:hAnsi="宋体"/>
        <w:kern w:val="0"/>
        <w:sz w:val="28"/>
        <w:szCs w:val="28"/>
      </w:rPr>
    </w:pPr>
    <w:r w:rsidRPr="00914C6D">
      <w:rPr>
        <w:rFonts w:ascii="宋体" w:eastAsia="宋体" w:hAnsi="宋体" w:hint="eastAsia"/>
        <w:kern w:val="0"/>
        <w:sz w:val="28"/>
        <w:szCs w:val="28"/>
      </w:rPr>
      <w:t xml:space="preserve">— </w:t>
    </w:r>
    <w:r w:rsidR="004C6A20"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4C6A20" w:rsidRPr="00914C6D">
      <w:rPr>
        <w:rFonts w:ascii="宋体" w:eastAsia="宋体" w:hAnsi="宋体" w:hint="eastAsia"/>
        <w:kern w:val="0"/>
        <w:sz w:val="28"/>
        <w:szCs w:val="28"/>
      </w:rPr>
      <w:fldChar w:fldCharType="separate"/>
    </w:r>
    <w:r w:rsidR="00231FBB">
      <w:rPr>
        <w:rFonts w:ascii="宋体" w:eastAsia="宋体" w:hAnsi="宋体"/>
        <w:noProof/>
        <w:kern w:val="0"/>
        <w:sz w:val="28"/>
        <w:szCs w:val="28"/>
      </w:rPr>
      <w:t>8</w:t>
    </w:r>
    <w:r w:rsidR="004C6A20"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EBA" w:rsidRPr="00914C6D" w:rsidRDefault="00062EBA" w:rsidP="00062EBA">
    <w:pPr>
      <w:pStyle w:val="a6"/>
      <w:ind w:left="312" w:right="312"/>
      <w:jc w:val="right"/>
      <w:rPr>
        <w:rFonts w:ascii="宋体" w:eastAsia="宋体" w:hAnsi="宋体"/>
        <w:kern w:val="0"/>
        <w:sz w:val="28"/>
        <w:szCs w:val="28"/>
      </w:rPr>
    </w:pPr>
    <w:r w:rsidRPr="00914C6D">
      <w:rPr>
        <w:rFonts w:ascii="宋体" w:eastAsia="宋体" w:hAnsi="宋体" w:hint="eastAsia"/>
        <w:kern w:val="0"/>
        <w:sz w:val="28"/>
        <w:szCs w:val="28"/>
      </w:rPr>
      <w:t xml:space="preserve">— </w:t>
    </w:r>
    <w:r w:rsidR="004C6A20"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4C6A20" w:rsidRPr="00914C6D">
      <w:rPr>
        <w:rFonts w:ascii="宋体" w:eastAsia="宋体" w:hAnsi="宋体" w:hint="eastAsia"/>
        <w:kern w:val="0"/>
        <w:sz w:val="28"/>
        <w:szCs w:val="28"/>
      </w:rPr>
      <w:fldChar w:fldCharType="separate"/>
    </w:r>
    <w:r w:rsidR="008F569C">
      <w:rPr>
        <w:rFonts w:ascii="宋体" w:eastAsia="宋体" w:hAnsi="宋体"/>
        <w:noProof/>
        <w:kern w:val="0"/>
        <w:sz w:val="28"/>
        <w:szCs w:val="28"/>
      </w:rPr>
      <w:t>8</w:t>
    </w:r>
    <w:r w:rsidR="004C6A20"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Pr="00914C6D" w:rsidRDefault="00231FBB" w:rsidP="00062EBA">
    <w:pPr>
      <w:pStyle w:val="a6"/>
      <w:ind w:left="312" w:right="312"/>
      <w:jc w:val="both"/>
      <w:rPr>
        <w:rFonts w:ascii="宋体" w:eastAsia="宋体" w:hAnsi="宋体"/>
        <w:kern w:val="0"/>
        <w:sz w:val="28"/>
        <w:szCs w:val="28"/>
      </w:rPr>
    </w:pPr>
    <w:r w:rsidRPr="00914C6D">
      <w:rPr>
        <w:rFonts w:ascii="宋体" w:eastAsia="宋体" w:hAnsi="宋体" w:hint="eastAsia"/>
        <w:kern w:val="0"/>
        <w:sz w:val="28"/>
        <w:szCs w:val="28"/>
      </w:rPr>
      <w:t xml:space="preserve">— </w:t>
    </w:r>
    <w:r w:rsidR="004C6A20"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4C6A20" w:rsidRPr="00914C6D">
      <w:rPr>
        <w:rFonts w:ascii="宋体" w:eastAsia="宋体" w:hAnsi="宋体" w:hint="eastAsia"/>
        <w:kern w:val="0"/>
        <w:sz w:val="28"/>
        <w:szCs w:val="28"/>
      </w:rPr>
      <w:fldChar w:fldCharType="separate"/>
    </w:r>
    <w:r>
      <w:rPr>
        <w:rFonts w:ascii="宋体" w:eastAsia="宋体" w:hAnsi="宋体"/>
        <w:noProof/>
        <w:kern w:val="0"/>
        <w:sz w:val="28"/>
        <w:szCs w:val="28"/>
      </w:rPr>
      <w:t>24</w:t>
    </w:r>
    <w:r w:rsidR="004C6A20"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Pr="00914C6D" w:rsidRDefault="00231FBB" w:rsidP="00062EBA">
    <w:pPr>
      <w:pStyle w:val="a6"/>
      <w:ind w:left="312" w:right="312"/>
      <w:jc w:val="right"/>
      <w:rPr>
        <w:rFonts w:ascii="宋体" w:eastAsia="宋体" w:hAnsi="宋体"/>
        <w:kern w:val="0"/>
        <w:sz w:val="28"/>
        <w:szCs w:val="28"/>
      </w:rPr>
    </w:pPr>
    <w:r w:rsidRPr="00914C6D">
      <w:rPr>
        <w:rFonts w:ascii="宋体" w:eastAsia="宋体" w:hAnsi="宋体" w:hint="eastAsia"/>
        <w:kern w:val="0"/>
        <w:sz w:val="28"/>
        <w:szCs w:val="28"/>
      </w:rPr>
      <w:t xml:space="preserve">— </w:t>
    </w:r>
    <w:r w:rsidR="004C6A20"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4C6A20" w:rsidRPr="00914C6D">
      <w:rPr>
        <w:rFonts w:ascii="宋体" w:eastAsia="宋体" w:hAnsi="宋体" w:hint="eastAsia"/>
        <w:kern w:val="0"/>
        <w:sz w:val="28"/>
        <w:szCs w:val="28"/>
      </w:rPr>
      <w:fldChar w:fldCharType="separate"/>
    </w:r>
    <w:r w:rsidR="008F569C">
      <w:rPr>
        <w:rFonts w:ascii="宋体" w:eastAsia="宋体" w:hAnsi="宋体"/>
        <w:noProof/>
        <w:kern w:val="0"/>
        <w:sz w:val="28"/>
        <w:szCs w:val="28"/>
      </w:rPr>
      <w:t>27</w:t>
    </w:r>
    <w:r w:rsidR="004C6A20"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Pr="00914C6D" w:rsidRDefault="00231FBB" w:rsidP="00062EBA">
    <w:pPr>
      <w:pStyle w:val="a6"/>
      <w:ind w:left="312" w:right="312"/>
      <w:jc w:val="both"/>
      <w:rPr>
        <w:rFonts w:ascii="宋体" w:eastAsia="宋体" w:hAnsi="宋体"/>
        <w:kern w:val="0"/>
        <w:sz w:val="28"/>
        <w:szCs w:val="28"/>
      </w:rPr>
    </w:pPr>
    <w:r w:rsidRPr="00914C6D">
      <w:rPr>
        <w:rFonts w:ascii="宋体" w:eastAsia="宋体" w:hAnsi="宋体" w:hint="eastAsia"/>
        <w:kern w:val="0"/>
        <w:sz w:val="28"/>
        <w:szCs w:val="28"/>
      </w:rPr>
      <w:t xml:space="preserve">— </w:t>
    </w:r>
    <w:r w:rsidR="004C6A20"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4C6A20" w:rsidRPr="00914C6D">
      <w:rPr>
        <w:rFonts w:ascii="宋体" w:eastAsia="宋体" w:hAnsi="宋体" w:hint="eastAsia"/>
        <w:kern w:val="0"/>
        <w:sz w:val="28"/>
        <w:szCs w:val="28"/>
      </w:rPr>
      <w:fldChar w:fldCharType="separate"/>
    </w:r>
    <w:r>
      <w:rPr>
        <w:rFonts w:ascii="宋体" w:eastAsia="宋体" w:hAnsi="宋体"/>
        <w:noProof/>
        <w:kern w:val="0"/>
        <w:sz w:val="28"/>
        <w:szCs w:val="28"/>
      </w:rPr>
      <w:t>28</w:t>
    </w:r>
    <w:r w:rsidR="004C6A20"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Pr="00914C6D" w:rsidRDefault="00231FBB" w:rsidP="00062EBA">
    <w:pPr>
      <w:pStyle w:val="a6"/>
      <w:ind w:left="312" w:right="312"/>
      <w:jc w:val="right"/>
      <w:rPr>
        <w:rFonts w:ascii="宋体" w:eastAsia="宋体" w:hAnsi="宋体"/>
        <w:kern w:val="0"/>
        <w:sz w:val="28"/>
        <w:szCs w:val="28"/>
      </w:rPr>
    </w:pPr>
    <w:r w:rsidRPr="00914C6D">
      <w:rPr>
        <w:rFonts w:ascii="宋体" w:eastAsia="宋体" w:hAnsi="宋体" w:hint="eastAsia"/>
        <w:kern w:val="0"/>
        <w:sz w:val="28"/>
        <w:szCs w:val="28"/>
      </w:rPr>
      <w:t xml:space="preserve">— </w:t>
    </w:r>
    <w:r w:rsidR="004C6A20" w:rsidRPr="00914C6D">
      <w:rPr>
        <w:rFonts w:ascii="宋体" w:eastAsia="宋体" w:hAnsi="宋体" w:hint="eastAsia"/>
        <w:kern w:val="0"/>
        <w:sz w:val="28"/>
        <w:szCs w:val="28"/>
      </w:rPr>
      <w:fldChar w:fldCharType="begin"/>
    </w:r>
    <w:r w:rsidRPr="00914C6D">
      <w:rPr>
        <w:rFonts w:ascii="宋体" w:eastAsia="宋体" w:hAnsi="宋体" w:hint="eastAsia"/>
        <w:kern w:val="0"/>
        <w:sz w:val="28"/>
        <w:szCs w:val="28"/>
      </w:rPr>
      <w:instrText xml:space="preserve"> PAGE </w:instrText>
    </w:r>
    <w:r w:rsidR="004C6A20" w:rsidRPr="00914C6D">
      <w:rPr>
        <w:rFonts w:ascii="宋体" w:eastAsia="宋体" w:hAnsi="宋体" w:hint="eastAsia"/>
        <w:kern w:val="0"/>
        <w:sz w:val="28"/>
        <w:szCs w:val="28"/>
      </w:rPr>
      <w:fldChar w:fldCharType="separate"/>
    </w:r>
    <w:r w:rsidR="008F569C">
      <w:rPr>
        <w:rFonts w:ascii="宋体" w:eastAsia="宋体" w:hAnsi="宋体"/>
        <w:noProof/>
        <w:kern w:val="0"/>
        <w:sz w:val="28"/>
        <w:szCs w:val="28"/>
      </w:rPr>
      <w:t>28</w:t>
    </w:r>
    <w:r w:rsidR="004C6A20" w:rsidRPr="00914C6D">
      <w:rPr>
        <w:rFonts w:ascii="宋体" w:eastAsia="宋体" w:hAnsi="宋体" w:hint="eastAsia"/>
        <w:kern w:val="0"/>
        <w:sz w:val="28"/>
        <w:szCs w:val="28"/>
      </w:rPr>
      <w:fldChar w:fldCharType="end"/>
    </w:r>
    <w:r w:rsidRPr="00914C6D">
      <w:rPr>
        <w:rFonts w:ascii="宋体" w:eastAsia="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55F" w:rsidRDefault="006E355F" w:rsidP="00F56146">
      <w:r>
        <w:separator/>
      </w:r>
    </w:p>
  </w:footnote>
  <w:footnote w:type="continuationSeparator" w:id="1">
    <w:p w:rsidR="006E355F" w:rsidRDefault="006E355F" w:rsidP="00F56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Default="00231FBB" w:rsidP="00231FBB">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Default="00231FBB" w:rsidP="00231FBB">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Default="00231FBB" w:rsidP="00231FBB">
    <w:pPr>
      <w:pStyle w:val="a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Default="00231FBB" w:rsidP="00231FBB">
    <w:pPr>
      <w:pStyle w:val="a5"/>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Default="00231FBB" w:rsidP="00231FBB">
    <w:pPr>
      <w:pStyle w:val="a5"/>
      <w:pBdr>
        <w:bottom w:val="none" w:sz="0" w:space="0" w:color="auto"/>
      </w:pBd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FBB" w:rsidRDefault="00231FBB" w:rsidP="00231FB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A424C"/>
    <w:multiLevelType w:val="hybridMultilevel"/>
    <w:tmpl w:val="3ACC17F4"/>
    <w:lvl w:ilvl="0" w:tplc="12C0978C">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E131D13"/>
    <w:multiLevelType w:val="hybridMultilevel"/>
    <w:tmpl w:val="7F601AE2"/>
    <w:lvl w:ilvl="0" w:tplc="A13272C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11A63EB8"/>
    <w:multiLevelType w:val="hybridMultilevel"/>
    <w:tmpl w:val="398ACA06"/>
    <w:lvl w:ilvl="0" w:tplc="14240CE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C7C4617"/>
    <w:multiLevelType w:val="hybridMultilevel"/>
    <w:tmpl w:val="D716FC4A"/>
    <w:lvl w:ilvl="0" w:tplc="041C13E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34D60B1"/>
    <w:multiLevelType w:val="hybridMultilevel"/>
    <w:tmpl w:val="5CDE15E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337553D7"/>
    <w:multiLevelType w:val="hybridMultilevel"/>
    <w:tmpl w:val="52E8F28E"/>
    <w:lvl w:ilvl="0" w:tplc="6F2EB34E">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44470F36"/>
    <w:multiLevelType w:val="hybridMultilevel"/>
    <w:tmpl w:val="BDE0D00A"/>
    <w:lvl w:ilvl="0" w:tplc="D40A3D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FD4DAD"/>
    <w:multiLevelType w:val="hybridMultilevel"/>
    <w:tmpl w:val="34F27AE4"/>
    <w:lvl w:ilvl="0" w:tplc="0409000F">
      <w:start w:val="1"/>
      <w:numFmt w:val="decimal"/>
      <w:lvlText w:val="%1."/>
      <w:lvlJc w:val="left"/>
      <w:pPr>
        <w:ind w:left="1295" w:hanging="73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E1363B5"/>
    <w:multiLevelType w:val="hybridMultilevel"/>
    <w:tmpl w:val="D716FC4A"/>
    <w:lvl w:ilvl="0" w:tplc="041C13E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51480857"/>
    <w:multiLevelType w:val="hybridMultilevel"/>
    <w:tmpl w:val="2A545C4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616F281D"/>
    <w:multiLevelType w:val="hybridMultilevel"/>
    <w:tmpl w:val="270A33F8"/>
    <w:lvl w:ilvl="0" w:tplc="C0F898B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657B72A0"/>
    <w:multiLevelType w:val="hybridMultilevel"/>
    <w:tmpl w:val="C87CDEE6"/>
    <w:lvl w:ilvl="0" w:tplc="C53C376E">
      <w:start w:val="1"/>
      <w:numFmt w:val="decimal"/>
      <w:lvlText w:val="%1."/>
      <w:lvlJc w:val="left"/>
      <w:pPr>
        <w:ind w:left="1760" w:hanging="360"/>
      </w:pPr>
      <w:rPr>
        <w:rFonts w:hint="default"/>
      </w:rPr>
    </w:lvl>
    <w:lvl w:ilvl="1" w:tplc="04090019" w:tentative="1">
      <w:start w:val="1"/>
      <w:numFmt w:val="lowerLetter"/>
      <w:lvlText w:val="%2)"/>
      <w:lvlJc w:val="left"/>
      <w:pPr>
        <w:ind w:left="2240" w:hanging="420"/>
      </w:pPr>
    </w:lvl>
    <w:lvl w:ilvl="2" w:tplc="0409001B" w:tentative="1">
      <w:start w:val="1"/>
      <w:numFmt w:val="lowerRoman"/>
      <w:lvlText w:val="%3."/>
      <w:lvlJc w:val="right"/>
      <w:pPr>
        <w:ind w:left="2660" w:hanging="420"/>
      </w:pPr>
    </w:lvl>
    <w:lvl w:ilvl="3" w:tplc="0409000F" w:tentative="1">
      <w:start w:val="1"/>
      <w:numFmt w:val="decimal"/>
      <w:lvlText w:val="%4."/>
      <w:lvlJc w:val="left"/>
      <w:pPr>
        <w:ind w:left="3080" w:hanging="420"/>
      </w:pPr>
    </w:lvl>
    <w:lvl w:ilvl="4" w:tplc="04090019" w:tentative="1">
      <w:start w:val="1"/>
      <w:numFmt w:val="lowerLetter"/>
      <w:lvlText w:val="%5)"/>
      <w:lvlJc w:val="left"/>
      <w:pPr>
        <w:ind w:left="3500" w:hanging="420"/>
      </w:pPr>
    </w:lvl>
    <w:lvl w:ilvl="5" w:tplc="0409001B" w:tentative="1">
      <w:start w:val="1"/>
      <w:numFmt w:val="lowerRoman"/>
      <w:lvlText w:val="%6."/>
      <w:lvlJc w:val="right"/>
      <w:pPr>
        <w:ind w:left="3920" w:hanging="420"/>
      </w:pPr>
    </w:lvl>
    <w:lvl w:ilvl="6" w:tplc="0409000F" w:tentative="1">
      <w:start w:val="1"/>
      <w:numFmt w:val="decimal"/>
      <w:lvlText w:val="%7."/>
      <w:lvlJc w:val="left"/>
      <w:pPr>
        <w:ind w:left="4340" w:hanging="420"/>
      </w:pPr>
    </w:lvl>
    <w:lvl w:ilvl="7" w:tplc="04090019" w:tentative="1">
      <w:start w:val="1"/>
      <w:numFmt w:val="lowerLetter"/>
      <w:lvlText w:val="%8)"/>
      <w:lvlJc w:val="left"/>
      <w:pPr>
        <w:ind w:left="4760" w:hanging="420"/>
      </w:pPr>
    </w:lvl>
    <w:lvl w:ilvl="8" w:tplc="0409001B" w:tentative="1">
      <w:start w:val="1"/>
      <w:numFmt w:val="lowerRoman"/>
      <w:lvlText w:val="%9."/>
      <w:lvlJc w:val="right"/>
      <w:pPr>
        <w:ind w:left="5180" w:hanging="420"/>
      </w:pPr>
    </w:lvl>
  </w:abstractNum>
  <w:abstractNum w:abstractNumId="12">
    <w:nsid w:val="676029F9"/>
    <w:multiLevelType w:val="hybridMultilevel"/>
    <w:tmpl w:val="ABEE3EAE"/>
    <w:lvl w:ilvl="0" w:tplc="1DF0029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6B7A04A1"/>
    <w:multiLevelType w:val="hybridMultilevel"/>
    <w:tmpl w:val="1B1EA84A"/>
    <w:lvl w:ilvl="0" w:tplc="C1F6A30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6D617369"/>
    <w:multiLevelType w:val="hybridMultilevel"/>
    <w:tmpl w:val="A1303F1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6E4C1E45"/>
    <w:multiLevelType w:val="hybridMultilevel"/>
    <w:tmpl w:val="1994B7BC"/>
    <w:lvl w:ilvl="0" w:tplc="FF6207B6">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71AC3173"/>
    <w:multiLevelType w:val="hybridMultilevel"/>
    <w:tmpl w:val="D716FC4A"/>
    <w:lvl w:ilvl="0" w:tplc="041C13E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2CE23F6"/>
    <w:multiLevelType w:val="hybridMultilevel"/>
    <w:tmpl w:val="06A2BDFA"/>
    <w:lvl w:ilvl="0" w:tplc="402A163A">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6"/>
  </w:num>
  <w:num w:numId="2">
    <w:abstractNumId w:val="8"/>
  </w:num>
  <w:num w:numId="3">
    <w:abstractNumId w:val="13"/>
  </w:num>
  <w:num w:numId="4">
    <w:abstractNumId w:val="3"/>
  </w:num>
  <w:num w:numId="5">
    <w:abstractNumId w:val="16"/>
  </w:num>
  <w:num w:numId="6">
    <w:abstractNumId w:val="10"/>
  </w:num>
  <w:num w:numId="7">
    <w:abstractNumId w:val="17"/>
  </w:num>
  <w:num w:numId="8">
    <w:abstractNumId w:val="2"/>
  </w:num>
  <w:num w:numId="9">
    <w:abstractNumId w:val="1"/>
  </w:num>
  <w:num w:numId="10">
    <w:abstractNumId w:val="0"/>
  </w:num>
  <w:num w:numId="11">
    <w:abstractNumId w:val="5"/>
  </w:num>
  <w:num w:numId="12">
    <w:abstractNumId w:val="7"/>
  </w:num>
  <w:num w:numId="13">
    <w:abstractNumId w:val="14"/>
  </w:num>
  <w:num w:numId="14">
    <w:abstractNumId w:val="15"/>
  </w:num>
  <w:num w:numId="15">
    <w:abstractNumId w:val="9"/>
  </w:num>
  <w:num w:numId="16">
    <w:abstractNumId w:val="12"/>
  </w:num>
  <w:num w:numId="17">
    <w:abstractNumId w:val="4"/>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57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38E1"/>
    <w:rsid w:val="000032B9"/>
    <w:rsid w:val="00012C29"/>
    <w:rsid w:val="00013790"/>
    <w:rsid w:val="0001397E"/>
    <w:rsid w:val="0001781C"/>
    <w:rsid w:val="00025C9A"/>
    <w:rsid w:val="000372AF"/>
    <w:rsid w:val="00044512"/>
    <w:rsid w:val="00050CD7"/>
    <w:rsid w:val="00062EBA"/>
    <w:rsid w:val="00085E14"/>
    <w:rsid w:val="000A0047"/>
    <w:rsid w:val="000B0EB7"/>
    <w:rsid w:val="000B30C5"/>
    <w:rsid w:val="000B7FC7"/>
    <w:rsid w:val="000C3C0F"/>
    <w:rsid w:val="000C5981"/>
    <w:rsid w:val="000D13B4"/>
    <w:rsid w:val="000E54CF"/>
    <w:rsid w:val="000E7CF0"/>
    <w:rsid w:val="000F3074"/>
    <w:rsid w:val="00107C9D"/>
    <w:rsid w:val="001138E1"/>
    <w:rsid w:val="00115837"/>
    <w:rsid w:val="00140E39"/>
    <w:rsid w:val="0016598C"/>
    <w:rsid w:val="0018518C"/>
    <w:rsid w:val="00186679"/>
    <w:rsid w:val="00192A7E"/>
    <w:rsid w:val="0019322E"/>
    <w:rsid w:val="001A470E"/>
    <w:rsid w:val="001A7B7C"/>
    <w:rsid w:val="001B1BCC"/>
    <w:rsid w:val="001B238A"/>
    <w:rsid w:val="001B3416"/>
    <w:rsid w:val="001B4887"/>
    <w:rsid w:val="001E2210"/>
    <w:rsid w:val="001E44A2"/>
    <w:rsid w:val="001F636D"/>
    <w:rsid w:val="00207009"/>
    <w:rsid w:val="00207840"/>
    <w:rsid w:val="00222A44"/>
    <w:rsid w:val="00224B99"/>
    <w:rsid w:val="00231FBB"/>
    <w:rsid w:val="00233232"/>
    <w:rsid w:val="00233444"/>
    <w:rsid w:val="00235486"/>
    <w:rsid w:val="00235FC3"/>
    <w:rsid w:val="0024058D"/>
    <w:rsid w:val="002502BB"/>
    <w:rsid w:val="002520A5"/>
    <w:rsid w:val="002538E1"/>
    <w:rsid w:val="00257C41"/>
    <w:rsid w:val="00272DDD"/>
    <w:rsid w:val="002802FF"/>
    <w:rsid w:val="002807E2"/>
    <w:rsid w:val="00296A18"/>
    <w:rsid w:val="002B288A"/>
    <w:rsid w:val="002B3628"/>
    <w:rsid w:val="002D2C49"/>
    <w:rsid w:val="002D318B"/>
    <w:rsid w:val="002D63C8"/>
    <w:rsid w:val="002E56A4"/>
    <w:rsid w:val="00304BB8"/>
    <w:rsid w:val="00304C4F"/>
    <w:rsid w:val="00312F8E"/>
    <w:rsid w:val="00320E45"/>
    <w:rsid w:val="00325C7E"/>
    <w:rsid w:val="00332305"/>
    <w:rsid w:val="003349B6"/>
    <w:rsid w:val="00335B44"/>
    <w:rsid w:val="00346DE7"/>
    <w:rsid w:val="00350112"/>
    <w:rsid w:val="00350235"/>
    <w:rsid w:val="00371398"/>
    <w:rsid w:val="0037678F"/>
    <w:rsid w:val="003A0FB7"/>
    <w:rsid w:val="003C0E3E"/>
    <w:rsid w:val="003D0988"/>
    <w:rsid w:val="003D3079"/>
    <w:rsid w:val="003D413B"/>
    <w:rsid w:val="003D4BCF"/>
    <w:rsid w:val="003E1F4F"/>
    <w:rsid w:val="003E3168"/>
    <w:rsid w:val="003E7A94"/>
    <w:rsid w:val="004000AE"/>
    <w:rsid w:val="004075E3"/>
    <w:rsid w:val="004160E8"/>
    <w:rsid w:val="00442EFC"/>
    <w:rsid w:val="004441AD"/>
    <w:rsid w:val="00455AD0"/>
    <w:rsid w:val="00465CEB"/>
    <w:rsid w:val="0048355C"/>
    <w:rsid w:val="0049280F"/>
    <w:rsid w:val="00492AC2"/>
    <w:rsid w:val="004A1E4F"/>
    <w:rsid w:val="004B2081"/>
    <w:rsid w:val="004C417C"/>
    <w:rsid w:val="004C6A20"/>
    <w:rsid w:val="004D5FFF"/>
    <w:rsid w:val="004E478B"/>
    <w:rsid w:val="004F0625"/>
    <w:rsid w:val="0050138C"/>
    <w:rsid w:val="005038C5"/>
    <w:rsid w:val="0050434F"/>
    <w:rsid w:val="00507447"/>
    <w:rsid w:val="0051404D"/>
    <w:rsid w:val="00520134"/>
    <w:rsid w:val="005227D9"/>
    <w:rsid w:val="00555A30"/>
    <w:rsid w:val="00560E22"/>
    <w:rsid w:val="00570794"/>
    <w:rsid w:val="00576965"/>
    <w:rsid w:val="00577E52"/>
    <w:rsid w:val="005913D7"/>
    <w:rsid w:val="005D5715"/>
    <w:rsid w:val="005E30C9"/>
    <w:rsid w:val="005E5183"/>
    <w:rsid w:val="005E6D46"/>
    <w:rsid w:val="005F22BB"/>
    <w:rsid w:val="005F296E"/>
    <w:rsid w:val="00615053"/>
    <w:rsid w:val="00624381"/>
    <w:rsid w:val="006326F4"/>
    <w:rsid w:val="00634B9E"/>
    <w:rsid w:val="00637942"/>
    <w:rsid w:val="006465BF"/>
    <w:rsid w:val="00646B97"/>
    <w:rsid w:val="00650C58"/>
    <w:rsid w:val="00653E5D"/>
    <w:rsid w:val="006550B1"/>
    <w:rsid w:val="0065656B"/>
    <w:rsid w:val="006867C8"/>
    <w:rsid w:val="00686D59"/>
    <w:rsid w:val="00692D7E"/>
    <w:rsid w:val="006955E7"/>
    <w:rsid w:val="00697B70"/>
    <w:rsid w:val="006A33EF"/>
    <w:rsid w:val="006E355F"/>
    <w:rsid w:val="006E70F2"/>
    <w:rsid w:val="006E7EF5"/>
    <w:rsid w:val="006F0276"/>
    <w:rsid w:val="006F153C"/>
    <w:rsid w:val="006F3EF2"/>
    <w:rsid w:val="006F5378"/>
    <w:rsid w:val="006F5D76"/>
    <w:rsid w:val="006F5F1D"/>
    <w:rsid w:val="006F7958"/>
    <w:rsid w:val="007005A0"/>
    <w:rsid w:val="00705D5F"/>
    <w:rsid w:val="007128CA"/>
    <w:rsid w:val="00713083"/>
    <w:rsid w:val="00716C04"/>
    <w:rsid w:val="007243B4"/>
    <w:rsid w:val="0073186B"/>
    <w:rsid w:val="00733DF3"/>
    <w:rsid w:val="007438CB"/>
    <w:rsid w:val="00762653"/>
    <w:rsid w:val="00793944"/>
    <w:rsid w:val="007954E7"/>
    <w:rsid w:val="007A1021"/>
    <w:rsid w:val="007A3695"/>
    <w:rsid w:val="007B33E5"/>
    <w:rsid w:val="007B6DE6"/>
    <w:rsid w:val="007C1087"/>
    <w:rsid w:val="007E381B"/>
    <w:rsid w:val="007F106C"/>
    <w:rsid w:val="008105AD"/>
    <w:rsid w:val="00814DBC"/>
    <w:rsid w:val="00836844"/>
    <w:rsid w:val="00855BA2"/>
    <w:rsid w:val="008566E2"/>
    <w:rsid w:val="00867826"/>
    <w:rsid w:val="00873D3E"/>
    <w:rsid w:val="00873E9E"/>
    <w:rsid w:val="00876288"/>
    <w:rsid w:val="008909E7"/>
    <w:rsid w:val="008C1A12"/>
    <w:rsid w:val="008C2CF9"/>
    <w:rsid w:val="008C6E66"/>
    <w:rsid w:val="008E21C9"/>
    <w:rsid w:val="008E384C"/>
    <w:rsid w:val="008F3E8C"/>
    <w:rsid w:val="008F5485"/>
    <w:rsid w:val="008F569C"/>
    <w:rsid w:val="00900D1E"/>
    <w:rsid w:val="009136AD"/>
    <w:rsid w:val="009165CA"/>
    <w:rsid w:val="00921555"/>
    <w:rsid w:val="00947EB4"/>
    <w:rsid w:val="00951D29"/>
    <w:rsid w:val="00952F53"/>
    <w:rsid w:val="00956191"/>
    <w:rsid w:val="009669DF"/>
    <w:rsid w:val="00976B18"/>
    <w:rsid w:val="0098349A"/>
    <w:rsid w:val="009865F2"/>
    <w:rsid w:val="00987EB4"/>
    <w:rsid w:val="009965BA"/>
    <w:rsid w:val="00997A6C"/>
    <w:rsid w:val="009A649D"/>
    <w:rsid w:val="009A69B2"/>
    <w:rsid w:val="009C1D57"/>
    <w:rsid w:val="009C390C"/>
    <w:rsid w:val="009C4DDD"/>
    <w:rsid w:val="009D0F41"/>
    <w:rsid w:val="009D2E51"/>
    <w:rsid w:val="00A00835"/>
    <w:rsid w:val="00A040B6"/>
    <w:rsid w:val="00A04D0F"/>
    <w:rsid w:val="00A24214"/>
    <w:rsid w:val="00A537AC"/>
    <w:rsid w:val="00A655E8"/>
    <w:rsid w:val="00A82DFE"/>
    <w:rsid w:val="00A90BC0"/>
    <w:rsid w:val="00A95AD7"/>
    <w:rsid w:val="00AA18B2"/>
    <w:rsid w:val="00AB20FD"/>
    <w:rsid w:val="00AB7C58"/>
    <w:rsid w:val="00AC211F"/>
    <w:rsid w:val="00AF732F"/>
    <w:rsid w:val="00B24499"/>
    <w:rsid w:val="00B27984"/>
    <w:rsid w:val="00B3371B"/>
    <w:rsid w:val="00B47323"/>
    <w:rsid w:val="00B53244"/>
    <w:rsid w:val="00B56417"/>
    <w:rsid w:val="00B56495"/>
    <w:rsid w:val="00B579C8"/>
    <w:rsid w:val="00B60255"/>
    <w:rsid w:val="00B62574"/>
    <w:rsid w:val="00B77D60"/>
    <w:rsid w:val="00B927FE"/>
    <w:rsid w:val="00B93E20"/>
    <w:rsid w:val="00BA602B"/>
    <w:rsid w:val="00BB2957"/>
    <w:rsid w:val="00BE1464"/>
    <w:rsid w:val="00BE42AF"/>
    <w:rsid w:val="00BF4F41"/>
    <w:rsid w:val="00C13F21"/>
    <w:rsid w:val="00C21D4E"/>
    <w:rsid w:val="00C23CB2"/>
    <w:rsid w:val="00C3413B"/>
    <w:rsid w:val="00C34590"/>
    <w:rsid w:val="00C526EA"/>
    <w:rsid w:val="00C755D4"/>
    <w:rsid w:val="00C82A7D"/>
    <w:rsid w:val="00C9004B"/>
    <w:rsid w:val="00C917E0"/>
    <w:rsid w:val="00C97D18"/>
    <w:rsid w:val="00CA6659"/>
    <w:rsid w:val="00CB1FA0"/>
    <w:rsid w:val="00CB5606"/>
    <w:rsid w:val="00CB7B0A"/>
    <w:rsid w:val="00CC53DF"/>
    <w:rsid w:val="00CC64F9"/>
    <w:rsid w:val="00CD13DF"/>
    <w:rsid w:val="00CD37B0"/>
    <w:rsid w:val="00CD5E03"/>
    <w:rsid w:val="00CD7536"/>
    <w:rsid w:val="00CD7874"/>
    <w:rsid w:val="00CF342B"/>
    <w:rsid w:val="00D11550"/>
    <w:rsid w:val="00D154FD"/>
    <w:rsid w:val="00D15CB5"/>
    <w:rsid w:val="00D1647E"/>
    <w:rsid w:val="00D20696"/>
    <w:rsid w:val="00D2206A"/>
    <w:rsid w:val="00D34D82"/>
    <w:rsid w:val="00D44F28"/>
    <w:rsid w:val="00D75705"/>
    <w:rsid w:val="00D80F86"/>
    <w:rsid w:val="00D82C76"/>
    <w:rsid w:val="00D858FD"/>
    <w:rsid w:val="00D911A2"/>
    <w:rsid w:val="00DB3048"/>
    <w:rsid w:val="00DB5A38"/>
    <w:rsid w:val="00DB7296"/>
    <w:rsid w:val="00DD1FB3"/>
    <w:rsid w:val="00DD7055"/>
    <w:rsid w:val="00DE195B"/>
    <w:rsid w:val="00DE6B84"/>
    <w:rsid w:val="00E0256E"/>
    <w:rsid w:val="00E33B86"/>
    <w:rsid w:val="00E410F6"/>
    <w:rsid w:val="00E45016"/>
    <w:rsid w:val="00E451E3"/>
    <w:rsid w:val="00E54256"/>
    <w:rsid w:val="00E55055"/>
    <w:rsid w:val="00E56EE2"/>
    <w:rsid w:val="00E64B43"/>
    <w:rsid w:val="00E6534F"/>
    <w:rsid w:val="00E65FBB"/>
    <w:rsid w:val="00E67B61"/>
    <w:rsid w:val="00E71898"/>
    <w:rsid w:val="00E71CA4"/>
    <w:rsid w:val="00E72BEF"/>
    <w:rsid w:val="00E81221"/>
    <w:rsid w:val="00E86F8C"/>
    <w:rsid w:val="00E91C84"/>
    <w:rsid w:val="00EA506A"/>
    <w:rsid w:val="00EB7B03"/>
    <w:rsid w:val="00EC18AC"/>
    <w:rsid w:val="00EC38B2"/>
    <w:rsid w:val="00ED336C"/>
    <w:rsid w:val="00ED48BB"/>
    <w:rsid w:val="00ED6BF8"/>
    <w:rsid w:val="00ED6D86"/>
    <w:rsid w:val="00EE0477"/>
    <w:rsid w:val="00F13939"/>
    <w:rsid w:val="00F13D69"/>
    <w:rsid w:val="00F32B63"/>
    <w:rsid w:val="00F36C94"/>
    <w:rsid w:val="00F4075A"/>
    <w:rsid w:val="00F41DBC"/>
    <w:rsid w:val="00F54041"/>
    <w:rsid w:val="00F56146"/>
    <w:rsid w:val="00F71F16"/>
    <w:rsid w:val="00F80D20"/>
    <w:rsid w:val="00F97182"/>
    <w:rsid w:val="00FA1A82"/>
    <w:rsid w:val="00FB6FB5"/>
    <w:rsid w:val="00FB7583"/>
    <w:rsid w:val="00FD2224"/>
    <w:rsid w:val="00FE0F24"/>
    <w:rsid w:val="00FE4C12"/>
    <w:rsid w:val="00FF0D14"/>
    <w:rsid w:val="00FF23EE"/>
    <w:rsid w:val="00FF49E5"/>
    <w:rsid w:val="00FF6B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F21"/>
    <w:pPr>
      <w:widowControl w:val="0"/>
      <w:jc w:val="both"/>
    </w:pPr>
    <w:rPr>
      <w:rFonts w:ascii="仿宋_GB2312" w:eastAsia="仿宋_GB231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D5F"/>
    <w:pPr>
      <w:ind w:firstLineChars="200" w:firstLine="420"/>
    </w:pPr>
  </w:style>
  <w:style w:type="paragraph" w:styleId="a4">
    <w:name w:val="Date"/>
    <w:basedOn w:val="a"/>
    <w:next w:val="a"/>
    <w:link w:val="Char"/>
    <w:uiPriority w:val="99"/>
    <w:semiHidden/>
    <w:unhideWhenUsed/>
    <w:rsid w:val="00705D5F"/>
    <w:pPr>
      <w:ind w:leftChars="2500" w:left="100"/>
    </w:pPr>
  </w:style>
  <w:style w:type="character" w:customStyle="1" w:styleId="Char">
    <w:name w:val="日期 Char"/>
    <w:basedOn w:val="a0"/>
    <w:link w:val="a4"/>
    <w:uiPriority w:val="99"/>
    <w:semiHidden/>
    <w:rsid w:val="00705D5F"/>
  </w:style>
  <w:style w:type="paragraph" w:styleId="a5">
    <w:name w:val="header"/>
    <w:basedOn w:val="a"/>
    <w:link w:val="Char0"/>
    <w:uiPriority w:val="99"/>
    <w:unhideWhenUsed/>
    <w:rsid w:val="00F561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F56146"/>
    <w:rPr>
      <w:sz w:val="18"/>
      <w:szCs w:val="18"/>
    </w:rPr>
  </w:style>
  <w:style w:type="paragraph" w:styleId="a6">
    <w:name w:val="footer"/>
    <w:basedOn w:val="a"/>
    <w:link w:val="Char1"/>
    <w:unhideWhenUsed/>
    <w:qFormat/>
    <w:rsid w:val="00F56146"/>
    <w:pPr>
      <w:tabs>
        <w:tab w:val="center" w:pos="4153"/>
        <w:tab w:val="right" w:pos="8306"/>
      </w:tabs>
      <w:snapToGrid w:val="0"/>
      <w:jc w:val="left"/>
    </w:pPr>
    <w:rPr>
      <w:sz w:val="18"/>
      <w:szCs w:val="18"/>
    </w:rPr>
  </w:style>
  <w:style w:type="character" w:customStyle="1" w:styleId="Char1">
    <w:name w:val="页脚 Char"/>
    <w:basedOn w:val="a0"/>
    <w:link w:val="a6"/>
    <w:qFormat/>
    <w:rsid w:val="00F56146"/>
    <w:rPr>
      <w:sz w:val="18"/>
      <w:szCs w:val="18"/>
    </w:rPr>
  </w:style>
  <w:style w:type="paragraph" w:styleId="a7">
    <w:name w:val="Balloon Text"/>
    <w:basedOn w:val="a"/>
    <w:link w:val="Char2"/>
    <w:uiPriority w:val="99"/>
    <w:semiHidden/>
    <w:unhideWhenUsed/>
    <w:rsid w:val="003E3168"/>
    <w:rPr>
      <w:sz w:val="18"/>
      <w:szCs w:val="18"/>
    </w:rPr>
  </w:style>
  <w:style w:type="character" w:customStyle="1" w:styleId="Char2">
    <w:name w:val="批注框文本 Char"/>
    <w:basedOn w:val="a0"/>
    <w:link w:val="a7"/>
    <w:uiPriority w:val="99"/>
    <w:semiHidden/>
    <w:rsid w:val="003E3168"/>
    <w:rPr>
      <w:sz w:val="18"/>
      <w:szCs w:val="18"/>
    </w:rPr>
  </w:style>
  <w:style w:type="table" w:styleId="a8">
    <w:name w:val="Table Grid"/>
    <w:basedOn w:val="a1"/>
    <w:uiPriority w:val="59"/>
    <w:rsid w:val="00EB7B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6534F"/>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16727598">
      <w:bodyDiv w:val="1"/>
      <w:marLeft w:val="0"/>
      <w:marRight w:val="0"/>
      <w:marTop w:val="0"/>
      <w:marBottom w:val="0"/>
      <w:divBdr>
        <w:top w:val="none" w:sz="0" w:space="0" w:color="auto"/>
        <w:left w:val="none" w:sz="0" w:space="0" w:color="auto"/>
        <w:bottom w:val="none" w:sz="0" w:space="0" w:color="auto"/>
        <w:right w:val="none" w:sz="0" w:space="0" w:color="auto"/>
      </w:divBdr>
    </w:div>
    <w:div w:id="383020969">
      <w:bodyDiv w:val="1"/>
      <w:marLeft w:val="0"/>
      <w:marRight w:val="0"/>
      <w:marTop w:val="0"/>
      <w:marBottom w:val="0"/>
      <w:divBdr>
        <w:top w:val="none" w:sz="0" w:space="0" w:color="auto"/>
        <w:left w:val="none" w:sz="0" w:space="0" w:color="auto"/>
        <w:bottom w:val="none" w:sz="0" w:space="0" w:color="auto"/>
        <w:right w:val="none" w:sz="0" w:space="0" w:color="auto"/>
      </w:divBdr>
    </w:div>
    <w:div w:id="411778117">
      <w:bodyDiv w:val="1"/>
      <w:marLeft w:val="0"/>
      <w:marRight w:val="0"/>
      <w:marTop w:val="0"/>
      <w:marBottom w:val="0"/>
      <w:divBdr>
        <w:top w:val="none" w:sz="0" w:space="0" w:color="auto"/>
        <w:left w:val="none" w:sz="0" w:space="0" w:color="auto"/>
        <w:bottom w:val="none" w:sz="0" w:space="0" w:color="auto"/>
        <w:right w:val="none" w:sz="0" w:space="0" w:color="auto"/>
      </w:divBdr>
    </w:div>
    <w:div w:id="450588579">
      <w:bodyDiv w:val="1"/>
      <w:marLeft w:val="0"/>
      <w:marRight w:val="0"/>
      <w:marTop w:val="0"/>
      <w:marBottom w:val="0"/>
      <w:divBdr>
        <w:top w:val="none" w:sz="0" w:space="0" w:color="auto"/>
        <w:left w:val="none" w:sz="0" w:space="0" w:color="auto"/>
        <w:bottom w:val="none" w:sz="0" w:space="0" w:color="auto"/>
        <w:right w:val="none" w:sz="0" w:space="0" w:color="auto"/>
      </w:divBdr>
    </w:div>
    <w:div w:id="488443797">
      <w:bodyDiv w:val="1"/>
      <w:marLeft w:val="0"/>
      <w:marRight w:val="0"/>
      <w:marTop w:val="0"/>
      <w:marBottom w:val="0"/>
      <w:divBdr>
        <w:top w:val="none" w:sz="0" w:space="0" w:color="auto"/>
        <w:left w:val="none" w:sz="0" w:space="0" w:color="auto"/>
        <w:bottom w:val="none" w:sz="0" w:space="0" w:color="auto"/>
        <w:right w:val="none" w:sz="0" w:space="0" w:color="auto"/>
      </w:divBdr>
    </w:div>
    <w:div w:id="561595574">
      <w:bodyDiv w:val="1"/>
      <w:marLeft w:val="0"/>
      <w:marRight w:val="0"/>
      <w:marTop w:val="0"/>
      <w:marBottom w:val="0"/>
      <w:divBdr>
        <w:top w:val="none" w:sz="0" w:space="0" w:color="auto"/>
        <w:left w:val="none" w:sz="0" w:space="0" w:color="auto"/>
        <w:bottom w:val="none" w:sz="0" w:space="0" w:color="auto"/>
        <w:right w:val="none" w:sz="0" w:space="0" w:color="auto"/>
      </w:divBdr>
    </w:div>
    <w:div w:id="754286331">
      <w:bodyDiv w:val="1"/>
      <w:marLeft w:val="0"/>
      <w:marRight w:val="0"/>
      <w:marTop w:val="0"/>
      <w:marBottom w:val="0"/>
      <w:divBdr>
        <w:top w:val="none" w:sz="0" w:space="0" w:color="auto"/>
        <w:left w:val="none" w:sz="0" w:space="0" w:color="auto"/>
        <w:bottom w:val="none" w:sz="0" w:space="0" w:color="auto"/>
        <w:right w:val="none" w:sz="0" w:space="0" w:color="auto"/>
      </w:divBdr>
    </w:div>
    <w:div w:id="1081676337">
      <w:bodyDiv w:val="1"/>
      <w:marLeft w:val="0"/>
      <w:marRight w:val="0"/>
      <w:marTop w:val="0"/>
      <w:marBottom w:val="0"/>
      <w:divBdr>
        <w:top w:val="none" w:sz="0" w:space="0" w:color="auto"/>
        <w:left w:val="none" w:sz="0" w:space="0" w:color="auto"/>
        <w:bottom w:val="none" w:sz="0" w:space="0" w:color="auto"/>
        <w:right w:val="none" w:sz="0" w:space="0" w:color="auto"/>
      </w:divBdr>
    </w:div>
    <w:div w:id="1244559621">
      <w:bodyDiv w:val="1"/>
      <w:marLeft w:val="0"/>
      <w:marRight w:val="0"/>
      <w:marTop w:val="0"/>
      <w:marBottom w:val="0"/>
      <w:divBdr>
        <w:top w:val="none" w:sz="0" w:space="0" w:color="auto"/>
        <w:left w:val="none" w:sz="0" w:space="0" w:color="auto"/>
        <w:bottom w:val="none" w:sz="0" w:space="0" w:color="auto"/>
        <w:right w:val="none" w:sz="0" w:space="0" w:color="auto"/>
      </w:divBdr>
    </w:div>
    <w:div w:id="1500000627">
      <w:bodyDiv w:val="1"/>
      <w:marLeft w:val="0"/>
      <w:marRight w:val="0"/>
      <w:marTop w:val="0"/>
      <w:marBottom w:val="0"/>
      <w:divBdr>
        <w:top w:val="none" w:sz="0" w:space="0" w:color="auto"/>
        <w:left w:val="none" w:sz="0" w:space="0" w:color="auto"/>
        <w:bottom w:val="none" w:sz="0" w:space="0" w:color="auto"/>
        <w:right w:val="none" w:sz="0" w:space="0" w:color="auto"/>
      </w:divBdr>
    </w:div>
    <w:div w:id="1586500838">
      <w:bodyDiv w:val="1"/>
      <w:marLeft w:val="0"/>
      <w:marRight w:val="0"/>
      <w:marTop w:val="0"/>
      <w:marBottom w:val="0"/>
      <w:divBdr>
        <w:top w:val="none" w:sz="0" w:space="0" w:color="auto"/>
        <w:left w:val="none" w:sz="0" w:space="0" w:color="auto"/>
        <w:bottom w:val="none" w:sz="0" w:space="0" w:color="auto"/>
        <w:right w:val="none" w:sz="0" w:space="0" w:color="auto"/>
      </w:divBdr>
    </w:div>
    <w:div w:id="1780681907">
      <w:bodyDiv w:val="1"/>
      <w:marLeft w:val="0"/>
      <w:marRight w:val="0"/>
      <w:marTop w:val="0"/>
      <w:marBottom w:val="0"/>
      <w:divBdr>
        <w:top w:val="none" w:sz="0" w:space="0" w:color="auto"/>
        <w:left w:val="none" w:sz="0" w:space="0" w:color="auto"/>
        <w:bottom w:val="none" w:sz="0" w:space="0" w:color="auto"/>
        <w:right w:val="none" w:sz="0" w:space="0" w:color="auto"/>
      </w:divBdr>
    </w:div>
    <w:div w:id="1851866359">
      <w:bodyDiv w:val="1"/>
      <w:marLeft w:val="0"/>
      <w:marRight w:val="0"/>
      <w:marTop w:val="0"/>
      <w:marBottom w:val="0"/>
      <w:divBdr>
        <w:top w:val="none" w:sz="0" w:space="0" w:color="auto"/>
        <w:left w:val="none" w:sz="0" w:space="0" w:color="auto"/>
        <w:bottom w:val="none" w:sz="0" w:space="0" w:color="auto"/>
        <w:right w:val="none" w:sz="0" w:space="0" w:color="auto"/>
      </w:divBdr>
    </w:div>
    <w:div w:id="189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9DEC-D1B4-4909-8216-B2F6C03F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9166</Characters>
  <Application>Microsoft Office Word</Application>
  <DocSecurity>0</DocSecurity>
  <Lines>76</Lines>
  <Paragraphs>21</Paragraphs>
  <ScaleCrop>false</ScaleCrop>
  <Company>SGS</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孟东润</dc:creator>
  <cp:lastModifiedBy>傅睿</cp:lastModifiedBy>
  <cp:revision>1</cp:revision>
  <cp:lastPrinted>2020-05-13T08:18:00Z</cp:lastPrinted>
  <dcterms:created xsi:type="dcterms:W3CDTF">2020-05-18T02:19:00Z</dcterms:created>
  <dcterms:modified xsi:type="dcterms:W3CDTF">2020-05-18T02:19:00Z</dcterms:modified>
</cp:coreProperties>
</file>