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AD817" w14:textId="6BF289E6" w:rsidR="00253CEE" w:rsidRPr="008F31BD" w:rsidRDefault="00A45856" w:rsidP="008F31BD">
      <w:pPr>
        <w:widowControl/>
        <w:spacing w:after="240"/>
        <w:jc w:val="center"/>
        <w:rPr>
          <w:rFonts w:ascii="黑体" w:eastAsia="黑体" w:hAnsi="黑体" w:cs="黑体"/>
          <w:bCs/>
          <w:kern w:val="0"/>
          <w:sz w:val="36"/>
          <w:szCs w:val="36"/>
          <w:lang w:val="en-GB" w:bidi="ar-AE"/>
        </w:rPr>
      </w:pPr>
      <w:r w:rsidRPr="00A45856">
        <w:rPr>
          <w:rFonts w:ascii="黑体" w:eastAsia="黑体" w:hAnsi="黑体" w:cs="黑体" w:hint="eastAsia"/>
          <w:bCs/>
          <w:kern w:val="0"/>
          <w:sz w:val="36"/>
          <w:szCs w:val="36"/>
          <w:lang w:val="en-GB" w:bidi="ar-AE"/>
        </w:rPr>
        <w:t>经营者集中简易案件公示表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0"/>
        <w:gridCol w:w="1607"/>
        <w:gridCol w:w="6093"/>
      </w:tblGrid>
      <w:tr w:rsidR="00A21589" w:rsidRPr="00A45856" w14:paraId="0D35ADB8" w14:textId="77777777" w:rsidTr="00E454DD">
        <w:trPr>
          <w:trHeight w:val="926"/>
        </w:trPr>
        <w:tc>
          <w:tcPr>
            <w:tcW w:w="1940" w:type="dxa"/>
            <w:shd w:val="clear" w:color="auto" w:fill="D9D9D9"/>
            <w:vAlign w:val="center"/>
          </w:tcPr>
          <w:p w14:paraId="624A8539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eastAsia="en-GB" w:bidi="ar-AE"/>
              </w:rPr>
            </w:pPr>
            <w:proofErr w:type="spellStart"/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eastAsia="en-GB" w:bidi="ar-AE"/>
              </w:rPr>
              <w:t>案件名称</w:t>
            </w:r>
            <w:proofErr w:type="spellEnd"/>
          </w:p>
        </w:tc>
        <w:tc>
          <w:tcPr>
            <w:tcW w:w="7700" w:type="dxa"/>
            <w:gridSpan w:val="2"/>
            <w:vAlign w:val="center"/>
          </w:tcPr>
          <w:p w14:paraId="5FE5C7FA" w14:textId="36AEBEC3" w:rsidR="00A21589" w:rsidRPr="0042402D" w:rsidRDefault="00C4239C" w:rsidP="0042402D">
            <w:pPr>
              <w:adjustRightInd w:val="0"/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</w:pPr>
            <w:r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上海中</w:t>
            </w:r>
            <w:proofErr w:type="gramStart"/>
            <w:r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新策源私募</w:t>
            </w:r>
            <w:proofErr w:type="gramEnd"/>
            <w:r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基金管理有限公司与农银资本管理有限公司新设合营企业案</w:t>
            </w:r>
          </w:p>
        </w:tc>
      </w:tr>
      <w:tr w:rsidR="00A21589" w:rsidRPr="00A45856" w14:paraId="4CF7CEC4" w14:textId="77777777" w:rsidTr="00E454DD">
        <w:trPr>
          <w:trHeight w:val="1391"/>
        </w:trPr>
        <w:tc>
          <w:tcPr>
            <w:tcW w:w="1940" w:type="dxa"/>
            <w:shd w:val="clear" w:color="auto" w:fill="D9D9D9"/>
            <w:vAlign w:val="center"/>
          </w:tcPr>
          <w:p w14:paraId="5F5634E6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交易概况（限200字内）</w:t>
            </w:r>
          </w:p>
        </w:tc>
        <w:tc>
          <w:tcPr>
            <w:tcW w:w="7700" w:type="dxa"/>
            <w:gridSpan w:val="2"/>
            <w:vAlign w:val="center"/>
          </w:tcPr>
          <w:p w14:paraId="09383938" w14:textId="3F93097E" w:rsidR="00A21589" w:rsidRPr="00C4239C" w:rsidRDefault="00C4239C" w:rsidP="00A21589">
            <w:pPr>
              <w:adjustRightInd w:val="0"/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</w:pPr>
            <w:r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上海中</w:t>
            </w:r>
            <w:proofErr w:type="gramStart"/>
            <w:r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新策源私募</w:t>
            </w:r>
            <w:proofErr w:type="gramEnd"/>
            <w:r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基金管理有限公司</w:t>
            </w:r>
            <w:r w:rsidR="00A21589"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（“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中新策源</w:t>
            </w:r>
            <w:r w:rsidR="00A21589"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”）</w:t>
            </w:r>
            <w:r w:rsidR="00CD09D2"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与</w:t>
            </w:r>
            <w:r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农银资本管理有限公司</w:t>
            </w:r>
            <w:r w:rsidR="00CD09D2"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（“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农银资本</w:t>
            </w:r>
            <w:r w:rsidR="00CD09D2"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”）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等签署协议，</w:t>
            </w:r>
            <w:r w:rsidR="00A21589"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拟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共同</w:t>
            </w:r>
            <w:r w:rsidR="00A21589"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设立合营企业。</w:t>
            </w:r>
            <w:r w:rsidR="002F40B7" w:rsidRPr="00C4239C"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  <w:t>合营企业主要从事中国</w:t>
            </w:r>
            <w:proofErr w:type="gramStart"/>
            <w:r w:rsidR="002F40B7" w:rsidRPr="00C4239C"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  <w:t>境内私募股权投资</w:t>
            </w:r>
            <w:proofErr w:type="gramEnd"/>
            <w:r w:rsidR="002F40B7" w:rsidRPr="00C4239C"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  <w:t>基金业务。</w:t>
            </w:r>
            <w:r w:rsidR="00E55360" w:rsidRPr="00C4239C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交易后，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中新策源、农银资本将担任合营企业的普通合伙人，各持有合营企业0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  <w:t>.1%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的股权，中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新策源和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农银资本将共同控制合营企业。</w:t>
            </w:r>
          </w:p>
        </w:tc>
      </w:tr>
      <w:tr w:rsidR="00657153" w:rsidRPr="00A45856" w14:paraId="423E2FDB" w14:textId="77777777" w:rsidTr="00E454DD">
        <w:trPr>
          <w:trHeight w:val="942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59C42299" w14:textId="77777777" w:rsidR="00657153" w:rsidRPr="00A45856" w:rsidRDefault="00657153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参与集中的经营者简介（每个限</w:t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100字以内</w:t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）</w:t>
            </w:r>
          </w:p>
        </w:tc>
        <w:tc>
          <w:tcPr>
            <w:tcW w:w="1607" w:type="dxa"/>
            <w:vAlign w:val="center"/>
          </w:tcPr>
          <w:p w14:paraId="547028EA" w14:textId="25977AA2" w:rsidR="00657153" w:rsidRPr="00A45856" w:rsidRDefault="00657153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val="en-GB"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1.</w:t>
            </w:r>
            <w:r w:rsidRPr="00A45856">
              <w:rPr>
                <w:rFonts w:ascii="Times New Roman" w:eastAsia="宋体" w:hAnsi="Times New Roman" w:cs="Simplified Arabic" w:hint="eastAsia"/>
                <w:kern w:val="0"/>
                <w:sz w:val="24"/>
                <w:szCs w:val="24"/>
                <w:lang w:val="en-GB" w:eastAsia="en-GB" w:bidi="ar-AE"/>
              </w:rPr>
              <w:t xml:space="preserve"> </w:t>
            </w:r>
            <w:r w:rsidR="002938C2">
              <w:rPr>
                <w:rFonts w:ascii="Times New Roman" w:eastAsia="宋体" w:hAnsi="Times New Roman" w:cs="Simplified Arabic" w:hint="eastAsia"/>
                <w:kern w:val="0"/>
                <w:sz w:val="24"/>
                <w:szCs w:val="24"/>
                <w:lang w:val="en-GB" w:bidi="ar-AE"/>
              </w:rPr>
              <w:t>中</w:t>
            </w:r>
            <w:proofErr w:type="gramStart"/>
            <w:r w:rsidR="002938C2">
              <w:rPr>
                <w:rFonts w:ascii="Times New Roman" w:eastAsia="宋体" w:hAnsi="Times New Roman" w:cs="Simplified Arabic" w:hint="eastAsia"/>
                <w:kern w:val="0"/>
                <w:sz w:val="24"/>
                <w:szCs w:val="24"/>
                <w:lang w:val="en-GB" w:bidi="ar-AE"/>
              </w:rPr>
              <w:t>新策源</w:t>
            </w:r>
            <w:proofErr w:type="gramEnd"/>
          </w:p>
        </w:tc>
        <w:tc>
          <w:tcPr>
            <w:tcW w:w="6093" w:type="dxa"/>
            <w:vAlign w:val="center"/>
          </w:tcPr>
          <w:p w14:paraId="04C95A22" w14:textId="77777777" w:rsidR="002938C2" w:rsidRPr="002938C2" w:rsidRDefault="002938C2" w:rsidP="002938C2">
            <w:pPr>
              <w:adjustRightInd w:val="0"/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</w:pPr>
            <w:r w:rsidRPr="002938C2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中新策源于</w:t>
            </w:r>
            <w:r w:rsidRPr="002938C2"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  <w:t>1996年12月9日成立于上海市，主要业务包括私</w:t>
            </w:r>
            <w:proofErr w:type="gramStart"/>
            <w:r w:rsidRPr="002938C2"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  <w:t>募股权投资</w:t>
            </w:r>
            <w:proofErr w:type="gramEnd"/>
            <w:r w:rsidRPr="002938C2"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  <w:t>基金管理、创业投资基金管理服务。</w:t>
            </w:r>
          </w:p>
          <w:p w14:paraId="5EA02F29" w14:textId="0DC594A1" w:rsidR="00657153" w:rsidRPr="00A45856" w:rsidRDefault="002938C2" w:rsidP="002938C2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  <w:r w:rsidRPr="002938C2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中</w:t>
            </w:r>
            <w:proofErr w:type="gramStart"/>
            <w:r w:rsidRPr="002938C2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新策源的</w:t>
            </w:r>
            <w:proofErr w:type="gramEnd"/>
            <w:r w:rsidRPr="002938C2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最终控制人为</w:t>
            </w:r>
            <w:r w:rsidR="00E301AB" w:rsidRPr="00E301AB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上海国有资本投资有限公司</w:t>
            </w:r>
            <w:r w:rsidR="00E301AB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，</w:t>
            </w:r>
            <w:r w:rsidR="00EB3B07" w:rsidRPr="00EB3B07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主要经营业务包括：战略性持有市场竞争类企业股权、私</w:t>
            </w:r>
            <w:proofErr w:type="gramStart"/>
            <w:r w:rsidR="00EB3B07" w:rsidRPr="00EB3B07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募股权投资</w:t>
            </w:r>
            <w:proofErr w:type="gramEnd"/>
            <w:r w:rsidR="00EB3B07" w:rsidRPr="00EB3B07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基金管理和产业投资、受托管理划转社保基金的国有股权。</w:t>
            </w:r>
          </w:p>
        </w:tc>
      </w:tr>
      <w:tr w:rsidR="00657153" w:rsidRPr="00A45856" w14:paraId="5053A2D8" w14:textId="77777777" w:rsidTr="00E454DD">
        <w:trPr>
          <w:trHeight w:val="984"/>
        </w:trPr>
        <w:tc>
          <w:tcPr>
            <w:tcW w:w="1940" w:type="dxa"/>
            <w:vMerge/>
            <w:shd w:val="clear" w:color="auto" w:fill="D9D9D9"/>
            <w:vAlign w:val="center"/>
          </w:tcPr>
          <w:p w14:paraId="2F234162" w14:textId="77777777" w:rsidR="00657153" w:rsidRPr="00A45856" w:rsidRDefault="00657153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</w:p>
        </w:tc>
        <w:tc>
          <w:tcPr>
            <w:tcW w:w="1607" w:type="dxa"/>
            <w:vAlign w:val="center"/>
          </w:tcPr>
          <w:p w14:paraId="7690290F" w14:textId="57B2B580" w:rsidR="00657153" w:rsidRDefault="00657153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2.</w:t>
            </w:r>
            <w:r>
              <w:rPr>
                <w:rFonts w:hint="eastAsia"/>
              </w:rPr>
              <w:t xml:space="preserve"> </w:t>
            </w:r>
            <w:proofErr w:type="spellStart"/>
            <w:r w:rsidR="002938C2" w:rsidRPr="002938C2">
              <w:rPr>
                <w:rFonts w:ascii="Times New Roman" w:eastAsia="宋体" w:hAnsi="Times New Roman" w:cs="Simplified Arabic" w:hint="eastAsia"/>
                <w:kern w:val="0"/>
                <w:sz w:val="24"/>
                <w:szCs w:val="24"/>
                <w:lang w:val="en-GB" w:eastAsia="en-GB" w:bidi="ar-AE"/>
              </w:rPr>
              <w:t>农银资本</w:t>
            </w:r>
            <w:proofErr w:type="spellEnd"/>
          </w:p>
        </w:tc>
        <w:tc>
          <w:tcPr>
            <w:tcW w:w="6093" w:type="dxa"/>
            <w:vAlign w:val="center"/>
          </w:tcPr>
          <w:p w14:paraId="1FAD235A" w14:textId="77777777" w:rsidR="002938C2" w:rsidRPr="002938C2" w:rsidRDefault="002938C2" w:rsidP="002938C2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</w:pPr>
            <w:r w:rsidRPr="002938C2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农银资本于</w:t>
            </w:r>
            <w:r w:rsidRPr="002938C2"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  <w:t>2018年8月6日成立于上海市，主要从事资产管理、股权投资、投资管理、投资咨询业务。</w:t>
            </w:r>
          </w:p>
          <w:p w14:paraId="13842A33" w14:textId="5031EFCA" w:rsidR="00657153" w:rsidRPr="00767C21" w:rsidRDefault="002938C2" w:rsidP="002938C2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  <w:lang w:bidi="ar-AE"/>
              </w:rPr>
            </w:pPr>
            <w:r w:rsidRPr="002938C2"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-AE"/>
              </w:rPr>
              <w:t>农银资本最终控制人为中国农业银行股份有限公司，主要业务为吸收公众存款；发放贷款；办理国内外结算；发行金融债券；从事同业拆借等。</w:t>
            </w:r>
          </w:p>
        </w:tc>
      </w:tr>
      <w:tr w:rsidR="00A21589" w:rsidRPr="00A45856" w14:paraId="6860A301" w14:textId="77777777" w:rsidTr="00E454DD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328457D6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1A2A6B3C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00FE"/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1、在同一相关市场，所有参与集中的经营者所占市场份额之和小于15%。</w:t>
            </w:r>
          </w:p>
        </w:tc>
      </w:tr>
      <w:tr w:rsidR="00A21589" w:rsidRPr="00A45856" w14:paraId="3AFF0FA9" w14:textId="77777777" w:rsidTr="00E454DD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5E5A3EC5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4726EA80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00A8"/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2、存在上下游关系的参与集中的经营者，在上下游市场所占的市场份额均小于25%。</w:t>
            </w:r>
          </w:p>
        </w:tc>
      </w:tr>
      <w:tr w:rsidR="00A21589" w:rsidRPr="00A45856" w14:paraId="411BA5B2" w14:textId="77777777" w:rsidTr="00E454DD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66089418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226446B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00A8"/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 3、不在同一相关市场、也不存在上下游关系的参与集中的经营者，在与交易有关的每个市场所占的份额均小于25%。</w:t>
            </w:r>
          </w:p>
        </w:tc>
      </w:tr>
      <w:tr w:rsidR="00A21589" w:rsidRPr="00A45856" w14:paraId="6B5C6F99" w14:textId="77777777" w:rsidTr="00E454DD">
        <w:trPr>
          <w:trHeight w:val="870"/>
        </w:trPr>
        <w:tc>
          <w:tcPr>
            <w:tcW w:w="1940" w:type="dxa"/>
            <w:vMerge/>
            <w:shd w:val="clear" w:color="auto" w:fill="D9D9D9"/>
            <w:vAlign w:val="center"/>
          </w:tcPr>
          <w:p w14:paraId="5CB07BFF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991D9C6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00A8"/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4、参与集中的经营者在中国境外设立合营企业，合营企业不在中国境内从事经济活动。</w:t>
            </w:r>
          </w:p>
        </w:tc>
      </w:tr>
      <w:tr w:rsidR="00A21589" w:rsidRPr="00A45856" w14:paraId="256C4B95" w14:textId="77777777" w:rsidTr="00E454DD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5432255C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22D0201A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00A8"/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5、参与集中的经营者收购境外企业股权或资产的，该境外企业不在中国境内从事经济活动。</w:t>
            </w:r>
          </w:p>
        </w:tc>
      </w:tr>
      <w:tr w:rsidR="00A21589" w:rsidRPr="00A45856" w14:paraId="4D80BAB3" w14:textId="77777777" w:rsidTr="00E454DD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469C4734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46478F1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00A8"/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6、由两个以上的经营者共同控制的合营企业，通过集中被其中一个或一个以上经营者控制。</w:t>
            </w:r>
          </w:p>
        </w:tc>
      </w:tr>
      <w:tr w:rsidR="00A21589" w:rsidRPr="00A45856" w14:paraId="5E2A0BDF" w14:textId="77777777" w:rsidTr="00E454DD">
        <w:trPr>
          <w:trHeight w:val="1250"/>
        </w:trPr>
        <w:tc>
          <w:tcPr>
            <w:tcW w:w="1940" w:type="dxa"/>
            <w:shd w:val="clear" w:color="auto" w:fill="D9D9D9"/>
            <w:vAlign w:val="center"/>
          </w:tcPr>
          <w:p w14:paraId="5E873653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043BEB11" w14:textId="777777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  <w:lang w:val="en-GB" w:bidi="ar-AE"/>
              </w:rPr>
            </w:pPr>
            <w:r w:rsidRPr="00A4585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  <w:lang w:val="en-GB" w:bidi="ar-AE"/>
              </w:rPr>
              <w:t>横向重叠：</w:t>
            </w:r>
          </w:p>
          <w:p w14:paraId="09B5A7A6" w14:textId="0BBB0577" w:rsidR="00A21589" w:rsidRPr="00A45856" w:rsidRDefault="00A21589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A45856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  <w:t>202</w:t>
            </w:r>
            <w:r w:rsidR="00EB3B07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  <w:t>5</w:t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年</w:t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中国</w:t>
            </w:r>
            <w:proofErr w:type="gramStart"/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境内</w:t>
            </w:r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私募股权投资</w:t>
            </w:r>
            <w:proofErr w:type="gramEnd"/>
            <w:r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基金市场</w:t>
            </w:r>
          </w:p>
          <w:p w14:paraId="18ED2ED3" w14:textId="3944E74A" w:rsidR="00A21589" w:rsidRPr="00A45856" w:rsidRDefault="00EB3B07" w:rsidP="00A21589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中新策源</w:t>
            </w:r>
            <w:r w:rsidR="00A21589" w:rsidRPr="00A4585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：0-5%，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农银资本</w:t>
            </w:r>
            <w:r w:rsidR="00EC5458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：0</w:t>
            </w:r>
            <w:r w:rsidR="00410BD2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  <w:t>-5%</w:t>
            </w:r>
            <w:r w:rsidR="00DB0358" w:rsidRPr="00DB0358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  <w:t>，各方合计：0-5%</w:t>
            </w:r>
          </w:p>
        </w:tc>
      </w:tr>
    </w:tbl>
    <w:p w14:paraId="017E4046" w14:textId="77777777" w:rsidR="005E12C1" w:rsidRPr="00A45856" w:rsidRDefault="005E12C1">
      <w:pPr>
        <w:rPr>
          <w:lang w:val="en-GB"/>
        </w:rPr>
      </w:pPr>
    </w:p>
    <w:sectPr w:rsidR="005E12C1" w:rsidRPr="00A45856">
      <w:footerReference w:type="default" r:id="rId7"/>
      <w:pgSz w:w="11906" w:h="16838"/>
      <w:pgMar w:top="1440" w:right="1440" w:bottom="1276" w:left="144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8D168" w14:textId="77777777" w:rsidR="006E715D" w:rsidRDefault="006E715D">
      <w:r>
        <w:separator/>
      </w:r>
    </w:p>
  </w:endnote>
  <w:endnote w:type="continuationSeparator" w:id="0">
    <w:p w14:paraId="5150DCBE" w14:textId="77777777" w:rsidR="006E715D" w:rsidRDefault="006E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3007"/>
      <w:gridCol w:w="3011"/>
      <w:gridCol w:w="3008"/>
    </w:tblGrid>
    <w:tr w:rsidR="004E3155" w14:paraId="73A4C8E0" w14:textId="77777777">
      <w:tc>
        <w:tcPr>
          <w:tcW w:w="3080" w:type="dxa"/>
        </w:tcPr>
        <w:p w14:paraId="0C34FA52" w14:textId="77777777" w:rsidR="00A05BC3" w:rsidRDefault="00A05BC3">
          <w:pPr>
            <w:pStyle w:val="a3"/>
          </w:pPr>
        </w:p>
      </w:tc>
      <w:tc>
        <w:tcPr>
          <w:tcW w:w="3081" w:type="dxa"/>
        </w:tcPr>
        <w:p w14:paraId="6773D662" w14:textId="77777777" w:rsidR="00A05BC3" w:rsidRDefault="00A45856">
          <w:pPr>
            <w:pStyle w:val="a3"/>
            <w:jc w:val="center"/>
            <w:rPr>
              <w:rStyle w:val="a5"/>
              <w:rFonts w:cs="Times New Roman"/>
            </w:rPr>
          </w:pPr>
          <w:r>
            <w:rPr>
              <w:rStyle w:val="a5"/>
              <w:rFonts w:cs="Times New Roman"/>
            </w:rPr>
            <w:t xml:space="preserve">- </w:t>
          </w:r>
          <w:r>
            <w:rPr>
              <w:rStyle w:val="a5"/>
              <w:rFonts w:cs="Times New Roman"/>
            </w:rPr>
            <w:fldChar w:fldCharType="begin"/>
          </w:r>
          <w:r>
            <w:rPr>
              <w:rStyle w:val="a5"/>
              <w:rFonts w:cs="Times New Roman"/>
            </w:rPr>
            <w:instrText xml:space="preserve"> PAGE   \* MERGEFORMAT </w:instrText>
          </w:r>
          <w:r>
            <w:rPr>
              <w:rStyle w:val="a5"/>
              <w:rFonts w:cs="Times New Roman"/>
            </w:rPr>
            <w:fldChar w:fldCharType="separate"/>
          </w:r>
          <w:r>
            <w:rPr>
              <w:rStyle w:val="a5"/>
              <w:rFonts w:cs="Times New Roman"/>
              <w:lang w:val="en-US"/>
            </w:rPr>
            <w:t>2</w:t>
          </w:r>
          <w:r>
            <w:rPr>
              <w:rStyle w:val="a5"/>
              <w:rFonts w:cs="Times New Roman"/>
            </w:rPr>
            <w:fldChar w:fldCharType="end"/>
          </w:r>
          <w:r>
            <w:rPr>
              <w:rStyle w:val="a5"/>
              <w:rFonts w:cs="Times New Roman"/>
            </w:rPr>
            <w:t xml:space="preserve"> -</w:t>
          </w:r>
        </w:p>
      </w:tc>
      <w:tc>
        <w:tcPr>
          <w:tcW w:w="3081" w:type="dxa"/>
        </w:tcPr>
        <w:p w14:paraId="61F44916" w14:textId="77777777" w:rsidR="00A05BC3" w:rsidRDefault="00A05BC3">
          <w:pPr>
            <w:pStyle w:val="FooterRight"/>
          </w:pPr>
        </w:p>
      </w:tc>
    </w:tr>
  </w:tbl>
  <w:p w14:paraId="13BB2B32" w14:textId="77777777" w:rsidR="00A05BC3" w:rsidRDefault="00A05BC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29DDD" w14:textId="77777777" w:rsidR="006E715D" w:rsidRDefault="006E715D">
      <w:r>
        <w:separator/>
      </w:r>
    </w:p>
  </w:footnote>
  <w:footnote w:type="continuationSeparator" w:id="0">
    <w:p w14:paraId="646AC462" w14:textId="77777777" w:rsidR="006E715D" w:rsidRDefault="006E7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C3F0B"/>
    <w:multiLevelType w:val="hybridMultilevel"/>
    <w:tmpl w:val="F41219CC"/>
    <w:lvl w:ilvl="0" w:tplc="6D9ED9F8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412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11"/>
    <w:rsid w:val="00002148"/>
    <w:rsid w:val="000354D4"/>
    <w:rsid w:val="00043DEF"/>
    <w:rsid w:val="000703A8"/>
    <w:rsid w:val="00082104"/>
    <w:rsid w:val="000948B4"/>
    <w:rsid w:val="000C7440"/>
    <w:rsid w:val="000F6CCB"/>
    <w:rsid w:val="001B3456"/>
    <w:rsid w:val="001D0198"/>
    <w:rsid w:val="00203EC2"/>
    <w:rsid w:val="002126B7"/>
    <w:rsid w:val="0022092E"/>
    <w:rsid w:val="00231BF4"/>
    <w:rsid w:val="00253CEE"/>
    <w:rsid w:val="00255135"/>
    <w:rsid w:val="00263E7B"/>
    <w:rsid w:val="00267155"/>
    <w:rsid w:val="00270FAF"/>
    <w:rsid w:val="002715E4"/>
    <w:rsid w:val="00282346"/>
    <w:rsid w:val="002938C2"/>
    <w:rsid w:val="002A442A"/>
    <w:rsid w:val="002B0D90"/>
    <w:rsid w:val="002F40B7"/>
    <w:rsid w:val="003012DA"/>
    <w:rsid w:val="003326A7"/>
    <w:rsid w:val="003541C8"/>
    <w:rsid w:val="003636C6"/>
    <w:rsid w:val="003849AD"/>
    <w:rsid w:val="003A17EF"/>
    <w:rsid w:val="003A406F"/>
    <w:rsid w:val="003A6740"/>
    <w:rsid w:val="00410BD2"/>
    <w:rsid w:val="00413614"/>
    <w:rsid w:val="00422B9B"/>
    <w:rsid w:val="0042402D"/>
    <w:rsid w:val="004719F3"/>
    <w:rsid w:val="00474136"/>
    <w:rsid w:val="004C5BE4"/>
    <w:rsid w:val="00532893"/>
    <w:rsid w:val="00574226"/>
    <w:rsid w:val="00594223"/>
    <w:rsid w:val="005C6F6B"/>
    <w:rsid w:val="005E12C1"/>
    <w:rsid w:val="005E6160"/>
    <w:rsid w:val="00601F3D"/>
    <w:rsid w:val="00657153"/>
    <w:rsid w:val="00667E8F"/>
    <w:rsid w:val="006800E5"/>
    <w:rsid w:val="006B433E"/>
    <w:rsid w:val="006E715D"/>
    <w:rsid w:val="00700B4F"/>
    <w:rsid w:val="00730311"/>
    <w:rsid w:val="007474AF"/>
    <w:rsid w:val="00767C21"/>
    <w:rsid w:val="00783F31"/>
    <w:rsid w:val="00793DB5"/>
    <w:rsid w:val="007A17AC"/>
    <w:rsid w:val="007C701D"/>
    <w:rsid w:val="007C761D"/>
    <w:rsid w:val="00811F88"/>
    <w:rsid w:val="00813C6C"/>
    <w:rsid w:val="00860DD1"/>
    <w:rsid w:val="00890F88"/>
    <w:rsid w:val="008A132A"/>
    <w:rsid w:val="008E6678"/>
    <w:rsid w:val="008F12B9"/>
    <w:rsid w:val="008F31BD"/>
    <w:rsid w:val="008F6CC0"/>
    <w:rsid w:val="00903D10"/>
    <w:rsid w:val="00925456"/>
    <w:rsid w:val="009822D0"/>
    <w:rsid w:val="009A087E"/>
    <w:rsid w:val="009B6355"/>
    <w:rsid w:val="009C49F3"/>
    <w:rsid w:val="009C7BED"/>
    <w:rsid w:val="009D3C23"/>
    <w:rsid w:val="009F37C7"/>
    <w:rsid w:val="00A05BC3"/>
    <w:rsid w:val="00A1260D"/>
    <w:rsid w:val="00A15750"/>
    <w:rsid w:val="00A21589"/>
    <w:rsid w:val="00A21C2E"/>
    <w:rsid w:val="00A27ED4"/>
    <w:rsid w:val="00A33B94"/>
    <w:rsid w:val="00A45856"/>
    <w:rsid w:val="00A5522B"/>
    <w:rsid w:val="00A60FD0"/>
    <w:rsid w:val="00A64070"/>
    <w:rsid w:val="00AE5C6C"/>
    <w:rsid w:val="00AF4EE7"/>
    <w:rsid w:val="00B405C2"/>
    <w:rsid w:val="00B71962"/>
    <w:rsid w:val="00BA266E"/>
    <w:rsid w:val="00BD27CA"/>
    <w:rsid w:val="00C1438F"/>
    <w:rsid w:val="00C26430"/>
    <w:rsid w:val="00C309A4"/>
    <w:rsid w:val="00C36EAD"/>
    <w:rsid w:val="00C4239C"/>
    <w:rsid w:val="00C44A31"/>
    <w:rsid w:val="00C44DF2"/>
    <w:rsid w:val="00C47DF7"/>
    <w:rsid w:val="00C55BA8"/>
    <w:rsid w:val="00C82958"/>
    <w:rsid w:val="00C900CF"/>
    <w:rsid w:val="00CA17CA"/>
    <w:rsid w:val="00CB09CB"/>
    <w:rsid w:val="00CC7E8E"/>
    <w:rsid w:val="00CD09D2"/>
    <w:rsid w:val="00CD11A0"/>
    <w:rsid w:val="00CD7DE8"/>
    <w:rsid w:val="00CF1A66"/>
    <w:rsid w:val="00CF26A7"/>
    <w:rsid w:val="00D31256"/>
    <w:rsid w:val="00D41C03"/>
    <w:rsid w:val="00D4344B"/>
    <w:rsid w:val="00D84231"/>
    <w:rsid w:val="00D84E65"/>
    <w:rsid w:val="00D9126A"/>
    <w:rsid w:val="00D93A05"/>
    <w:rsid w:val="00DB0358"/>
    <w:rsid w:val="00DB400F"/>
    <w:rsid w:val="00DB71DA"/>
    <w:rsid w:val="00DF05BF"/>
    <w:rsid w:val="00E0120B"/>
    <w:rsid w:val="00E301AB"/>
    <w:rsid w:val="00E52A3E"/>
    <w:rsid w:val="00E55360"/>
    <w:rsid w:val="00E7407B"/>
    <w:rsid w:val="00EB1D85"/>
    <w:rsid w:val="00EB3B07"/>
    <w:rsid w:val="00EC0C21"/>
    <w:rsid w:val="00EC5458"/>
    <w:rsid w:val="00F071CA"/>
    <w:rsid w:val="00F33888"/>
    <w:rsid w:val="00F5034B"/>
    <w:rsid w:val="00F86B53"/>
    <w:rsid w:val="00FA354A"/>
    <w:rsid w:val="00FA3EA0"/>
    <w:rsid w:val="00FF0F29"/>
    <w:rsid w:val="00FF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255F9B"/>
  <w15:chartTrackingRefBased/>
  <w15:docId w15:val="{D9BC129C-EF0E-496F-A5C2-6F45FC73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458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45856"/>
    <w:rPr>
      <w:sz w:val="18"/>
      <w:szCs w:val="18"/>
    </w:rPr>
  </w:style>
  <w:style w:type="character" w:styleId="a5">
    <w:name w:val="page number"/>
    <w:rsid w:val="00A45856"/>
    <w:rPr>
      <w:rFonts w:ascii="Times New Roman" w:eastAsia="宋体" w:hAnsi="Times New Roman" w:cs="Simplified Arabic"/>
      <w:sz w:val="24"/>
      <w:szCs w:val="24"/>
      <w:lang w:val="en-GB" w:bidi="ar-AE"/>
    </w:rPr>
  </w:style>
  <w:style w:type="paragraph" w:customStyle="1" w:styleId="FooterRight">
    <w:name w:val="Footer Right"/>
    <w:basedOn w:val="a3"/>
    <w:rsid w:val="00A45856"/>
    <w:pPr>
      <w:widowControl/>
      <w:tabs>
        <w:tab w:val="clear" w:pos="4153"/>
        <w:tab w:val="clear" w:pos="8306"/>
      </w:tabs>
      <w:snapToGrid/>
      <w:jc w:val="right"/>
    </w:pPr>
    <w:rPr>
      <w:rFonts w:ascii="Times New Roman" w:eastAsia="宋体" w:hAnsi="Times New Roman" w:cs="Times New Roman"/>
      <w:kern w:val="0"/>
      <w:sz w:val="16"/>
      <w:szCs w:val="16"/>
      <w:lang w:val="en-GB" w:bidi="he-IL"/>
    </w:rPr>
  </w:style>
  <w:style w:type="paragraph" w:styleId="a6">
    <w:name w:val="Revision"/>
    <w:hidden/>
    <w:uiPriority w:val="99"/>
    <w:semiHidden/>
    <w:rsid w:val="00D4344B"/>
  </w:style>
  <w:style w:type="paragraph" w:styleId="a7">
    <w:name w:val="header"/>
    <w:basedOn w:val="a"/>
    <w:link w:val="a8"/>
    <w:uiPriority w:val="99"/>
    <w:unhideWhenUsed/>
    <w:rsid w:val="00D41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D41C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9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Xueying</dc:creator>
  <cp:keywords/>
  <dc:description/>
  <cp:lastModifiedBy>King &amp; Wood</cp:lastModifiedBy>
  <cp:revision>4</cp:revision>
  <dcterms:created xsi:type="dcterms:W3CDTF">2026-09-28T01:36:00Z</dcterms:created>
  <dcterms:modified xsi:type="dcterms:W3CDTF">2026-09-28T03:07:00Z</dcterms:modified>
</cp:coreProperties>
</file>