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r>
        <w:rPr>
          <w:rFonts w:ascii="FZShuTi" w:hAnsi="FZShuTi" w:eastAsia="FZShuTi"/>
          <w:sz w:val="72"/>
        </w:rPr>
        <w:t>压力管道生产单位</w:t>
      </w:r>
    </w:p>
    <w:p>
      <w:pPr>
        <w:jc w:val="center"/>
      </w:pPr>
      <w:r>
        <w:rPr>
          <w:rFonts w:hint="eastAsia" w:ascii="FZShuTi" w:hAnsi="FZShuTi" w:eastAsia="FZShuTi"/>
          <w:sz w:val="72"/>
          <w:lang w:eastAsia="zh-CN"/>
        </w:rPr>
        <w:t>质量安全员</w:t>
      </w:r>
      <w:bookmarkStart w:id="0" w:name="_GoBack"/>
      <w:bookmarkEnd w:id="0"/>
      <w:r>
        <w:rPr>
          <w:rFonts w:ascii="FZShuTi" w:hAnsi="FZShuTi" w:eastAsia="FZShuTi"/>
          <w:sz w:val="72"/>
        </w:rPr>
        <w:t>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压力管道质量安全员</w:t>
      </w:r>
    </w:p>
    <w:p>
      <w:pPr>
        <w:jc w:val="left"/>
      </w:pPr>
      <w:r>
        <w:rPr>
          <w:rFonts w:ascii="宋体" w:hAnsi="宋体" w:eastAsia="宋体"/>
          <w:sz w:val="24"/>
        </w:rPr>
        <w:t>判断题</w:t>
      </w:r>
    </w:p>
    <w:p>
      <w:pPr>
        <w:jc w:val="left"/>
      </w:pPr>
      <w:r>
        <w:rPr>
          <w:rFonts w:ascii="宋体" w:hAnsi="宋体" w:eastAsia="宋体"/>
          <w:sz w:val="24"/>
        </w:rPr>
        <w:t>1、根据《特种设备生产单位落实质量安全主体责任监督管理规定》的规定，压力管道生产单位应当建立压力管道质量安全日管控制度。质量安全员要每日根据《压力管道质量安全风险管控清单》进行检查，形成《每日压力管道质量安全检查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根据《特种设备生产单位落实质量安全主体责任监督管理规定》的规定，压力管道生产单位应当建立压力管道质量安全日管控制度。质量安全员要每日根据《压力管道质量安全风险管控清单》进行检查，未发现问题，可不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【来源】《特种设备生产单位落实质量安全主体责任监督管理规定》第十条 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3、根据《特种设备生产单位落实质量安全主体责任监督管理规定》的规定，质量安全员是指本单位具体负责质量过程控制的检查人员。（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4、根据《中华人民共和国特种设备安全法》的规定，特种设备的生产单位包括特种设备设计、制造、安装、改造、修理单位。（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5、根据《中华人民共和国特种设备安全法》的规定，特种设备生产单位应当保证特种设备生产符合安全技术规范及相关标准的要求，对其生产的特种设备的安全性能负责。（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6、根据《中华人民共和国特种设备安全法》的规定，特种设备产品、部件或者试制的特种设备新产品、新部件以及特种设备采用的新材料，按照安全技术规范的要求需要通过型式试验进行安全性验证的，应当经负责特种设备安全监督管理的部门核准的检验机构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jc w:val="left"/>
      </w:pPr>
      <w:r>
        <w:rPr>
          <w:rFonts w:ascii="宋体" w:hAnsi="宋体" w:eastAsia="宋体"/>
          <w:sz w:val="24"/>
        </w:rPr>
        <w:t>7、根据《特种设备安全监察条例》的规定，压力管道的安装、改造、维修竣工后，安装、改造、维修的施工单位应当在验收后30日内将有关技术资料移交使用单位。（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压力管道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8、根据《特种设备作业人员监督管理办法》的规定，用人单位可不建立特种设备作业人员管理档案。（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9、根据《特种设备作业人员监督管理办法》的规定，《特种设备作业人员证》每5年复审一次。（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10、根据《特种设备生产单位落实质量安全主体责任监督管理规定》的规定，压力管道生产单位应当依法配备质量安全总监和质量安全员，明确质量安全总监和质量安全员的岗位职责。（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【来源】《特种设备生产单位落实质量安全主体责任监督管理规定》压力管道生产单位应当依法配备质量安全总监和质量安全员，明确质量安全总监和质量安全员的岗位职责。</w:t>
      </w:r>
    </w:p>
    <w:p>
      <w:pPr>
        <w:jc w:val="left"/>
      </w:pPr>
      <w:r>
        <w:rPr>
          <w:rFonts w:ascii="宋体" w:hAnsi="宋体" w:eastAsia="宋体"/>
          <w:sz w:val="24"/>
        </w:rPr>
        <w:t>11、根据《特种设备生产单位落实质量安全主体责任监督管理规定》的规定，压力管道生产单位主要负责人应当支持和保障质量安全总监和质量安全员依法开展压力管道质量安全管理工作。（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压力管道生产单位主要负责人应当支持和保障质量安全总监和质量安全员依法开展压力管道质量安全管理工作，在作出涉及压力管道质量安全的重大决策前，应当充分听取质量安全总监和质量安全员的意见和建议。</w:t>
      </w:r>
    </w:p>
    <w:p>
      <w:pPr>
        <w:jc w:val="left"/>
      </w:pPr>
      <w:r>
        <w:rPr>
          <w:rFonts w:ascii="宋体" w:hAnsi="宋体" w:eastAsia="宋体"/>
          <w:sz w:val="24"/>
        </w:rPr>
        <w:t>12、根据《特种设备生产单位落实质量安全主体责任监督管理规定》的规定，质量安全总监、质量安全员发现压力管道产品存在危及安全的缺陷时，应当提出停止相关压力管道生产等否决建议，压力管道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压力管道产品存在危及安全的缺陷时，应当提出停止相关压力管道生产等否决建议，压力管道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13、根据《压力管道监督检验规则》（TSG D7006-2020）的规定，对聚乙烯管耐压试验进行监督检验时应抽查耐压试验过程。（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D7006-2020）A2.13 耐压试验(A 类)</w:t>
      </w:r>
    </w:p>
    <w:p>
      <w:pPr>
        <w:jc w:val="left"/>
      </w:pPr>
      <w:r>
        <w:rPr>
          <w:rFonts w:ascii="宋体" w:hAnsi="宋体" w:eastAsia="宋体"/>
          <w:sz w:val="24"/>
        </w:rPr>
        <w:t>现场监督检验耐压试验过程，审查试验报告。检查产品耐压试验介质、试验压力、</w:t>
      </w:r>
    </w:p>
    <w:p>
      <w:pPr>
        <w:jc w:val="left"/>
      </w:pPr>
      <w:r>
        <w:rPr>
          <w:rFonts w:ascii="宋体" w:hAnsi="宋体" w:eastAsia="宋体"/>
          <w:sz w:val="24"/>
        </w:rPr>
        <w:t>试验环境温度、保压时间、压力表的直径、量程、精度、检定有效期和试验结果是否符合产品标准的规定。</w:t>
      </w:r>
    </w:p>
    <w:p>
      <w:pPr>
        <w:jc w:val="left"/>
      </w:pPr>
      <w:r>
        <w:rPr>
          <w:rFonts w:ascii="宋体" w:hAnsi="宋体" w:eastAsia="宋体"/>
          <w:sz w:val="24"/>
        </w:rPr>
        <w:t>埋弧焊钢管，每批至少抽查 1 根产品的耐压试验进行现场监督检验。聚乙烯管抽查耐压试验过程。</w:t>
      </w:r>
    </w:p>
    <w:p>
      <w:pPr>
        <w:jc w:val="left"/>
      </w:pPr>
      <w:r>
        <w:rPr>
          <w:rFonts w:ascii="宋体" w:hAnsi="宋体" w:eastAsia="宋体"/>
          <w:sz w:val="24"/>
        </w:rPr>
        <w:t>14、根据《压力管道监督检验规则》（TSG D7006-2020）的规定，燃气管道的门站、各类燃气厂站、储配站、调压站内压力管道，施工监检按照《压力管道监督检验规则》（TSG D7006-2020）附件 D 执行，其监检机构应当具有工业管道安装监督检验资质。（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D7006-2020）附件C</w:t>
      </w:r>
    </w:p>
    <w:p>
      <w:pPr>
        <w:jc w:val="left"/>
      </w:pPr>
      <w:r>
        <w:rPr>
          <w:rFonts w:ascii="宋体" w:hAnsi="宋体" w:eastAsia="宋体"/>
          <w:sz w:val="24"/>
        </w:rPr>
        <w:t>注 C-1：燃气管道的门站、各类燃气厂站、储配站、调压站内压力管道，施工监检按照本规则附件 D 执行，其监检机构应当具有工业管道安装监督检验资质。</w:t>
      </w:r>
    </w:p>
    <w:p>
      <w:pPr>
        <w:jc w:val="left"/>
      </w:pPr>
      <w:r>
        <w:rPr>
          <w:rFonts w:ascii="宋体" w:hAnsi="宋体" w:eastAsia="宋体"/>
          <w:sz w:val="24"/>
        </w:rPr>
        <w:t>15、根据《压力管道监督检验规则》（TSG D7006-2020）的规定，公用管道施工过程中存在材料代用时，有施工单位的书面批准文件即可。（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D7006-2020）C2.4.3 材料代用(C 类)</w:t>
      </w:r>
    </w:p>
    <w:p>
      <w:pPr>
        <w:jc w:val="left"/>
      </w:pPr>
      <w:r>
        <w:rPr>
          <w:rFonts w:ascii="宋体" w:hAnsi="宋体" w:eastAsia="宋体"/>
          <w:sz w:val="24"/>
        </w:rPr>
        <w:t>施工过程中存在材料代用时，审查是否有设计单位的书面批准文件。</w:t>
      </w:r>
    </w:p>
    <w:p>
      <w:pPr>
        <w:jc w:val="left"/>
      </w:pPr>
      <w:r>
        <w:rPr>
          <w:rFonts w:ascii="宋体" w:hAnsi="宋体" w:eastAsia="宋体"/>
          <w:sz w:val="24"/>
        </w:rPr>
        <w:t>16、根据《压力管道监督检验规则》（TSG D7006-2020）的规定，境外制造的压力管道元件以及安全附件，应审查其是否按照安全技术规范要求取得型式试验证书，其制造单位是否取得相应的制造许可资质。（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D7006-2020）C2.4.1 材料验收</w:t>
      </w:r>
    </w:p>
    <w:p>
      <w:pPr>
        <w:jc w:val="left"/>
      </w:pPr>
      <w:r>
        <w:rPr>
          <w:rFonts w:ascii="宋体" w:hAnsi="宋体" w:eastAsia="宋体"/>
          <w:sz w:val="24"/>
        </w:rPr>
        <w:t>(4)境外制造的压力管道元件以及安全附件，审查其是否按照安全技术规范要求取得型式试验证书，其制造单位是否取得相应的制造许可资质(C 类)；</w:t>
      </w:r>
    </w:p>
    <w:p>
      <w:pPr>
        <w:jc w:val="left"/>
      </w:pPr>
      <w:r>
        <w:rPr>
          <w:rFonts w:ascii="宋体" w:hAnsi="宋体" w:eastAsia="宋体"/>
          <w:sz w:val="24"/>
        </w:rPr>
        <w:t>17、根据《压力管道监督检验规则》（TSG D7006-2020）的规定，聚乙烯管子存放超过4年，应当审查是否重新抽样进行了性能检验。（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D7006-2020）C2.4.1 材料验收</w:t>
      </w:r>
    </w:p>
    <w:p>
      <w:pPr>
        <w:jc w:val="left"/>
      </w:pPr>
      <w:r>
        <w:rPr>
          <w:rFonts w:ascii="宋体" w:hAnsi="宋体" w:eastAsia="宋体"/>
          <w:sz w:val="24"/>
        </w:rPr>
        <w:t>(10)聚乙烯管和管件的验收，如果管子存放超过 4 年，管件存放超过 6 年，应当审查是否重新抽样进行了性能检验，检验内容是否符合安全技术规范以及相关标准要求，合格后方可使用(C 类)。</w:t>
      </w:r>
    </w:p>
    <w:p>
      <w:pPr>
        <w:jc w:val="left"/>
      </w:pPr>
      <w:r>
        <w:rPr>
          <w:rFonts w:ascii="宋体" w:hAnsi="宋体" w:eastAsia="宋体"/>
          <w:sz w:val="24"/>
        </w:rPr>
        <w:t>18、根据《压力管道监督检验规则》（TSG D7006-2020）的规定，使用要求技术评审的材料制造压力管道元件的，应先通过技术评审，并且履行相应的批准手续。（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D7006-2020）C2.4.1 材料验收</w:t>
      </w:r>
    </w:p>
    <w:p>
      <w:pPr>
        <w:jc w:val="left"/>
      </w:pPr>
      <w:r>
        <w:rPr>
          <w:rFonts w:ascii="宋体" w:hAnsi="宋体" w:eastAsia="宋体"/>
          <w:sz w:val="24"/>
        </w:rPr>
        <w:t>(9)使用要求技术评审的材料制造压力管道元件以及安全附件的，审查材料是否通过了技术评审，并且已经履行了相应的批准手续(C 类)。</w:t>
      </w:r>
    </w:p>
    <w:p>
      <w:pPr>
        <w:jc w:val="left"/>
      </w:pPr>
      <w:r>
        <w:rPr>
          <w:rFonts w:ascii="宋体" w:hAnsi="宋体" w:eastAsia="宋体"/>
          <w:sz w:val="24"/>
        </w:rPr>
        <w:t>19、根据《压力管道监督检验规则》（TSG D7006-2020）的规定，长输管道站场内压力管道，施工监检按照《压力管道监督检验规则》（TSG D7006-2020）附件 D 执行，其监检机构应当具有工业管道安装监督检验资质。（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D7006-2020）附件B</w:t>
      </w:r>
    </w:p>
    <w:p>
      <w:pPr>
        <w:jc w:val="left"/>
      </w:pPr>
      <w:r>
        <w:rPr>
          <w:rFonts w:ascii="宋体" w:hAnsi="宋体" w:eastAsia="宋体"/>
          <w:sz w:val="24"/>
        </w:rPr>
        <w:t>注 B-1：长输管道站场内压力管道，施工监检按照本规则附件 D 执行，其监检机构应当具有工业管道安装监督检验资质。</w:t>
      </w:r>
    </w:p>
    <w:p>
      <w:pPr>
        <w:jc w:val="left"/>
      </w:pPr>
      <w:r>
        <w:rPr>
          <w:rFonts w:ascii="宋体" w:hAnsi="宋体" w:eastAsia="宋体"/>
          <w:sz w:val="24"/>
        </w:rPr>
        <w:t>20、根据《压力管道监督检验规则》（TSG D7006-2020）的规定，附件B,特殊材料是指标准抗拉强度下限值大于540MPa 的低合金钢，奥氏体-铁素体不锈钢、低温钢、有色金属以及受检单位首次施焊的材料(含满足上述条件的复合钢材)。（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D7006-2020）附件B</w:t>
      </w:r>
    </w:p>
    <w:p>
      <w:pPr>
        <w:jc w:val="left"/>
      </w:pPr>
      <w:r>
        <w:rPr>
          <w:rFonts w:ascii="宋体" w:hAnsi="宋体" w:eastAsia="宋体"/>
          <w:sz w:val="24"/>
        </w:rPr>
        <w:t>注 B-3：特殊材料是指标准抗拉强度下限值大于 540MPa 的低合金钢，奥氏体-铁素体不锈钢、低温钢、有色金属以及受检单位首次施焊的材料(含满足上述条件的复合钢材)。</w:t>
      </w:r>
    </w:p>
    <w:p>
      <w:pPr>
        <w:jc w:val="left"/>
      </w:pPr>
      <w:r>
        <w:rPr>
          <w:rFonts w:ascii="宋体" w:hAnsi="宋体" w:eastAsia="宋体"/>
          <w:sz w:val="24"/>
        </w:rPr>
        <w:t>21、根据《压力管道监督检验规则》（TSG D7006-2020）的规定，附件A，对埋弧焊钢管耐压试验进行监督检验时，每批至少抽查 1 根产品的耐压试验进行现场监督检验。（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D7006-2020）A2.13 耐压试验(A 类)</w:t>
      </w:r>
    </w:p>
    <w:p>
      <w:pPr>
        <w:jc w:val="left"/>
      </w:pPr>
      <w:r>
        <w:rPr>
          <w:rFonts w:ascii="宋体" w:hAnsi="宋体" w:eastAsia="宋体"/>
          <w:sz w:val="24"/>
        </w:rPr>
        <w:t>现场监督检验耐压试验过程，审查试验报告。检查产品耐压试验介质、试验压力、</w:t>
      </w:r>
    </w:p>
    <w:p>
      <w:pPr>
        <w:jc w:val="left"/>
      </w:pPr>
      <w:r>
        <w:rPr>
          <w:rFonts w:ascii="宋体" w:hAnsi="宋体" w:eastAsia="宋体"/>
          <w:sz w:val="24"/>
        </w:rPr>
        <w:t>试验环境温度、保压时间、压力表的直径、量程、精度、检定有效期和试验结果是否符合产品标准的规定。</w:t>
      </w:r>
    </w:p>
    <w:p>
      <w:pPr>
        <w:jc w:val="left"/>
      </w:pPr>
      <w:r>
        <w:rPr>
          <w:rFonts w:ascii="宋体" w:hAnsi="宋体" w:eastAsia="宋体"/>
          <w:sz w:val="24"/>
        </w:rPr>
        <w:t>埋弧焊钢管，每批至少抽查 1 根产品的耐压试验进行现场监督检验。聚乙烯管抽查耐压试验过程。</w:t>
      </w:r>
    </w:p>
    <w:p>
      <w:pPr>
        <w:jc w:val="left"/>
      </w:pPr>
      <w:r>
        <w:rPr>
          <w:rFonts w:ascii="宋体" w:hAnsi="宋体" w:eastAsia="宋体"/>
          <w:sz w:val="24"/>
        </w:rPr>
        <w:t>22、根据《压力管道监督检验规则》（TSG D7006-2020）的规定，长输管道施工过程中存在材料代用时，有施工单位的书面批准文件即可。（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D7006-2020）B2.4.3 材料代用(C 类)</w:t>
      </w:r>
    </w:p>
    <w:p>
      <w:pPr>
        <w:jc w:val="left"/>
      </w:pPr>
      <w:r>
        <w:rPr>
          <w:rFonts w:ascii="宋体" w:hAnsi="宋体" w:eastAsia="宋体"/>
          <w:sz w:val="24"/>
        </w:rPr>
        <w:t>施工过程中存在材料代用时，审查是否有设计单位的书面批准文件。</w:t>
      </w:r>
    </w:p>
    <w:p>
      <w:pPr>
        <w:jc w:val="left"/>
      </w:pPr>
      <w:r>
        <w:rPr>
          <w:rFonts w:ascii="宋体" w:hAnsi="宋体" w:eastAsia="宋体"/>
          <w:sz w:val="24"/>
        </w:rPr>
        <w:t>23、根据《压力管道监督检验规则》（TSG D7006-2020）的规定，境外制造的压力管道元件以及安全附件，应审查其是否按照安全技术规范要求取得型式试验证书，其制造单位是否取得相应的设计许可资质。（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D7006-2020）B2.4.1 材料验收</w:t>
      </w:r>
    </w:p>
    <w:p>
      <w:pPr>
        <w:jc w:val="left"/>
      </w:pPr>
      <w:r>
        <w:rPr>
          <w:rFonts w:ascii="宋体" w:hAnsi="宋体" w:eastAsia="宋体"/>
          <w:sz w:val="24"/>
        </w:rPr>
        <w:t>(4)境外制造的压力管道元件以及安全附件，审查其是否按照安全技术规范要求取得型式试验证书，其制造单位是否取得相应的制造许可资质(C 类)；</w:t>
      </w:r>
    </w:p>
    <w:p>
      <w:pPr>
        <w:jc w:val="left"/>
      </w:pPr>
      <w:r>
        <w:rPr>
          <w:rFonts w:ascii="宋体" w:hAnsi="宋体" w:eastAsia="宋体"/>
          <w:sz w:val="24"/>
        </w:rPr>
        <w:t>24、根据《压力管道监督检验规则》（TSG D7006-2020）的规定，使用要求技术评审的材料制造压力管道元件的，应先通过技术评审，并且履行相应的告知手续。（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D7006-2020）B2.4.1 材料验收</w:t>
      </w:r>
    </w:p>
    <w:p>
      <w:pPr>
        <w:jc w:val="left"/>
      </w:pPr>
      <w:r>
        <w:rPr>
          <w:rFonts w:ascii="宋体" w:hAnsi="宋体" w:eastAsia="宋体"/>
          <w:sz w:val="24"/>
        </w:rPr>
        <w:t>(9)使用要求技术评审的材料制造压力管道元件以及安全附件的，审查材料是否通过了技术评审，并且已经履行了相应的批准手续(C 类)。</w:t>
      </w:r>
    </w:p>
    <w:p>
      <w:pPr>
        <w:jc w:val="left"/>
      </w:pPr>
      <w:r>
        <w:rPr>
          <w:rFonts w:ascii="宋体" w:hAnsi="宋体" w:eastAsia="宋体"/>
          <w:sz w:val="24"/>
        </w:rPr>
        <w:t>25、根据《压力管道安全技术监察规程—工业管道》（TSG D0001-2009）的规定，压力管道的焊接接头应当先进行外观检查，合格后才能进行无损检测。（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【来源】《压力管道安全技术监察规程—工业管道》（TSG D0001-2009）第八十二条  所有管道的焊接接头应当先进行外观检查，合格后才能进行无损检测。</w:t>
      </w:r>
    </w:p>
    <w:p>
      <w:pPr>
        <w:jc w:val="left"/>
      </w:pPr>
      <w:r>
        <w:rPr>
          <w:rFonts w:ascii="宋体" w:hAnsi="宋体" w:eastAsia="宋体"/>
          <w:sz w:val="24"/>
        </w:rPr>
        <w:t>26、根据《压力管道安全技术监察规程—工业管道》（TSG D0001-2009）的规定，有再热裂纹倾向的焊接接头，当规定需要对压力管道焊接接头进行磁粉检测时，应当在焊后和热处理后各进行1次。（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【来源】《压力管道安全技术监察规程—工业管道》（TSG D0001-2009）第八十三条  有延迟裂纹倾向的材料应当在焊接完成24h后进行无损检测。有再热裂纹倾向的焊接接头，当规定需要进行表面无损检测(磁粉检测或者渗透检测，下同)时，应当在焊后和热处理后各进行1次。</w:t>
      </w:r>
    </w:p>
    <w:p>
      <w:pPr>
        <w:jc w:val="left"/>
      </w:pPr>
      <w:r>
        <w:rPr>
          <w:rFonts w:ascii="宋体" w:hAnsi="宋体" w:eastAsia="宋体"/>
          <w:sz w:val="24"/>
        </w:rPr>
        <w:t>27、根据《压力管道安全技术监察规程—工业管道》（TSG D0001-2009）的规定，名义厚度小于或者等于30mm的管道，对接接头采用射线检测，如果采用超声检测代替射线检测，需要取得设计单位的认可，并且其检测数量应当与射线检测相同。（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【来源】《压力管道安全技术监察规程—工业管道》（TSG D0001-2009）第八十五条 管道受压元件焊接接头射线检测和超声检测的等级、范围和部位、数量、方法等应当符合以下要求:</w:t>
      </w:r>
    </w:p>
    <w:p>
      <w:pPr>
        <w:jc w:val="left"/>
      </w:pPr>
      <w:r>
        <w:rPr>
          <w:rFonts w:ascii="宋体" w:hAnsi="宋体" w:eastAsia="宋体"/>
          <w:sz w:val="24"/>
        </w:rPr>
        <w:t>(一)名义厚度小于或者等于30mm的管道，对接接头采用射线检测，如果采用超声检测代替射线检测，需要取得设计单位的认可，并且其检测数量应当与射线检测相同，管道名义厚度大于30mm的对接接头可以采用超声检测代替射线检测;</w:t>
      </w:r>
    </w:p>
    <w:p>
      <w:pPr>
        <w:jc w:val="left"/>
      </w:pPr>
      <w:r>
        <w:rPr>
          <w:rFonts w:ascii="宋体" w:hAnsi="宋体" w:eastAsia="宋体"/>
          <w:sz w:val="24"/>
        </w:rPr>
        <w:t>28、根据《压力管道安全技术监察规程—工业管道》（TSG D0001-2009）的规定，管道改造是指改变管道受压部分结构，致使管道性能参数或者管道特性发生变更的活动。（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【来源】《压力管道安全技术监察规程—工业管道》（TSG D0001-2009）管道改造是指改变管道受压部分结构(如改变受压元件的规格、材质，改变管道的结构布置，改变支吊架位置等)，致使管道性能参数或者管道特性发生变更的活动。</w:t>
      </w:r>
    </w:p>
    <w:p>
      <w:pPr>
        <w:jc w:val="left"/>
      </w:pPr>
      <w:r>
        <w:rPr>
          <w:rFonts w:ascii="宋体" w:hAnsi="宋体" w:eastAsia="宋体"/>
          <w:sz w:val="24"/>
        </w:rPr>
        <w:t>29、根据《压力管道安全技术监察规程—工业管道》（TSG D0001-2009）的规定，不改管道变受压元件结构而仅改变管道的设计压力，只需由压力管道设计单位进行设计验证即可，不需要进行全面检验。（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【来源】《压力管道安全技术监察规程—工业管道》（TSG D0001-2009）第一百一十一条 不改变受压元件结构而改变管道的设计压力、设计温度和介质，必须由压力管道设计单位进行设计验证，出具书面设计验证文件，并且由检验机构进行全面检验后方可进行改变。</w:t>
      </w:r>
    </w:p>
    <w:p>
      <w:pPr>
        <w:jc w:val="left"/>
      </w:pPr>
      <w:r>
        <w:rPr>
          <w:rFonts w:ascii="宋体" w:hAnsi="宋体" w:eastAsia="宋体"/>
          <w:sz w:val="24"/>
        </w:rPr>
        <w:t>30、根据《压力管道安全技术监察规程—工业管道》（TSG D0001-2009）的规定，压力管道元件制造单位应当取得《特种设备制造许可证》。（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【来源】《压力管道安全技术监察规程—工业管道》（TSG D0001-2009）第十五条 管道元件制造单位应当取得《特种设备制造许可证》，并且按照相关安全技术规范的要求，接受特种设备检验检测机构对其产品制造过程的监督检验。</w:t>
      </w:r>
    </w:p>
    <w:p>
      <w:pPr>
        <w:jc w:val="left"/>
      </w:pPr>
      <w:r>
        <w:rPr>
          <w:rFonts w:ascii="宋体" w:hAnsi="宋体" w:eastAsia="宋体"/>
          <w:sz w:val="24"/>
        </w:rPr>
        <w:t>选择题</w:t>
      </w:r>
    </w:p>
    <w:p>
      <w:pPr>
        <w:jc w:val="left"/>
      </w:pPr>
      <w:r>
        <w:rPr>
          <w:rFonts w:ascii="宋体" w:hAnsi="宋体" w:eastAsia="宋体"/>
          <w:sz w:val="24"/>
        </w:rPr>
        <w:t>1、根据《压力管道监督检验规则》（TSG D7006-2020）的规定，利用一定的压力，用于输送气体或者液体的管状设备，其范围规定为最高工作压力大于或者等于（      ）MPa（表压），介质为气体、液化气体、蒸汽或者可燃、易爆、有毒、有腐蚀性、最高工作温度高于或者等于标准沸点的液体，且公称直径大于或者等于50mm的管道的施工过程，应按照《压力管道监督检验规则》（TSG D7006-2020）的要求实施监检。</w:t>
      </w:r>
    </w:p>
    <w:p>
      <w:pPr>
        <w:jc w:val="left"/>
      </w:pPr>
      <w:r>
        <w:rPr>
          <w:rFonts w:ascii="宋体" w:hAnsi="宋体" w:eastAsia="宋体"/>
          <w:sz w:val="24"/>
        </w:rPr>
        <w:t>A、0.1</w:t>
      </w:r>
    </w:p>
    <w:p>
      <w:pPr>
        <w:jc w:val="left"/>
      </w:pPr>
      <w:r>
        <w:rPr>
          <w:rFonts w:ascii="宋体" w:hAnsi="宋体" w:eastAsia="宋体"/>
          <w:sz w:val="24"/>
        </w:rPr>
        <w:t>B、0.2</w:t>
      </w:r>
    </w:p>
    <w:p>
      <w:pPr>
        <w:jc w:val="left"/>
      </w:pPr>
      <w:r>
        <w:rPr>
          <w:rFonts w:ascii="宋体" w:hAnsi="宋体" w:eastAsia="宋体"/>
          <w:sz w:val="24"/>
        </w:rPr>
        <w:t>C、0.3</w:t>
      </w:r>
    </w:p>
    <w:p>
      <w:pPr>
        <w:jc w:val="left"/>
      </w:pPr>
      <w:r>
        <w:rPr>
          <w:rFonts w:ascii="宋体" w:hAnsi="宋体" w:eastAsia="宋体"/>
          <w:sz w:val="24"/>
        </w:rPr>
        <w:t>D、0.5</w:t>
      </w:r>
    </w:p>
    <w:p>
      <w:pPr>
        <w:jc w:val="left"/>
      </w:pPr>
      <w:r>
        <w:rPr>
          <w:rFonts w:ascii="宋体" w:hAnsi="宋体" w:eastAsia="宋体"/>
          <w:sz w:val="24"/>
        </w:rPr>
        <w:t>【来源】《压力管道监督检验规则》（TSG D7006-2020）1.2.2  施工监检</w:t>
      </w:r>
    </w:p>
    <w:p>
      <w:pPr>
        <w:jc w:val="left"/>
      </w:pPr>
      <w:r>
        <w:rPr>
          <w:rFonts w:ascii="宋体" w:hAnsi="宋体" w:eastAsia="宋体"/>
          <w:sz w:val="24"/>
        </w:rPr>
        <w:t>本规则适用于《特种设备目录》规定范围内压力管道(长输管道、公用管道和工业管道)以下施工过程的监检工作：</w:t>
      </w:r>
    </w:p>
    <w:p>
      <w:pPr>
        <w:jc w:val="left"/>
      </w:pPr>
      <w:r>
        <w:rPr>
          <w:rFonts w:ascii="宋体" w:hAnsi="宋体" w:eastAsia="宋体"/>
          <w:sz w:val="24"/>
        </w:rPr>
        <w:t>（1）安装过程；</w:t>
      </w:r>
    </w:p>
    <w:p>
      <w:pPr>
        <w:jc w:val="left"/>
      </w:pPr>
      <w:r>
        <w:rPr>
          <w:rFonts w:ascii="宋体" w:hAnsi="宋体" w:eastAsia="宋体"/>
          <w:sz w:val="24"/>
        </w:rPr>
        <w:t>（2）改造或者重大修理(应急抢修的管道施工过程除外)(注 1-4)，一次性更换相同介质的管道总长度大于 100 米的过程。</w:t>
      </w:r>
    </w:p>
    <w:p>
      <w:pPr>
        <w:jc w:val="left"/>
      </w:pPr>
      <w:r>
        <w:rPr>
          <w:rFonts w:ascii="宋体" w:hAnsi="宋体" w:eastAsia="宋体"/>
          <w:sz w:val="24"/>
        </w:rPr>
        <w:t>2、根据《压力管道监督检验规则》（TSG D7006-2020）的规定，《特种设备目录》规定范围内的工业管道，一次性更换相同介质的管道总长度大于 （      ）米的过程，应按照《压力管道监督检验规则》（TSG D7006-2020）的要求实施施工过程监检。</w:t>
      </w:r>
    </w:p>
    <w:p>
      <w:pPr>
        <w:jc w:val="left"/>
      </w:pPr>
      <w:r>
        <w:rPr>
          <w:rFonts w:ascii="宋体" w:hAnsi="宋体" w:eastAsia="宋体"/>
          <w:sz w:val="24"/>
        </w:rPr>
        <w:t>A、50</w:t>
      </w:r>
    </w:p>
    <w:p>
      <w:pPr>
        <w:jc w:val="left"/>
      </w:pPr>
      <w:r>
        <w:rPr>
          <w:rFonts w:ascii="宋体" w:hAnsi="宋体" w:eastAsia="宋体"/>
          <w:sz w:val="24"/>
        </w:rPr>
        <w:t>B、80</w:t>
      </w:r>
    </w:p>
    <w:p>
      <w:pPr>
        <w:jc w:val="left"/>
      </w:pPr>
      <w:r>
        <w:rPr>
          <w:rFonts w:ascii="宋体" w:hAnsi="宋体" w:eastAsia="宋体"/>
          <w:sz w:val="24"/>
        </w:rPr>
        <w:t>C、100</w:t>
      </w:r>
    </w:p>
    <w:p>
      <w:pPr>
        <w:jc w:val="left"/>
      </w:pPr>
      <w:r>
        <w:rPr>
          <w:rFonts w:ascii="宋体" w:hAnsi="宋体" w:eastAsia="宋体"/>
          <w:sz w:val="24"/>
        </w:rPr>
        <w:t>D、200</w:t>
      </w:r>
    </w:p>
    <w:p>
      <w:pPr>
        <w:jc w:val="left"/>
      </w:pPr>
      <w:r>
        <w:rPr>
          <w:rFonts w:ascii="宋体" w:hAnsi="宋体" w:eastAsia="宋体"/>
          <w:sz w:val="24"/>
        </w:rPr>
        <w:t>【来源】《压力管道监督检验规则》（TSG D7006-2020）1.2.2  施工监检</w:t>
      </w:r>
    </w:p>
    <w:p>
      <w:pPr>
        <w:jc w:val="left"/>
      </w:pPr>
      <w:r>
        <w:rPr>
          <w:rFonts w:ascii="宋体" w:hAnsi="宋体" w:eastAsia="宋体"/>
          <w:sz w:val="24"/>
        </w:rPr>
        <w:t>本规则适用于《特种设备目录》规定范围内压力管道(长输管道、公用管道和工业管道)以下施工过程的监检工作：</w:t>
      </w:r>
    </w:p>
    <w:p>
      <w:pPr>
        <w:jc w:val="left"/>
      </w:pPr>
      <w:r>
        <w:rPr>
          <w:rFonts w:ascii="宋体" w:hAnsi="宋体" w:eastAsia="宋体"/>
          <w:sz w:val="24"/>
        </w:rPr>
        <w:t>（1）安装过程；</w:t>
      </w:r>
    </w:p>
    <w:p>
      <w:pPr>
        <w:jc w:val="left"/>
      </w:pPr>
      <w:r>
        <w:rPr>
          <w:rFonts w:ascii="宋体" w:hAnsi="宋体" w:eastAsia="宋体"/>
          <w:sz w:val="24"/>
        </w:rPr>
        <w:t>（2）改造或者重大修理(应急抢修的管道施工过程除外)(注 1-4)，一次性更换相同介质的管道总长度大于 100 米的过程。</w:t>
      </w:r>
    </w:p>
    <w:p>
      <w:pPr>
        <w:jc w:val="left"/>
      </w:pPr>
      <w:r>
        <w:rPr>
          <w:rFonts w:ascii="宋体" w:hAnsi="宋体" w:eastAsia="宋体"/>
          <w:sz w:val="24"/>
        </w:rPr>
        <w:t>3、根据《压力管道监督检验规则》（TSG D7006-2020）的规定，改变压力管道的公称直径，属于（      ）。</w:t>
      </w:r>
    </w:p>
    <w:p>
      <w:pPr>
        <w:jc w:val="left"/>
      </w:pPr>
      <w:r>
        <w:rPr>
          <w:rFonts w:ascii="宋体" w:hAnsi="宋体" w:eastAsia="宋体"/>
          <w:sz w:val="24"/>
        </w:rPr>
        <w:t>A、改造</w:t>
      </w:r>
    </w:p>
    <w:p>
      <w:pPr>
        <w:jc w:val="left"/>
      </w:pPr>
      <w:r>
        <w:rPr>
          <w:rFonts w:ascii="宋体" w:hAnsi="宋体" w:eastAsia="宋体"/>
          <w:sz w:val="24"/>
        </w:rPr>
        <w:t>B、重大修理</w:t>
      </w:r>
    </w:p>
    <w:p>
      <w:pPr>
        <w:jc w:val="left"/>
      </w:pPr>
      <w:r>
        <w:rPr>
          <w:rFonts w:ascii="宋体" w:hAnsi="宋体" w:eastAsia="宋体"/>
          <w:sz w:val="24"/>
        </w:rPr>
        <w:t>C、修理</w:t>
      </w:r>
    </w:p>
    <w:p>
      <w:pPr>
        <w:jc w:val="left"/>
      </w:pPr>
      <w:r>
        <w:rPr>
          <w:rFonts w:ascii="宋体" w:hAnsi="宋体" w:eastAsia="宋体"/>
          <w:sz w:val="24"/>
        </w:rPr>
        <w:t>D、都不是</w:t>
      </w:r>
    </w:p>
    <w:p>
      <w:pPr>
        <w:jc w:val="left"/>
      </w:pPr>
      <w:r>
        <w:rPr>
          <w:rFonts w:ascii="宋体" w:hAnsi="宋体" w:eastAsia="宋体"/>
          <w:sz w:val="24"/>
        </w:rPr>
        <w:t>【来源】《压力管道监督检验规则》（TSG D7006-2020）注 1-4：压力管道改造，是指改变管道规格、材质、结构布置或者改变管道介质、压力、温度等工作参数，致使管道性能参数或者管道结构发生变化的活动。</w:t>
      </w:r>
    </w:p>
    <w:p>
      <w:pPr>
        <w:jc w:val="left"/>
      </w:pPr>
      <w:r>
        <w:rPr>
          <w:rFonts w:ascii="宋体" w:hAnsi="宋体" w:eastAsia="宋体"/>
          <w:sz w:val="24"/>
        </w:rPr>
        <w:t>压力管道重大修理，是指对管道采用焊接方法更换管段以及阀门、管子矫形、受压部件焊补、带压密封和带压封堵等。</w:t>
      </w:r>
    </w:p>
    <w:p>
      <w:pPr>
        <w:jc w:val="left"/>
      </w:pPr>
      <w:r>
        <w:rPr>
          <w:rFonts w:ascii="宋体" w:hAnsi="宋体" w:eastAsia="宋体"/>
          <w:sz w:val="24"/>
        </w:rPr>
        <w:t>4、根据《压力管道监督检验规则》（TSG D7006-2020）的规定，改变压力管道的公称壁厚，属于（      ）。</w:t>
      </w:r>
    </w:p>
    <w:p>
      <w:pPr>
        <w:jc w:val="left"/>
      </w:pPr>
      <w:r>
        <w:rPr>
          <w:rFonts w:ascii="宋体" w:hAnsi="宋体" w:eastAsia="宋体"/>
          <w:sz w:val="24"/>
        </w:rPr>
        <w:t>A、改造</w:t>
      </w:r>
    </w:p>
    <w:p>
      <w:pPr>
        <w:jc w:val="left"/>
      </w:pPr>
      <w:r>
        <w:rPr>
          <w:rFonts w:ascii="宋体" w:hAnsi="宋体" w:eastAsia="宋体"/>
          <w:sz w:val="24"/>
        </w:rPr>
        <w:t>B、重大修理</w:t>
      </w:r>
    </w:p>
    <w:p>
      <w:pPr>
        <w:jc w:val="left"/>
      </w:pPr>
      <w:r>
        <w:rPr>
          <w:rFonts w:ascii="宋体" w:hAnsi="宋体" w:eastAsia="宋体"/>
          <w:sz w:val="24"/>
        </w:rPr>
        <w:t>C、修理</w:t>
      </w:r>
    </w:p>
    <w:p>
      <w:pPr>
        <w:jc w:val="left"/>
      </w:pPr>
      <w:r>
        <w:rPr>
          <w:rFonts w:ascii="宋体" w:hAnsi="宋体" w:eastAsia="宋体"/>
          <w:sz w:val="24"/>
        </w:rPr>
        <w:t>D、都不是</w:t>
      </w:r>
    </w:p>
    <w:p>
      <w:pPr>
        <w:jc w:val="left"/>
      </w:pPr>
      <w:r>
        <w:rPr>
          <w:rFonts w:ascii="宋体" w:hAnsi="宋体" w:eastAsia="宋体"/>
          <w:sz w:val="24"/>
        </w:rPr>
        <w:t>【来源】《压力管道监督检验规则》（TSG D7006-2020）注 1-4：压力管道改造，是指改变管道规格、材质、结构布置或者改变管道介质、压力、温度等工作参数，致使管道性能参数或者管道结构发生变化的活动。</w:t>
      </w:r>
    </w:p>
    <w:p>
      <w:pPr>
        <w:jc w:val="left"/>
      </w:pPr>
      <w:r>
        <w:rPr>
          <w:rFonts w:ascii="宋体" w:hAnsi="宋体" w:eastAsia="宋体"/>
          <w:sz w:val="24"/>
        </w:rPr>
        <w:t>压力管道重大修理，是指对管道采用焊接方法更换管段以及阀门、管子矫形、受压部件焊补、带压密封和带压封堵等。</w:t>
      </w:r>
    </w:p>
    <w:p>
      <w:pPr>
        <w:jc w:val="left"/>
      </w:pPr>
      <w:r>
        <w:rPr>
          <w:rFonts w:ascii="宋体" w:hAnsi="宋体" w:eastAsia="宋体"/>
          <w:sz w:val="24"/>
        </w:rPr>
        <w:t>5、根据《压力管道监督检验规则》（TSG D7006-2020）的规定，改变压力管道的管道长度，属于（      ）。</w:t>
      </w:r>
    </w:p>
    <w:p>
      <w:pPr>
        <w:jc w:val="left"/>
      </w:pPr>
      <w:r>
        <w:rPr>
          <w:rFonts w:ascii="宋体" w:hAnsi="宋体" w:eastAsia="宋体"/>
          <w:sz w:val="24"/>
        </w:rPr>
        <w:t>A、改造</w:t>
      </w:r>
    </w:p>
    <w:p>
      <w:pPr>
        <w:jc w:val="left"/>
      </w:pPr>
      <w:r>
        <w:rPr>
          <w:rFonts w:ascii="宋体" w:hAnsi="宋体" w:eastAsia="宋体"/>
          <w:sz w:val="24"/>
        </w:rPr>
        <w:t>B、重大修理</w:t>
      </w:r>
    </w:p>
    <w:p>
      <w:pPr>
        <w:jc w:val="left"/>
      </w:pPr>
      <w:r>
        <w:rPr>
          <w:rFonts w:ascii="宋体" w:hAnsi="宋体" w:eastAsia="宋体"/>
          <w:sz w:val="24"/>
        </w:rPr>
        <w:t>C、修理</w:t>
      </w:r>
    </w:p>
    <w:p>
      <w:pPr>
        <w:jc w:val="left"/>
      </w:pPr>
      <w:r>
        <w:rPr>
          <w:rFonts w:ascii="宋体" w:hAnsi="宋体" w:eastAsia="宋体"/>
          <w:sz w:val="24"/>
        </w:rPr>
        <w:t>D、ABC都不是</w:t>
      </w:r>
    </w:p>
    <w:p>
      <w:pPr>
        <w:jc w:val="left"/>
      </w:pPr>
      <w:r>
        <w:rPr>
          <w:rFonts w:ascii="宋体" w:hAnsi="宋体" w:eastAsia="宋体"/>
          <w:sz w:val="24"/>
        </w:rPr>
        <w:t>【来源】《压力管道监督检验规则》（TSG D7006-2020）注 1-4：压力管道改造，是指改变管道规格、材质、结构布置或者改变管道介质、压力、温度等工作参数，致使管道性能参数或者管道结构发生变化的活动。</w:t>
      </w:r>
    </w:p>
    <w:p>
      <w:pPr>
        <w:jc w:val="left"/>
      </w:pPr>
      <w:r>
        <w:rPr>
          <w:rFonts w:ascii="宋体" w:hAnsi="宋体" w:eastAsia="宋体"/>
          <w:sz w:val="24"/>
        </w:rPr>
        <w:t>压力管道重大修理，是指对管道采用焊接方法更换管段以及阀门、管子矫形、受压部件焊补、带压密封和带压封堵等。</w:t>
      </w:r>
    </w:p>
    <w:p>
      <w:pPr>
        <w:jc w:val="left"/>
      </w:pPr>
      <w:r>
        <w:rPr>
          <w:rFonts w:ascii="宋体" w:hAnsi="宋体" w:eastAsia="宋体"/>
          <w:sz w:val="24"/>
        </w:rPr>
        <w:t>6、根据《压力管道监督检验规则》（TSG D7006-2020）的规定，长输管道施工监督检验专项要求，适用于《特种设备目录》范围内，产地、储存库、使用单位间的用于输送油气商品介质的压力管道，包括（      ）等长距离油气输送管道的施工监检。</w:t>
      </w:r>
    </w:p>
    <w:p>
      <w:pPr>
        <w:jc w:val="left"/>
      </w:pPr>
      <w:r>
        <w:rPr>
          <w:rFonts w:ascii="宋体" w:hAnsi="宋体" w:eastAsia="宋体"/>
          <w:sz w:val="24"/>
        </w:rPr>
        <w:t>A、原油</w:t>
      </w:r>
    </w:p>
    <w:p>
      <w:pPr>
        <w:jc w:val="left"/>
      </w:pPr>
      <w:r>
        <w:rPr>
          <w:rFonts w:ascii="宋体" w:hAnsi="宋体" w:eastAsia="宋体"/>
          <w:sz w:val="24"/>
        </w:rPr>
        <w:t>B、成品油</w:t>
      </w:r>
    </w:p>
    <w:p>
      <w:pPr>
        <w:jc w:val="left"/>
      </w:pPr>
      <w:r>
        <w:rPr>
          <w:rFonts w:ascii="宋体" w:hAnsi="宋体" w:eastAsia="宋体"/>
          <w:sz w:val="24"/>
        </w:rPr>
        <w:t>C、液化石油气</w:t>
      </w:r>
    </w:p>
    <w:p>
      <w:pPr>
        <w:jc w:val="left"/>
      </w:pPr>
      <w:r>
        <w:rPr>
          <w:rFonts w:ascii="宋体" w:hAnsi="宋体" w:eastAsia="宋体"/>
          <w:sz w:val="24"/>
        </w:rPr>
        <w:t>D、ABC都是</w:t>
      </w:r>
    </w:p>
    <w:p>
      <w:pPr>
        <w:jc w:val="left"/>
      </w:pPr>
      <w:r>
        <w:rPr>
          <w:rFonts w:ascii="宋体" w:hAnsi="宋体" w:eastAsia="宋体"/>
          <w:sz w:val="24"/>
        </w:rPr>
        <w:t>【来源】《压力管道监督检验规则》（TSG D7006-2020）B1 适用范围</w:t>
      </w:r>
    </w:p>
    <w:p>
      <w:pPr>
        <w:jc w:val="left"/>
      </w:pPr>
      <w:r>
        <w:rPr>
          <w:rFonts w:ascii="宋体" w:hAnsi="宋体" w:eastAsia="宋体"/>
          <w:sz w:val="24"/>
        </w:rPr>
        <w:t>适用于《特种设备目录》范围内，依据 GB 50251《输气管道工程设计规范》、 GB 50253《输油管道工程设计规范》、GB/T 34275《压力管道规范  长输管道》设计，产地、储存库、使用单位间的用于输送油气商品介质的压力管道，包括原油、成品油、天然气、煤层气、煤制气、页岩气、液化石油气等长距离油气输送管道的施工监检(注 B-1)。</w:t>
      </w:r>
    </w:p>
    <w:p>
      <w:pPr>
        <w:jc w:val="left"/>
      </w:pPr>
      <w:r>
        <w:rPr>
          <w:rFonts w:ascii="宋体" w:hAnsi="宋体" w:eastAsia="宋体"/>
          <w:sz w:val="24"/>
        </w:rPr>
        <w:t>7、根据《压力管道监督检验规则》（TSG D7006-2020）的规定，压力管道元件制造单位应当在（    ）向监检机构提出压力管道监检申请。</w:t>
      </w:r>
    </w:p>
    <w:p>
      <w:pPr>
        <w:jc w:val="left"/>
      </w:pPr>
      <w:r>
        <w:rPr>
          <w:rFonts w:ascii="宋体" w:hAnsi="宋体" w:eastAsia="宋体"/>
          <w:sz w:val="24"/>
        </w:rPr>
        <w:t>A、设计前</w:t>
      </w:r>
    </w:p>
    <w:p>
      <w:pPr>
        <w:jc w:val="left"/>
      </w:pPr>
      <w:r>
        <w:rPr>
          <w:rFonts w:ascii="宋体" w:hAnsi="宋体" w:eastAsia="宋体"/>
          <w:sz w:val="24"/>
        </w:rPr>
        <w:t>B、设计后</w:t>
      </w:r>
    </w:p>
    <w:p>
      <w:pPr>
        <w:jc w:val="left"/>
      </w:pPr>
      <w:r>
        <w:rPr>
          <w:rFonts w:ascii="宋体" w:hAnsi="宋体" w:eastAsia="宋体"/>
          <w:sz w:val="24"/>
        </w:rPr>
        <w:t>C、制造前</w:t>
      </w:r>
    </w:p>
    <w:p>
      <w:pPr>
        <w:jc w:val="left"/>
      </w:pPr>
      <w:r>
        <w:rPr>
          <w:rFonts w:ascii="宋体" w:hAnsi="宋体" w:eastAsia="宋体"/>
          <w:sz w:val="24"/>
        </w:rPr>
        <w:t>D、制造后</w:t>
      </w:r>
    </w:p>
    <w:p>
      <w:pPr>
        <w:jc w:val="left"/>
      </w:pPr>
      <w:r>
        <w:rPr>
          <w:rFonts w:ascii="宋体" w:hAnsi="宋体" w:eastAsia="宋体"/>
          <w:sz w:val="24"/>
        </w:rPr>
        <w:t>【来源】《压力管道监督检验规则》（TSG D7006-2020）2.1.1 受理申请</w:t>
      </w:r>
    </w:p>
    <w:p>
      <w:pPr>
        <w:jc w:val="left"/>
      </w:pPr>
      <w:r>
        <w:rPr>
          <w:rFonts w:ascii="宋体" w:hAnsi="宋体" w:eastAsia="宋体"/>
          <w:sz w:val="24"/>
        </w:rPr>
        <w:t>压力管道元件制造单位、建设单位(或者施工单位)应当在制造或者施工前向监检机构提出压力管道监检申请。</w:t>
      </w:r>
    </w:p>
    <w:p>
      <w:pPr>
        <w:jc w:val="left"/>
      </w:pPr>
      <w:r>
        <w:rPr>
          <w:rFonts w:ascii="宋体" w:hAnsi="宋体" w:eastAsia="宋体"/>
          <w:sz w:val="24"/>
        </w:rPr>
        <w:t>8、根据《压力管道监督检验规则》（TSG D7006-2020）的规定，压力管道施工单位应当在（    ）向监检机构提出压力管道监检申请。</w:t>
      </w:r>
    </w:p>
    <w:p>
      <w:pPr>
        <w:jc w:val="left"/>
      </w:pPr>
      <w:r>
        <w:rPr>
          <w:rFonts w:ascii="宋体" w:hAnsi="宋体" w:eastAsia="宋体"/>
          <w:sz w:val="24"/>
        </w:rPr>
        <w:t>A、施工前</w:t>
      </w:r>
    </w:p>
    <w:p>
      <w:pPr>
        <w:jc w:val="left"/>
      </w:pPr>
      <w:r>
        <w:rPr>
          <w:rFonts w:ascii="宋体" w:hAnsi="宋体" w:eastAsia="宋体"/>
          <w:sz w:val="24"/>
        </w:rPr>
        <w:t>B、施工后</w:t>
      </w:r>
    </w:p>
    <w:p>
      <w:pPr>
        <w:jc w:val="left"/>
      </w:pPr>
      <w:r>
        <w:rPr>
          <w:rFonts w:ascii="宋体" w:hAnsi="宋体" w:eastAsia="宋体"/>
          <w:sz w:val="24"/>
        </w:rPr>
        <w:t>C、制造前</w:t>
      </w:r>
    </w:p>
    <w:p>
      <w:pPr>
        <w:jc w:val="left"/>
      </w:pPr>
      <w:r>
        <w:rPr>
          <w:rFonts w:ascii="宋体" w:hAnsi="宋体" w:eastAsia="宋体"/>
          <w:sz w:val="24"/>
        </w:rPr>
        <w:t>D、制造后</w:t>
      </w:r>
    </w:p>
    <w:p>
      <w:pPr>
        <w:jc w:val="left"/>
      </w:pPr>
      <w:r>
        <w:rPr>
          <w:rFonts w:ascii="宋体" w:hAnsi="宋体" w:eastAsia="宋体"/>
          <w:sz w:val="24"/>
        </w:rPr>
        <w:t>【来源】《压力管道监督检验规则》（TSG D7006-2020）2.1.1 受理申请</w:t>
      </w:r>
    </w:p>
    <w:p>
      <w:pPr>
        <w:jc w:val="left"/>
      </w:pPr>
      <w:r>
        <w:rPr>
          <w:rFonts w:ascii="宋体" w:hAnsi="宋体" w:eastAsia="宋体"/>
          <w:sz w:val="24"/>
        </w:rPr>
        <w:t>压力管道元件制造单位、建设单位(或者施工单位)应当在制造或者施工前向监检机构提出压力管道监检申请。</w:t>
      </w:r>
    </w:p>
    <w:p>
      <w:pPr>
        <w:jc w:val="left"/>
      </w:pPr>
      <w:r>
        <w:rPr>
          <w:rFonts w:ascii="宋体" w:hAnsi="宋体" w:eastAsia="宋体"/>
          <w:sz w:val="24"/>
        </w:rPr>
        <w:t>9、根据《压力管道监督检验规则》（TSG D7006-2020）的规定，压力管道监检机构应当将监检项目、监检内容和要求等（      ）告知受检单位。</w:t>
      </w:r>
    </w:p>
    <w:p>
      <w:pPr>
        <w:jc w:val="left"/>
      </w:pPr>
      <w:r>
        <w:rPr>
          <w:rFonts w:ascii="宋体" w:hAnsi="宋体" w:eastAsia="宋体"/>
          <w:sz w:val="24"/>
        </w:rPr>
        <w:t>A、电话</w:t>
      </w:r>
    </w:p>
    <w:p>
      <w:pPr>
        <w:jc w:val="left"/>
      </w:pPr>
      <w:r>
        <w:rPr>
          <w:rFonts w:ascii="宋体" w:hAnsi="宋体" w:eastAsia="宋体"/>
          <w:sz w:val="24"/>
        </w:rPr>
        <w:t>B、口头</w:t>
      </w:r>
    </w:p>
    <w:p>
      <w:pPr>
        <w:jc w:val="left"/>
      </w:pPr>
      <w:r>
        <w:rPr>
          <w:rFonts w:ascii="宋体" w:hAnsi="宋体" w:eastAsia="宋体"/>
          <w:sz w:val="24"/>
        </w:rPr>
        <w:t>C、书面</w:t>
      </w:r>
    </w:p>
    <w:p>
      <w:pPr>
        <w:jc w:val="left"/>
      </w:pPr>
      <w:r>
        <w:rPr>
          <w:rFonts w:ascii="宋体" w:hAnsi="宋体" w:eastAsia="宋体"/>
          <w:sz w:val="24"/>
        </w:rPr>
        <w:t>D、ABC都可</w:t>
      </w:r>
    </w:p>
    <w:p>
      <w:pPr>
        <w:jc w:val="left"/>
      </w:pPr>
      <w:r>
        <w:rPr>
          <w:rFonts w:ascii="宋体" w:hAnsi="宋体" w:eastAsia="宋体"/>
          <w:sz w:val="24"/>
        </w:rPr>
        <w:t>【来源】《压力管道监督检验规则》（TSG D7006-2020）2.1.3  监检实施</w:t>
      </w:r>
    </w:p>
    <w:p>
      <w:pPr>
        <w:jc w:val="left"/>
      </w:pPr>
      <w:r>
        <w:rPr>
          <w:rFonts w:ascii="宋体" w:hAnsi="宋体" w:eastAsia="宋体"/>
          <w:sz w:val="24"/>
        </w:rPr>
        <w:t>监检机构应当根据本规则 2.2 条以及本规则《压力管道元件制造监督检验专项要求》(见附件 A)、《长输管道施工监督检验专项要求》(见附件 B)、《公用管道施工监督检验专项要求》(见附件 C)、《工业管道施工监督检验专项要求》(见附件 D)的要求，结合压力管道技术特性和实际情况，将监检项目、监检内容和要求等书面告知受检单位。对于长输管道，监检机构应当以会议形式向受检单位进行监检方案交底。</w:t>
      </w:r>
    </w:p>
    <w:p>
      <w:pPr>
        <w:jc w:val="left"/>
      </w:pPr>
      <w:r>
        <w:rPr>
          <w:rFonts w:ascii="宋体" w:hAnsi="宋体" w:eastAsia="宋体"/>
          <w:sz w:val="24"/>
        </w:rPr>
        <w:t>监检时，监检人员应当根据监检大纲(方案)开展监检工作。监检人员可以通过资料审查、实物检查、现场监督，依据安全技术规范以及相关标准、设计文件等对监检项目进行监检，给出监检结论。</w:t>
      </w:r>
    </w:p>
    <w:p>
      <w:pPr>
        <w:jc w:val="left"/>
      </w:pPr>
      <w:r>
        <w:rPr>
          <w:rFonts w:ascii="宋体" w:hAnsi="宋体" w:eastAsia="宋体"/>
          <w:sz w:val="24"/>
        </w:rPr>
        <w:t>10、根据《压力管道监督检验规则》（TSG D7006-2020）的规定，对于（      ），压力管道监检机构应当以会议形式向受检单位进行监检方案交底。</w:t>
      </w:r>
    </w:p>
    <w:p>
      <w:pPr>
        <w:jc w:val="left"/>
      </w:pPr>
      <w:r>
        <w:rPr>
          <w:rFonts w:ascii="宋体" w:hAnsi="宋体" w:eastAsia="宋体"/>
          <w:sz w:val="24"/>
        </w:rPr>
        <w:t>A、长输管道</w:t>
      </w:r>
    </w:p>
    <w:p>
      <w:pPr>
        <w:jc w:val="left"/>
      </w:pPr>
      <w:r>
        <w:rPr>
          <w:rFonts w:ascii="宋体" w:hAnsi="宋体" w:eastAsia="宋体"/>
          <w:sz w:val="24"/>
        </w:rPr>
        <w:t>B、公用管道</w:t>
      </w:r>
    </w:p>
    <w:p>
      <w:pPr>
        <w:jc w:val="left"/>
      </w:pPr>
      <w:r>
        <w:rPr>
          <w:rFonts w:ascii="宋体" w:hAnsi="宋体" w:eastAsia="宋体"/>
          <w:sz w:val="24"/>
        </w:rPr>
        <w:t>C、工业管道</w:t>
      </w:r>
    </w:p>
    <w:p>
      <w:pPr>
        <w:jc w:val="left"/>
      </w:pPr>
      <w:r>
        <w:rPr>
          <w:rFonts w:ascii="宋体" w:hAnsi="宋体" w:eastAsia="宋体"/>
          <w:sz w:val="24"/>
        </w:rPr>
        <w:t>D、ABC都是</w:t>
      </w:r>
    </w:p>
    <w:p>
      <w:pPr>
        <w:jc w:val="left"/>
      </w:pPr>
      <w:r>
        <w:rPr>
          <w:rFonts w:ascii="宋体" w:hAnsi="宋体" w:eastAsia="宋体"/>
          <w:sz w:val="24"/>
        </w:rPr>
        <w:t>【来源】《压力管道监督检验规则》（TSG D7006-2020）2.1.3  监检实施</w:t>
      </w:r>
    </w:p>
    <w:p>
      <w:pPr>
        <w:jc w:val="left"/>
      </w:pPr>
      <w:r>
        <w:rPr>
          <w:rFonts w:ascii="宋体" w:hAnsi="宋体" w:eastAsia="宋体"/>
          <w:sz w:val="24"/>
        </w:rPr>
        <w:t>监检机构应当根据本规则 2.2 条以及本规则《压力管道元件制造监督检验专项要求》(见附件 A)、《长输管道施工监督检验专项要求》(见附件 B)、《公用管道施工监督检验专项要求》(见附件 C)、《工业管道施工监督检验专项要求》(见附件 D)的要求，结合压力管道技术特性和实际情况，将监检项目、监检内容和要求等书面告知受检单位。对于长输管道，监检机构应当以会议形式向受检单位进行监检方案交底。</w:t>
      </w:r>
    </w:p>
    <w:p>
      <w:pPr>
        <w:jc w:val="left"/>
      </w:pPr>
      <w:r>
        <w:rPr>
          <w:rFonts w:ascii="宋体" w:hAnsi="宋体" w:eastAsia="宋体"/>
          <w:sz w:val="24"/>
        </w:rPr>
        <w:t>监检时，监检人员应当根据监检大纲(方案)开展监检工作。监检人员可以通过资料审查、实物检查、现场监督，依据安全技术规范以及相关标准、设计文件等对监检项目进行监检，给出监检结论。</w:t>
      </w:r>
    </w:p>
    <w:p>
      <w:pPr>
        <w:jc w:val="left"/>
      </w:pPr>
      <w:r>
        <w:rPr>
          <w:rFonts w:ascii="宋体" w:hAnsi="宋体" w:eastAsia="宋体"/>
          <w:sz w:val="24"/>
        </w:rPr>
        <w:t>11、根据《压力管道监督检验规则》（TSG D7006-2020）的规定，压力管道监检时，监检人员应当根据（      ）开展监检工作。</w:t>
      </w:r>
    </w:p>
    <w:p>
      <w:pPr>
        <w:jc w:val="left"/>
      </w:pPr>
      <w:r>
        <w:rPr>
          <w:rFonts w:ascii="宋体" w:hAnsi="宋体" w:eastAsia="宋体"/>
          <w:sz w:val="24"/>
        </w:rPr>
        <w:t>A、监检大纲</w:t>
      </w:r>
    </w:p>
    <w:p>
      <w:pPr>
        <w:jc w:val="left"/>
      </w:pPr>
      <w:r>
        <w:rPr>
          <w:rFonts w:ascii="宋体" w:hAnsi="宋体" w:eastAsia="宋体"/>
          <w:sz w:val="24"/>
        </w:rPr>
        <w:t>B、使用单位要求</w:t>
      </w:r>
    </w:p>
    <w:p>
      <w:pPr>
        <w:jc w:val="left"/>
      </w:pPr>
      <w:r>
        <w:rPr>
          <w:rFonts w:ascii="宋体" w:hAnsi="宋体" w:eastAsia="宋体"/>
          <w:sz w:val="24"/>
        </w:rPr>
        <w:t>C、制造单位要求</w:t>
      </w:r>
    </w:p>
    <w:p>
      <w:pPr>
        <w:jc w:val="left"/>
      </w:pPr>
      <w:r>
        <w:rPr>
          <w:rFonts w:ascii="宋体" w:hAnsi="宋体" w:eastAsia="宋体"/>
          <w:sz w:val="24"/>
        </w:rPr>
        <w:t>D、施工单位要求</w:t>
      </w:r>
    </w:p>
    <w:p>
      <w:pPr>
        <w:jc w:val="left"/>
      </w:pPr>
      <w:r>
        <w:rPr>
          <w:rFonts w:ascii="宋体" w:hAnsi="宋体" w:eastAsia="宋体"/>
          <w:sz w:val="24"/>
        </w:rPr>
        <w:t>【来源】《压力管道监督检验规则》（TSG D7006-2020）2.1.3  监检实施</w:t>
      </w:r>
    </w:p>
    <w:p>
      <w:pPr>
        <w:jc w:val="left"/>
      </w:pPr>
      <w:r>
        <w:rPr>
          <w:rFonts w:ascii="宋体" w:hAnsi="宋体" w:eastAsia="宋体"/>
          <w:sz w:val="24"/>
        </w:rPr>
        <w:t>监检机构应当根据本规则 2.2 条以及本规则《压力管道元件制造监督检验专项要求》(见附件 A)、《长输管道施工监督检验专项要求》(见附件 B)、《公用管道施工监督检验专项要求》(见附件 C)、《工业管道施工监督检验专项要求》(见附件 D)的要求，结合压力管道技术特性和实际情况，将监检项目、监检内容和要求等书面告知受检单位。对于长输管道，监检机构应当以会议形式向受检单位进行监检方案交底。</w:t>
      </w:r>
    </w:p>
    <w:p>
      <w:pPr>
        <w:jc w:val="left"/>
      </w:pPr>
      <w:r>
        <w:rPr>
          <w:rFonts w:ascii="宋体" w:hAnsi="宋体" w:eastAsia="宋体"/>
          <w:sz w:val="24"/>
        </w:rPr>
        <w:t>监检时，监检人员应当根据监检大纲(方案)开展监检工作。监检人员可以通过资料审查、实物检查、现场监督，依据安全技术规范以及相关标准、设计文件等对监检项目进行监检，给出监检结论。</w:t>
      </w:r>
    </w:p>
    <w:p>
      <w:pPr>
        <w:jc w:val="left"/>
      </w:pPr>
      <w:r>
        <w:rPr>
          <w:rFonts w:ascii="宋体" w:hAnsi="宋体" w:eastAsia="宋体"/>
          <w:sz w:val="24"/>
        </w:rPr>
        <w:t>12、根据《压力管道监督检验规则》（TSG D7006-2020）的规定，（      ），是监检人员按照《压力管道监督检验规则》（TSG D7006-2020）规定的项目和要求，对受检单位自检合格项目进行复查，验证其结果是否真实、正确，是否符合安全技术规范以及相关标准的要求。</w:t>
      </w:r>
    </w:p>
    <w:p>
      <w:pPr>
        <w:jc w:val="left"/>
      </w:pPr>
      <w:r>
        <w:rPr>
          <w:rFonts w:ascii="宋体" w:hAnsi="宋体" w:eastAsia="宋体"/>
          <w:sz w:val="24"/>
        </w:rPr>
        <w:t>A、资料审查</w:t>
      </w:r>
    </w:p>
    <w:p>
      <w:pPr>
        <w:jc w:val="left"/>
      </w:pPr>
      <w:r>
        <w:rPr>
          <w:rFonts w:ascii="宋体" w:hAnsi="宋体" w:eastAsia="宋体"/>
          <w:sz w:val="24"/>
        </w:rPr>
        <w:t>B、实物检查</w:t>
      </w:r>
    </w:p>
    <w:p>
      <w:pPr>
        <w:jc w:val="left"/>
      </w:pPr>
      <w:r>
        <w:rPr>
          <w:rFonts w:ascii="宋体" w:hAnsi="宋体" w:eastAsia="宋体"/>
          <w:sz w:val="24"/>
        </w:rPr>
        <w:t>C、现场监督</w:t>
      </w:r>
    </w:p>
    <w:p>
      <w:pPr>
        <w:jc w:val="left"/>
      </w:pPr>
      <w:r>
        <w:rPr>
          <w:rFonts w:ascii="宋体" w:hAnsi="宋体" w:eastAsia="宋体"/>
          <w:sz w:val="24"/>
        </w:rPr>
        <w:t>D、ABC都不是</w:t>
      </w:r>
    </w:p>
    <w:p>
      <w:pPr>
        <w:jc w:val="left"/>
      </w:pPr>
      <w:r>
        <w:rPr>
          <w:rFonts w:ascii="宋体" w:hAnsi="宋体" w:eastAsia="宋体"/>
          <w:sz w:val="24"/>
        </w:rPr>
        <w:t>【来源】《压力管道监督检验规则》（TSG D7006-2020）2.2.2 监检方法</w:t>
      </w:r>
    </w:p>
    <w:p>
      <w:pPr>
        <w:jc w:val="left"/>
      </w:pPr>
      <w:r>
        <w:rPr>
          <w:rFonts w:ascii="宋体" w:hAnsi="宋体" w:eastAsia="宋体"/>
          <w:sz w:val="24"/>
        </w:rPr>
        <w:t>监检一般采用资料审查、实物检查和现场监督等方法，具体要求如下：</w:t>
      </w:r>
    </w:p>
    <w:p>
      <w:pPr>
        <w:jc w:val="left"/>
      </w:pPr>
      <w:r>
        <w:rPr>
          <w:rFonts w:ascii="宋体" w:hAnsi="宋体" w:eastAsia="宋体"/>
          <w:sz w:val="24"/>
        </w:rPr>
        <w:t>(1)资料审查，监检人员应当按照本规则规定的项目和要求，对受检单位提供的受检资料进行审查，审查其内容是否符合安全技术规范以及相关标准的要求；</w:t>
      </w:r>
    </w:p>
    <w:p>
      <w:pPr>
        <w:jc w:val="left"/>
      </w:pPr>
      <w:r>
        <w:rPr>
          <w:rFonts w:ascii="宋体" w:hAnsi="宋体" w:eastAsia="宋体"/>
          <w:sz w:val="24"/>
        </w:rPr>
        <w:t>(2)实物检查，监检人员应当按照本规则规定的项目和要求，对受检单位自检合格项目进行复查，验证其结果是否真实、正确，是否符合安全技术规范以及相关标准的要求；</w:t>
      </w:r>
    </w:p>
    <w:p>
      <w:pPr>
        <w:jc w:val="left"/>
      </w:pPr>
      <w:r>
        <w:rPr>
          <w:rFonts w:ascii="宋体" w:hAnsi="宋体" w:eastAsia="宋体"/>
          <w:sz w:val="24"/>
        </w:rPr>
        <w:t>(3)现场监督，监检人员应当按照本规则规定的项目和要求，现场对制造(施工)活动进行监督，监督制造(施工)活动是否满足安全技术规范以及相关标准、质量保证体系文件的要求。</w:t>
      </w:r>
    </w:p>
    <w:p>
      <w:pPr>
        <w:jc w:val="left"/>
      </w:pPr>
      <w:r>
        <w:rPr>
          <w:rFonts w:ascii="宋体" w:hAnsi="宋体" w:eastAsia="宋体"/>
          <w:sz w:val="24"/>
        </w:rPr>
        <w:t>13、根据《压力管道监督检验规则》（TSG D7006-2020）的规定，（      ），是监检人员按照《压力管道监督检验规则》（TSG D7006-2020）规定的项目和要求，现场对制造(施工)活动进行监督，监督制造(施工)活动是否满足安全技术规范以及相关标准、质量保证体系文件的要求。</w:t>
      </w:r>
    </w:p>
    <w:p>
      <w:pPr>
        <w:jc w:val="left"/>
      </w:pPr>
      <w:r>
        <w:rPr>
          <w:rFonts w:ascii="宋体" w:hAnsi="宋体" w:eastAsia="宋体"/>
          <w:sz w:val="24"/>
        </w:rPr>
        <w:t>A、资料审查</w:t>
      </w:r>
    </w:p>
    <w:p>
      <w:pPr>
        <w:jc w:val="left"/>
      </w:pPr>
      <w:r>
        <w:rPr>
          <w:rFonts w:ascii="宋体" w:hAnsi="宋体" w:eastAsia="宋体"/>
          <w:sz w:val="24"/>
        </w:rPr>
        <w:t>B、实物检查</w:t>
      </w:r>
    </w:p>
    <w:p>
      <w:pPr>
        <w:jc w:val="left"/>
      </w:pPr>
      <w:r>
        <w:rPr>
          <w:rFonts w:ascii="宋体" w:hAnsi="宋体" w:eastAsia="宋体"/>
          <w:sz w:val="24"/>
        </w:rPr>
        <w:t>C、现场监督</w:t>
      </w:r>
    </w:p>
    <w:p>
      <w:pPr>
        <w:jc w:val="left"/>
      </w:pPr>
      <w:r>
        <w:rPr>
          <w:rFonts w:ascii="宋体" w:hAnsi="宋体" w:eastAsia="宋体"/>
          <w:sz w:val="24"/>
        </w:rPr>
        <w:t>D、ABC都不是</w:t>
      </w:r>
    </w:p>
    <w:p>
      <w:pPr>
        <w:jc w:val="left"/>
      </w:pPr>
      <w:r>
        <w:rPr>
          <w:rFonts w:ascii="宋体" w:hAnsi="宋体" w:eastAsia="宋体"/>
          <w:sz w:val="24"/>
        </w:rPr>
        <w:t>【来源】《压力管道监督检验规则》（TSG D7006-2020）2.2.2 监检方法</w:t>
      </w:r>
    </w:p>
    <w:p>
      <w:pPr>
        <w:jc w:val="left"/>
      </w:pPr>
      <w:r>
        <w:rPr>
          <w:rFonts w:ascii="宋体" w:hAnsi="宋体" w:eastAsia="宋体"/>
          <w:sz w:val="24"/>
        </w:rPr>
        <w:t>监检一般采用资料审查、实物检查和现场监督等方法，具体要求如下：</w:t>
      </w:r>
    </w:p>
    <w:p>
      <w:pPr>
        <w:jc w:val="left"/>
      </w:pPr>
      <w:r>
        <w:rPr>
          <w:rFonts w:ascii="宋体" w:hAnsi="宋体" w:eastAsia="宋体"/>
          <w:sz w:val="24"/>
        </w:rPr>
        <w:t>(1)资料审查，监检人员应当按照本规则规定的项目和要求，对受检单位提供的受检资料进行审查，审查其内容是否符合安全技术规范以及相关标准的要求；</w:t>
      </w:r>
    </w:p>
    <w:p>
      <w:pPr>
        <w:jc w:val="left"/>
      </w:pPr>
      <w:r>
        <w:rPr>
          <w:rFonts w:ascii="宋体" w:hAnsi="宋体" w:eastAsia="宋体"/>
          <w:sz w:val="24"/>
        </w:rPr>
        <w:t>(2)实物检查，监检人员应当按照本规则规定的项目和要求，对受检单位自检合格项目进行复查，验证其结果是否真实、正确，是否符合安全技术规范以及相关标准的要求；</w:t>
      </w:r>
    </w:p>
    <w:p>
      <w:pPr>
        <w:jc w:val="left"/>
      </w:pPr>
      <w:r>
        <w:rPr>
          <w:rFonts w:ascii="宋体" w:hAnsi="宋体" w:eastAsia="宋体"/>
          <w:sz w:val="24"/>
        </w:rPr>
        <w:t>(3)现场监督，监检人员应当按照本规则规定的项目和要求，现场对制造(施工)活动进行监督，监督制造(施工)活动是否满足安全技术规范以及相关标准、质量保证体系文件的要求。</w:t>
      </w:r>
    </w:p>
    <w:p>
      <w:pPr>
        <w:jc w:val="left"/>
      </w:pPr>
      <w:r>
        <w:rPr>
          <w:rFonts w:ascii="宋体" w:hAnsi="宋体" w:eastAsia="宋体"/>
          <w:sz w:val="24"/>
        </w:rPr>
        <w:t>14、根据《压力管道监督检验规则》（TSG D7006-2020）的规定，压力管道监检项目不合格并且不能纠正，属于（      ）。</w:t>
      </w:r>
    </w:p>
    <w:p>
      <w:pPr>
        <w:jc w:val="left"/>
      </w:pPr>
      <w:r>
        <w:rPr>
          <w:rFonts w:ascii="宋体" w:hAnsi="宋体" w:eastAsia="宋体"/>
          <w:sz w:val="24"/>
        </w:rPr>
        <w:t>A、严重问题</w:t>
      </w:r>
    </w:p>
    <w:p>
      <w:pPr>
        <w:jc w:val="left"/>
      </w:pPr>
      <w:r>
        <w:rPr>
          <w:rFonts w:ascii="宋体" w:hAnsi="宋体" w:eastAsia="宋体"/>
          <w:sz w:val="24"/>
        </w:rPr>
        <w:t>B、一般问题</w:t>
      </w:r>
    </w:p>
    <w:p>
      <w:pPr>
        <w:jc w:val="left"/>
      </w:pPr>
      <w:r>
        <w:rPr>
          <w:rFonts w:ascii="宋体" w:hAnsi="宋体" w:eastAsia="宋体"/>
          <w:sz w:val="24"/>
        </w:rPr>
        <w:t>C、普通问题</w:t>
      </w:r>
    </w:p>
    <w:p>
      <w:pPr>
        <w:jc w:val="left"/>
      </w:pPr>
      <w:r>
        <w:rPr>
          <w:rFonts w:ascii="宋体" w:hAnsi="宋体" w:eastAsia="宋体"/>
          <w:sz w:val="24"/>
        </w:rPr>
        <w:t>D、ABC都是</w:t>
      </w:r>
    </w:p>
    <w:p>
      <w:pPr>
        <w:jc w:val="left"/>
      </w:pPr>
      <w:r>
        <w:rPr>
          <w:rFonts w:ascii="宋体" w:hAnsi="宋体" w:eastAsia="宋体"/>
          <w:sz w:val="24"/>
        </w:rPr>
        <w:t>【来源】《压力管道监督检验规则》（TSG D7006-2020）注 2-1：严重问题，是指监检项目不合格并且不能纠正；受检单位质量保证体系实施严重失控；对《监检联络单》提出的问题拒不整改；有许可资质要求的，已不再具备相应的许可条件；严重违反特种设备许可制度(如发生涂改、伪造、转让或者出卖特种设备许可证，向无特种设备许可证的单位出卖或者非法提供质量证明文件)。</w:t>
      </w:r>
    </w:p>
    <w:p>
      <w:pPr>
        <w:jc w:val="left"/>
      </w:pPr>
      <w:r>
        <w:rPr>
          <w:rFonts w:ascii="宋体" w:hAnsi="宋体" w:eastAsia="宋体"/>
          <w:sz w:val="24"/>
        </w:rPr>
        <w:t>15、根据《压力管道监督检验规则》（TSG D7006-2020）的规定，压力管道监检中，对《监检联络单》提出的问题拒不整改，属于（      ）。</w:t>
      </w:r>
    </w:p>
    <w:p>
      <w:pPr>
        <w:jc w:val="left"/>
      </w:pPr>
      <w:r>
        <w:rPr>
          <w:rFonts w:ascii="宋体" w:hAnsi="宋体" w:eastAsia="宋体"/>
          <w:sz w:val="24"/>
        </w:rPr>
        <w:t>A、严重问题</w:t>
      </w:r>
    </w:p>
    <w:p>
      <w:pPr>
        <w:jc w:val="left"/>
      </w:pPr>
      <w:r>
        <w:rPr>
          <w:rFonts w:ascii="宋体" w:hAnsi="宋体" w:eastAsia="宋体"/>
          <w:sz w:val="24"/>
        </w:rPr>
        <w:t>B、一般问题</w:t>
      </w:r>
    </w:p>
    <w:p>
      <w:pPr>
        <w:jc w:val="left"/>
      </w:pPr>
      <w:r>
        <w:rPr>
          <w:rFonts w:ascii="宋体" w:hAnsi="宋体" w:eastAsia="宋体"/>
          <w:sz w:val="24"/>
        </w:rPr>
        <w:t>C、普通问题</w:t>
      </w:r>
    </w:p>
    <w:p>
      <w:pPr>
        <w:jc w:val="left"/>
      </w:pPr>
      <w:r>
        <w:rPr>
          <w:rFonts w:ascii="宋体" w:hAnsi="宋体" w:eastAsia="宋体"/>
          <w:sz w:val="24"/>
        </w:rPr>
        <w:t>D、ABC都是</w:t>
      </w:r>
    </w:p>
    <w:p>
      <w:pPr>
        <w:jc w:val="left"/>
      </w:pPr>
      <w:r>
        <w:rPr>
          <w:rFonts w:ascii="宋体" w:hAnsi="宋体" w:eastAsia="宋体"/>
          <w:sz w:val="24"/>
        </w:rPr>
        <w:t>【来源】《压力管道监督检验规则》（TSG D7006-2020）注 2-1：严重问题，是指监检项目不合格并且不能纠正；受检单位质量保证体系实施严重失控；对《监检联络单》提出的问题拒不整改；有许可资质要求的，已不再具备相应的许可条件；严重违反特种设备许可制度(如发生涂改、伪造、转让或者出卖特种设备许可证，向无特种设备许可证的单位出卖或者非法提供质量证明文件)。</w:t>
      </w:r>
    </w:p>
    <w:p>
      <w:pPr>
        <w:jc w:val="left"/>
      </w:pPr>
      <w:r>
        <w:rPr>
          <w:rFonts w:ascii="宋体" w:hAnsi="宋体" w:eastAsia="宋体"/>
          <w:sz w:val="24"/>
        </w:rPr>
        <w:t>16、根据《压力管道监督检验规则》（TSG D7006-2020）的规定，压力管道受检单位接到监检意见书(2)或者监检联络单，应当采取有效的整改措施，并且在（      ）对监检意见书(2)或者监检联络单所列出的问题予以整改。</w:t>
      </w:r>
    </w:p>
    <w:p>
      <w:pPr>
        <w:jc w:val="left"/>
      </w:pPr>
      <w:r>
        <w:rPr>
          <w:rFonts w:ascii="宋体" w:hAnsi="宋体" w:eastAsia="宋体"/>
          <w:sz w:val="24"/>
        </w:rPr>
        <w:t>A、10个工作日</w:t>
      </w:r>
    </w:p>
    <w:p>
      <w:pPr>
        <w:jc w:val="left"/>
      </w:pPr>
      <w:r>
        <w:rPr>
          <w:rFonts w:ascii="宋体" w:hAnsi="宋体" w:eastAsia="宋体"/>
          <w:sz w:val="24"/>
        </w:rPr>
        <w:t>B、20个工作日</w:t>
      </w:r>
    </w:p>
    <w:p>
      <w:pPr>
        <w:jc w:val="left"/>
      </w:pPr>
      <w:r>
        <w:rPr>
          <w:rFonts w:ascii="宋体" w:hAnsi="宋体" w:eastAsia="宋体"/>
          <w:sz w:val="24"/>
        </w:rPr>
        <w:t>C、30个工作日</w:t>
      </w:r>
    </w:p>
    <w:p>
      <w:pPr>
        <w:jc w:val="left"/>
      </w:pPr>
      <w:r>
        <w:rPr>
          <w:rFonts w:ascii="宋体" w:hAnsi="宋体" w:eastAsia="宋体"/>
          <w:sz w:val="24"/>
        </w:rPr>
        <w:t>D、规定时限内</w:t>
      </w:r>
    </w:p>
    <w:p>
      <w:pPr>
        <w:jc w:val="left"/>
      </w:pPr>
      <w:r>
        <w:rPr>
          <w:rFonts w:ascii="宋体" w:hAnsi="宋体" w:eastAsia="宋体"/>
          <w:sz w:val="24"/>
        </w:rPr>
        <w:t>【来源】《压力管道监督检验规则》（TSG D7006-2020）2.3  监检发现问题的处理</w:t>
      </w:r>
    </w:p>
    <w:p>
      <w:pPr>
        <w:jc w:val="left"/>
      </w:pPr>
      <w:r>
        <w:rPr>
          <w:rFonts w:ascii="宋体" w:hAnsi="宋体" w:eastAsia="宋体"/>
          <w:sz w:val="24"/>
        </w:rPr>
        <w:t>受检单位接到监检意见书(2)或者监检联络单，应当采取有效的整改措施，并且在规定时限内对监检意见书(2)或者监检联络单所列出的问题予以整改。</w:t>
      </w:r>
    </w:p>
    <w:p>
      <w:pPr>
        <w:jc w:val="left"/>
      </w:pPr>
      <w:r>
        <w:rPr>
          <w:rFonts w:ascii="宋体" w:hAnsi="宋体" w:eastAsia="宋体"/>
          <w:sz w:val="24"/>
        </w:rPr>
        <w:t>17、根据《压力管道监督检验规则》（TSG D7006-2020）的规定，压力管道监检（      ）类项目，是对压力管道安全性能有重大影响的关键项目。</w:t>
      </w:r>
    </w:p>
    <w:p>
      <w:pPr>
        <w:jc w:val="left"/>
      </w:pPr>
      <w:r>
        <w:rPr>
          <w:rFonts w:ascii="宋体" w:hAnsi="宋体" w:eastAsia="宋体"/>
          <w:sz w:val="24"/>
        </w:rPr>
        <w:t>A、A</w:t>
      </w:r>
    </w:p>
    <w:p>
      <w:pPr>
        <w:jc w:val="left"/>
      </w:pPr>
      <w:r>
        <w:rPr>
          <w:rFonts w:ascii="宋体" w:hAnsi="宋体" w:eastAsia="宋体"/>
          <w:sz w:val="24"/>
        </w:rPr>
        <w:t>B、B</w:t>
      </w:r>
    </w:p>
    <w:p>
      <w:pPr>
        <w:jc w:val="left"/>
      </w:pPr>
      <w:r>
        <w:rPr>
          <w:rFonts w:ascii="宋体" w:hAnsi="宋体" w:eastAsia="宋体"/>
          <w:sz w:val="24"/>
        </w:rPr>
        <w:t>C、C</w:t>
      </w:r>
    </w:p>
    <w:p>
      <w:pPr>
        <w:jc w:val="left"/>
      </w:pPr>
      <w:r>
        <w:rPr>
          <w:rFonts w:ascii="宋体" w:hAnsi="宋体" w:eastAsia="宋体"/>
          <w:sz w:val="24"/>
        </w:rPr>
        <w:t>D、D</w:t>
      </w:r>
    </w:p>
    <w:p>
      <w:pPr>
        <w:jc w:val="left"/>
      </w:pPr>
      <w:r>
        <w:rPr>
          <w:rFonts w:ascii="宋体" w:hAnsi="宋体" w:eastAsia="宋体"/>
          <w:sz w:val="24"/>
        </w:rPr>
        <w:t>【来源】《压力管道监督检验规则》（TSG D7006-2020）2.2.3  监检项目分类</w:t>
      </w:r>
    </w:p>
    <w:p>
      <w:pPr>
        <w:jc w:val="left"/>
      </w:pPr>
      <w:r>
        <w:rPr>
          <w:rFonts w:ascii="宋体" w:hAnsi="宋体" w:eastAsia="宋体"/>
          <w:sz w:val="24"/>
        </w:rPr>
        <w:t>监检项目分为 A 类、B 类和 C 类，其要求如下：</w:t>
      </w:r>
    </w:p>
    <w:p>
      <w:pPr>
        <w:jc w:val="left"/>
      </w:pPr>
      <w:r>
        <w:rPr>
          <w:rFonts w:ascii="宋体" w:hAnsi="宋体" w:eastAsia="宋体"/>
          <w:sz w:val="24"/>
        </w:rPr>
        <w:t>(1)A 类，是对压力管道安全性能有重大影响的关键项目，当制造(施工)过程进行到该类项目点时，受检单位应当提前通知监检人员到达现场，监检人员现场监督该项目的实施，其结果得到监检人员现场确认合格并且签字后，方可继续制造(施工)；</w:t>
      </w:r>
    </w:p>
    <w:p>
      <w:pPr>
        <w:jc w:val="left"/>
      </w:pPr>
      <w:r>
        <w:rPr>
          <w:rFonts w:ascii="宋体" w:hAnsi="宋体" w:eastAsia="宋体"/>
          <w:sz w:val="24"/>
        </w:rPr>
        <w:t>(2)B 类，是对压力管道安全性能有较大影响的重点项目，监检人员一般进行现场监督或者实物检查，如果不能及时到达现场，受检单位在自检合格后可以继续进行该项目的制造(施工)，监检人员随后对该项制造(施工)结果进行现场检查，确认该项目是否符合要求；</w:t>
      </w:r>
    </w:p>
    <w:p>
      <w:pPr>
        <w:jc w:val="left"/>
      </w:pPr>
      <w:r>
        <w:rPr>
          <w:rFonts w:ascii="宋体" w:hAnsi="宋体" w:eastAsia="宋体"/>
          <w:sz w:val="24"/>
        </w:rPr>
        <w:t>(3)C 类，是对压力管道安全性能有影响的检验项目，监检人员通过审查受检单位相关的自检报告、记录等资料，确认该项目是否符合要求；</w:t>
      </w:r>
    </w:p>
    <w:p>
      <w:pPr>
        <w:jc w:val="left"/>
      </w:pPr>
      <w:r>
        <w:rPr>
          <w:rFonts w:ascii="宋体" w:hAnsi="宋体" w:eastAsia="宋体"/>
          <w:sz w:val="24"/>
        </w:rPr>
        <w:t>18、根据《压力管道监督检验规则》（TSG D7006-2020）的规定，压力管道监检（      ）类项目，是对压力管道安全性能有较大影响的重点项目。</w:t>
      </w:r>
    </w:p>
    <w:p>
      <w:pPr>
        <w:jc w:val="left"/>
      </w:pPr>
      <w:r>
        <w:rPr>
          <w:rFonts w:ascii="宋体" w:hAnsi="宋体" w:eastAsia="宋体"/>
          <w:sz w:val="24"/>
        </w:rPr>
        <w:t>A、A</w:t>
      </w:r>
    </w:p>
    <w:p>
      <w:pPr>
        <w:jc w:val="left"/>
      </w:pPr>
      <w:r>
        <w:rPr>
          <w:rFonts w:ascii="宋体" w:hAnsi="宋体" w:eastAsia="宋体"/>
          <w:sz w:val="24"/>
        </w:rPr>
        <w:t>B、B</w:t>
      </w:r>
    </w:p>
    <w:p>
      <w:pPr>
        <w:jc w:val="left"/>
      </w:pPr>
      <w:r>
        <w:rPr>
          <w:rFonts w:ascii="宋体" w:hAnsi="宋体" w:eastAsia="宋体"/>
          <w:sz w:val="24"/>
        </w:rPr>
        <w:t>C、C</w:t>
      </w:r>
    </w:p>
    <w:p>
      <w:pPr>
        <w:jc w:val="left"/>
      </w:pPr>
      <w:r>
        <w:rPr>
          <w:rFonts w:ascii="宋体" w:hAnsi="宋体" w:eastAsia="宋体"/>
          <w:sz w:val="24"/>
        </w:rPr>
        <w:t>D、D</w:t>
      </w:r>
    </w:p>
    <w:p>
      <w:pPr>
        <w:jc w:val="left"/>
      </w:pPr>
      <w:r>
        <w:rPr>
          <w:rFonts w:ascii="宋体" w:hAnsi="宋体" w:eastAsia="宋体"/>
          <w:sz w:val="24"/>
        </w:rPr>
        <w:t>【来源】《压力管道监督检验规则》（TSG D7006-2020）2.2.3  监检项目分类</w:t>
      </w:r>
    </w:p>
    <w:p>
      <w:pPr>
        <w:jc w:val="left"/>
      </w:pPr>
      <w:r>
        <w:rPr>
          <w:rFonts w:ascii="宋体" w:hAnsi="宋体" w:eastAsia="宋体"/>
          <w:sz w:val="24"/>
        </w:rPr>
        <w:t>监检项目分为 A 类、B 类和 C 类，其要求如下：</w:t>
      </w:r>
    </w:p>
    <w:p>
      <w:pPr>
        <w:jc w:val="left"/>
      </w:pPr>
      <w:r>
        <w:rPr>
          <w:rFonts w:ascii="宋体" w:hAnsi="宋体" w:eastAsia="宋体"/>
          <w:sz w:val="24"/>
        </w:rPr>
        <w:t>(1)A 类，是对压力管道安全性能有重大影响的关键项目，当制造(施工)过程进行到该类项目点时，受检单位应当提前通知监检人员到达现场，监检人员现场监督该项目的实施，其结果得到监检人员现场确认合格并且签字后，方可继续制造(施工)；</w:t>
      </w:r>
    </w:p>
    <w:p>
      <w:pPr>
        <w:jc w:val="left"/>
      </w:pPr>
      <w:r>
        <w:rPr>
          <w:rFonts w:ascii="宋体" w:hAnsi="宋体" w:eastAsia="宋体"/>
          <w:sz w:val="24"/>
        </w:rPr>
        <w:t>(2)B 类，是对压力管道安全性能有较大影响的重点项目，监检人员一般进行现场监督或者实物检查，如果不能及时到达现场，受检单位在自检合格后可以继续进行该项目的制造(施工)，监检人员随后对该项制造(施工)结果进行现场检查，确认该项目是否符合要求；</w:t>
      </w:r>
    </w:p>
    <w:p>
      <w:pPr>
        <w:jc w:val="left"/>
      </w:pPr>
      <w:r>
        <w:rPr>
          <w:rFonts w:ascii="宋体" w:hAnsi="宋体" w:eastAsia="宋体"/>
          <w:sz w:val="24"/>
        </w:rPr>
        <w:t>(3)C 类，是对压力管道安全性能有影响的检验项目，监检人员通过审查受检单位相关的自检报告、记录等资料，确认该项目是否符合要求；</w:t>
      </w:r>
    </w:p>
    <w:p>
      <w:pPr>
        <w:jc w:val="left"/>
      </w:pPr>
      <w:r>
        <w:rPr>
          <w:rFonts w:ascii="宋体" w:hAnsi="宋体" w:eastAsia="宋体"/>
          <w:sz w:val="24"/>
        </w:rPr>
        <w:t>19、根据《压力管道监督检验规则》（TSG D7006-2020）的规定，压力管道监检的A类项目，监检人员应（      ）该项目的实施。</w:t>
      </w:r>
    </w:p>
    <w:p>
      <w:pPr>
        <w:jc w:val="left"/>
      </w:pPr>
      <w:r>
        <w:rPr>
          <w:rFonts w:ascii="宋体" w:hAnsi="宋体" w:eastAsia="宋体"/>
          <w:sz w:val="24"/>
        </w:rPr>
        <w:t>A、资料审查</w:t>
      </w:r>
    </w:p>
    <w:p>
      <w:pPr>
        <w:jc w:val="left"/>
      </w:pPr>
      <w:r>
        <w:rPr>
          <w:rFonts w:ascii="宋体" w:hAnsi="宋体" w:eastAsia="宋体"/>
          <w:sz w:val="24"/>
        </w:rPr>
        <w:t>B、实物检查</w:t>
      </w:r>
    </w:p>
    <w:p>
      <w:pPr>
        <w:jc w:val="left"/>
      </w:pPr>
      <w:r>
        <w:rPr>
          <w:rFonts w:ascii="宋体" w:hAnsi="宋体" w:eastAsia="宋体"/>
          <w:sz w:val="24"/>
        </w:rPr>
        <w:t>C、现场监督</w:t>
      </w:r>
    </w:p>
    <w:p>
      <w:pPr>
        <w:jc w:val="left"/>
      </w:pPr>
      <w:r>
        <w:rPr>
          <w:rFonts w:ascii="宋体" w:hAnsi="宋体" w:eastAsia="宋体"/>
          <w:sz w:val="24"/>
        </w:rPr>
        <w:t>D、ABC都可</w:t>
      </w:r>
    </w:p>
    <w:p>
      <w:pPr>
        <w:jc w:val="left"/>
      </w:pPr>
      <w:r>
        <w:rPr>
          <w:rFonts w:ascii="宋体" w:hAnsi="宋体" w:eastAsia="宋体"/>
          <w:sz w:val="24"/>
        </w:rPr>
        <w:t>【来源】《压力管道监督检验规则》（TSG D7006-2020）2.2.3  监检项目分类</w:t>
      </w:r>
    </w:p>
    <w:p>
      <w:pPr>
        <w:jc w:val="left"/>
      </w:pPr>
      <w:r>
        <w:rPr>
          <w:rFonts w:ascii="宋体" w:hAnsi="宋体" w:eastAsia="宋体"/>
          <w:sz w:val="24"/>
        </w:rPr>
        <w:t>监检项目分为 A 类、B 类和 C 类，其要求如下：</w:t>
      </w:r>
    </w:p>
    <w:p>
      <w:pPr>
        <w:jc w:val="left"/>
      </w:pPr>
      <w:r>
        <w:rPr>
          <w:rFonts w:ascii="宋体" w:hAnsi="宋体" w:eastAsia="宋体"/>
          <w:sz w:val="24"/>
        </w:rPr>
        <w:t>(1)A 类，是对压力管道安全性能有重大影响的关键项目，当制造(施工)过程进行到该类项目点时，受检单位应当提前通知监检人员到达现场，监检人员现场监督该项目的实施，其结果得到监检人员现场确认合格并且签字后，方可继续制造(施工)；</w:t>
      </w:r>
    </w:p>
    <w:p>
      <w:pPr>
        <w:jc w:val="left"/>
      </w:pPr>
      <w:r>
        <w:rPr>
          <w:rFonts w:ascii="宋体" w:hAnsi="宋体" w:eastAsia="宋体"/>
          <w:sz w:val="24"/>
        </w:rPr>
        <w:t>20、根据《压力管道监督检验规则》（TSG D7006-2020）的规定，压力管道监检的B类项目，监检人员一般进行现场监督或者（      ）。</w:t>
      </w:r>
    </w:p>
    <w:p>
      <w:pPr>
        <w:jc w:val="left"/>
      </w:pPr>
      <w:r>
        <w:rPr>
          <w:rFonts w:ascii="宋体" w:hAnsi="宋体" w:eastAsia="宋体"/>
          <w:sz w:val="24"/>
        </w:rPr>
        <w:t>A、资料审查</w:t>
      </w:r>
    </w:p>
    <w:p>
      <w:pPr>
        <w:jc w:val="left"/>
      </w:pPr>
      <w:r>
        <w:rPr>
          <w:rFonts w:ascii="宋体" w:hAnsi="宋体" w:eastAsia="宋体"/>
          <w:sz w:val="24"/>
        </w:rPr>
        <w:t>B、实物检查</w:t>
      </w:r>
    </w:p>
    <w:p>
      <w:pPr>
        <w:jc w:val="left"/>
      </w:pPr>
      <w:r>
        <w:rPr>
          <w:rFonts w:ascii="宋体" w:hAnsi="宋体" w:eastAsia="宋体"/>
          <w:sz w:val="24"/>
        </w:rPr>
        <w:t>C、现场监督</w:t>
      </w:r>
    </w:p>
    <w:p>
      <w:pPr>
        <w:jc w:val="left"/>
      </w:pPr>
      <w:r>
        <w:rPr>
          <w:rFonts w:ascii="宋体" w:hAnsi="宋体" w:eastAsia="宋体"/>
          <w:sz w:val="24"/>
        </w:rPr>
        <w:t>D、ABC都可</w:t>
      </w:r>
    </w:p>
    <w:p>
      <w:pPr>
        <w:jc w:val="left"/>
      </w:pPr>
      <w:r>
        <w:rPr>
          <w:rFonts w:ascii="宋体" w:hAnsi="宋体" w:eastAsia="宋体"/>
          <w:sz w:val="24"/>
        </w:rPr>
        <w:t>【来源】《压力管道监督检验规则》（TSG D7006-2020）2.2.3  监检项目分类</w:t>
      </w:r>
    </w:p>
    <w:p>
      <w:pPr>
        <w:jc w:val="left"/>
      </w:pPr>
      <w:r>
        <w:rPr>
          <w:rFonts w:ascii="宋体" w:hAnsi="宋体" w:eastAsia="宋体"/>
          <w:sz w:val="24"/>
        </w:rPr>
        <w:t>监检项目分为 A 类、B 类和 C 类，其要求如下：</w:t>
      </w:r>
    </w:p>
    <w:p>
      <w:pPr>
        <w:jc w:val="left"/>
      </w:pPr>
      <w:r>
        <w:rPr>
          <w:rFonts w:ascii="宋体" w:hAnsi="宋体" w:eastAsia="宋体"/>
          <w:sz w:val="24"/>
        </w:rPr>
        <w:t>(2)B 类，是对压力管道安全性能有较大影响的重点项目，监检人员一般进行现场监督或者实物检查，如果不能及时到达现场，受检单位在自检合格后可以继续进行该项目的制造(施工)，监检人员随后对该项制造(施工)结果进行现场检查，确认该项目是否符合要求；</w:t>
      </w:r>
    </w:p>
    <w:p>
      <w:pPr>
        <w:jc w:val="left"/>
      </w:pPr>
      <w:r>
        <w:rPr>
          <w:rFonts w:ascii="宋体" w:hAnsi="宋体" w:eastAsia="宋体"/>
          <w:sz w:val="24"/>
        </w:rPr>
        <w:t>21、根据《压力管道监督检验规则》（TSG D7006-2020）的规定，压力管道监检过程发现制造(施工)质量的共性问题，并且监检机构认为有必要时，可以根据实际工作情况对监检项目类别进行调整，调整后的类别应当（      ）。</w:t>
      </w:r>
    </w:p>
    <w:p>
      <w:pPr>
        <w:jc w:val="left"/>
      </w:pPr>
      <w:r>
        <w:rPr>
          <w:rFonts w:ascii="宋体" w:hAnsi="宋体" w:eastAsia="宋体"/>
          <w:sz w:val="24"/>
        </w:rPr>
        <w:t>A、高于原类别</w:t>
      </w:r>
    </w:p>
    <w:p>
      <w:pPr>
        <w:jc w:val="left"/>
      </w:pPr>
      <w:r>
        <w:rPr>
          <w:rFonts w:ascii="宋体" w:hAnsi="宋体" w:eastAsia="宋体"/>
          <w:sz w:val="24"/>
        </w:rPr>
        <w:t>B、低于原类别</w:t>
      </w:r>
    </w:p>
    <w:p>
      <w:pPr>
        <w:jc w:val="left"/>
      </w:pPr>
      <w:r>
        <w:rPr>
          <w:rFonts w:ascii="宋体" w:hAnsi="宋体" w:eastAsia="宋体"/>
          <w:sz w:val="24"/>
        </w:rPr>
        <w:t>C、设为A类</w:t>
      </w:r>
    </w:p>
    <w:p>
      <w:pPr>
        <w:jc w:val="left"/>
      </w:pPr>
      <w:r>
        <w:rPr>
          <w:rFonts w:ascii="宋体" w:hAnsi="宋体" w:eastAsia="宋体"/>
          <w:sz w:val="24"/>
        </w:rPr>
        <w:t>D、可设任意类别</w:t>
      </w:r>
    </w:p>
    <w:p>
      <w:pPr>
        <w:jc w:val="left"/>
      </w:pPr>
      <w:r>
        <w:rPr>
          <w:rFonts w:ascii="宋体" w:hAnsi="宋体" w:eastAsia="宋体"/>
          <w:sz w:val="24"/>
        </w:rPr>
        <w:t>【来源】《压力管道监督检验规则》（TSG D7006-2020）2.2.3  监检项目分类</w:t>
      </w:r>
    </w:p>
    <w:p>
      <w:pPr>
        <w:jc w:val="left"/>
      </w:pPr>
      <w:r>
        <w:rPr>
          <w:rFonts w:ascii="宋体" w:hAnsi="宋体" w:eastAsia="宋体"/>
          <w:sz w:val="24"/>
        </w:rPr>
        <w:t>监检项目分为 A 类、B 类和 C 类，其要求如下：</w:t>
      </w:r>
    </w:p>
    <w:p>
      <w:pPr>
        <w:jc w:val="left"/>
      </w:pPr>
      <w:r>
        <w:rPr>
          <w:rFonts w:ascii="宋体" w:hAnsi="宋体" w:eastAsia="宋体"/>
          <w:sz w:val="24"/>
        </w:rPr>
        <w:t>(4)监检项目设为 C/B 类时，监检人员可以选择 C 类，当本规则其他相关条款或者相关标准、设计文件规定需要现场检查时，监检人员应当选择 B 类。</w:t>
      </w:r>
    </w:p>
    <w:p>
      <w:pPr>
        <w:jc w:val="left"/>
      </w:pPr>
      <w:r>
        <w:rPr>
          <w:rFonts w:ascii="宋体" w:hAnsi="宋体" w:eastAsia="宋体"/>
          <w:sz w:val="24"/>
        </w:rPr>
        <w:t>监检过程发现制造(施工)质量的共性问题，并且监检机构认为有必要时，可以根据实际工作情况对监检项目类别进行调整，调整后的类别应当高于原类别。</w:t>
      </w:r>
    </w:p>
    <w:p>
      <w:pPr>
        <w:jc w:val="left"/>
      </w:pPr>
      <w:r>
        <w:rPr>
          <w:rFonts w:ascii="宋体" w:hAnsi="宋体" w:eastAsia="宋体"/>
          <w:sz w:val="24"/>
        </w:rPr>
        <w:t>22、根据《压力管道监督检验规则》（TSG D7006-2020）的规定，工业管道施工监督检验的焊缝返修项目属于（      ）项目。</w:t>
      </w:r>
    </w:p>
    <w:p>
      <w:pPr>
        <w:jc w:val="left"/>
      </w:pPr>
      <w:r>
        <w:rPr>
          <w:rFonts w:ascii="宋体" w:hAnsi="宋体" w:eastAsia="宋体"/>
          <w:sz w:val="24"/>
        </w:rPr>
        <w:t>A、A类</w:t>
      </w:r>
    </w:p>
    <w:p>
      <w:pPr>
        <w:jc w:val="left"/>
      </w:pPr>
      <w:r>
        <w:rPr>
          <w:rFonts w:ascii="宋体" w:hAnsi="宋体" w:eastAsia="宋体"/>
          <w:sz w:val="24"/>
        </w:rPr>
        <w:t>B、B类</w:t>
      </w:r>
    </w:p>
    <w:p>
      <w:pPr>
        <w:jc w:val="left"/>
      </w:pPr>
      <w:r>
        <w:rPr>
          <w:rFonts w:ascii="宋体" w:hAnsi="宋体" w:eastAsia="宋体"/>
          <w:sz w:val="24"/>
        </w:rPr>
        <w:t>C、C类</w:t>
      </w:r>
    </w:p>
    <w:p>
      <w:pPr>
        <w:jc w:val="left"/>
      </w:pPr>
      <w:r>
        <w:rPr>
          <w:rFonts w:ascii="宋体" w:hAnsi="宋体" w:eastAsia="宋体"/>
          <w:sz w:val="24"/>
        </w:rPr>
        <w:t>D、D类</w:t>
      </w:r>
    </w:p>
    <w:p>
      <w:pPr>
        <w:jc w:val="left"/>
      </w:pPr>
      <w:r>
        <w:rPr>
          <w:rFonts w:ascii="宋体" w:hAnsi="宋体" w:eastAsia="宋体"/>
          <w:sz w:val="24"/>
        </w:rPr>
        <w:t>【来源】《压力管道监督检验规则》（TSG D7006-2020）附件D 工业管道施工监督检验专项要求</w:t>
      </w:r>
    </w:p>
    <w:p>
      <w:pPr>
        <w:jc w:val="left"/>
      </w:pPr>
      <w:r>
        <w:rPr>
          <w:rFonts w:ascii="宋体" w:hAnsi="宋体" w:eastAsia="宋体"/>
          <w:sz w:val="24"/>
        </w:rPr>
        <w:t>D2.6.6  焊缝返修(C 类)</w:t>
      </w:r>
    </w:p>
    <w:p>
      <w:pPr>
        <w:jc w:val="left"/>
      </w:pPr>
      <w:r>
        <w:rPr>
          <w:rFonts w:ascii="宋体" w:hAnsi="宋体" w:eastAsia="宋体"/>
          <w:sz w:val="24"/>
        </w:rPr>
        <w:t>23、根据《特种设备生产单位落实质量安全主体责任监督管理规定》的规定，压力管道生产单位应当建立压力管道质量安全（      ）管控制度。</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24、根据《特种设备生产单位落实质量安全主体责任监督管理规定》的规定，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      ）。</w:t>
      </w:r>
    </w:p>
    <w:p>
      <w:pPr>
        <w:jc w:val="left"/>
      </w:pPr>
      <w:r>
        <w:rPr>
          <w:rFonts w:ascii="宋体" w:hAnsi="宋体" w:eastAsia="宋体"/>
          <w:sz w:val="24"/>
        </w:rPr>
        <w:t>A、零风险报告</w:t>
      </w:r>
    </w:p>
    <w:p>
      <w:pPr>
        <w:jc w:val="left"/>
      </w:pPr>
      <w:r>
        <w:rPr>
          <w:rFonts w:ascii="宋体" w:hAnsi="宋体" w:eastAsia="宋体"/>
          <w:sz w:val="24"/>
        </w:rPr>
        <w:t>B、实时记录</w:t>
      </w:r>
    </w:p>
    <w:p>
      <w:pPr>
        <w:jc w:val="left"/>
      </w:pPr>
      <w:r>
        <w:rPr>
          <w:rFonts w:ascii="宋体" w:hAnsi="宋体" w:eastAsia="宋体"/>
          <w:sz w:val="24"/>
        </w:rPr>
        <w:t>C、报告</w:t>
      </w:r>
    </w:p>
    <w:p>
      <w:pPr>
        <w:jc w:val="left"/>
      </w:pPr>
      <w:r>
        <w:rPr>
          <w:rFonts w:ascii="宋体" w:hAnsi="宋体" w:eastAsia="宋体"/>
          <w:sz w:val="24"/>
        </w:rPr>
        <w:t>D、汇报</w:t>
      </w:r>
    </w:p>
    <w:p>
      <w:pPr>
        <w:jc w:val="left"/>
      </w:pPr>
      <w:r>
        <w:rPr>
          <w:rFonts w:ascii="宋体" w:hAnsi="宋体" w:eastAsia="宋体"/>
          <w:sz w:val="24"/>
        </w:rPr>
        <w:t>【来源】《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25、根据《特种设备生产单位落实质量安全主体责任监督管理规定》的规定，质量安全员要每（      ）根据《压力管道质量安全风险管控清单》进行检查，未发现问题的，也应当予以记录，实行零风险报告。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26、根据《特种设备生产单位落实质量安全主体责任监督管理规定》的规定，压力管道生产单位应当建立压力管道质量安全日管控制度。质量安全员要每日根据《压力管道质量安全风险管控清单》进行检查，未发现问题的，（      ）予以记录，实行零风险报告。</w:t>
      </w:r>
    </w:p>
    <w:p>
      <w:pPr>
        <w:jc w:val="left"/>
      </w:pPr>
      <w:r>
        <w:rPr>
          <w:rFonts w:ascii="宋体" w:hAnsi="宋体" w:eastAsia="宋体"/>
          <w:sz w:val="24"/>
        </w:rPr>
        <w:t>A、可不</w:t>
      </w:r>
    </w:p>
    <w:p>
      <w:pPr>
        <w:jc w:val="left"/>
      </w:pPr>
      <w:r>
        <w:rPr>
          <w:rFonts w:ascii="宋体" w:hAnsi="宋体" w:eastAsia="宋体"/>
          <w:sz w:val="24"/>
        </w:rPr>
        <w:t>B、也应当</w:t>
      </w:r>
    </w:p>
    <w:p>
      <w:pPr>
        <w:jc w:val="left"/>
      </w:pPr>
      <w:r>
        <w:rPr>
          <w:rFonts w:ascii="宋体" w:hAnsi="宋体" w:eastAsia="宋体"/>
          <w:sz w:val="24"/>
        </w:rPr>
        <w:t>C、由质量安全员决定是否</w:t>
      </w:r>
    </w:p>
    <w:p>
      <w:pPr>
        <w:jc w:val="left"/>
      </w:pPr>
      <w:r>
        <w:rPr>
          <w:rFonts w:ascii="宋体" w:hAnsi="宋体" w:eastAsia="宋体"/>
          <w:sz w:val="24"/>
        </w:rPr>
        <w:t>D、由压力管道生产单位决定是否</w:t>
      </w:r>
    </w:p>
    <w:p>
      <w:pPr>
        <w:jc w:val="left"/>
      </w:pPr>
      <w:r>
        <w:rPr>
          <w:rFonts w:ascii="宋体" w:hAnsi="宋体" w:eastAsia="宋体"/>
          <w:sz w:val="24"/>
        </w:rPr>
        <w:t>【来源】《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27、根据《特种设备生产单位落实质量安全主体责任监督管理规定》的规定，质量安全员是指本单位具体负责质量过程控制的（      ）人员。</w:t>
      </w:r>
    </w:p>
    <w:p>
      <w:pPr>
        <w:jc w:val="left"/>
      </w:pPr>
      <w:r>
        <w:rPr>
          <w:rFonts w:ascii="宋体" w:hAnsi="宋体" w:eastAsia="宋体"/>
          <w:sz w:val="24"/>
        </w:rPr>
        <w:t>A、检查</w:t>
      </w:r>
    </w:p>
    <w:p>
      <w:pPr>
        <w:jc w:val="left"/>
      </w:pPr>
      <w:r>
        <w:rPr>
          <w:rFonts w:ascii="宋体" w:hAnsi="宋体" w:eastAsia="宋体"/>
          <w:sz w:val="24"/>
        </w:rPr>
        <w:t>B、管理</w:t>
      </w:r>
    </w:p>
    <w:p>
      <w:pPr>
        <w:jc w:val="left"/>
      </w:pPr>
      <w:r>
        <w:rPr>
          <w:rFonts w:ascii="宋体" w:hAnsi="宋体" w:eastAsia="宋体"/>
          <w:sz w:val="24"/>
        </w:rPr>
        <w:t>C、作业</w:t>
      </w:r>
    </w:p>
    <w:p>
      <w:pPr>
        <w:jc w:val="left"/>
      </w:pPr>
      <w:r>
        <w:rPr>
          <w:rFonts w:ascii="宋体" w:hAnsi="宋体" w:eastAsia="宋体"/>
          <w:sz w:val="24"/>
        </w:rPr>
        <w:t>D、风控</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28、根据《中华人民共和国特种设备安全法》的规定，特种设备的（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B、设计</w:t>
      </w:r>
    </w:p>
    <w:p>
      <w:pPr>
        <w:jc w:val="left"/>
      </w:pPr>
      <w:r>
        <w:rPr>
          <w:rFonts w:ascii="宋体" w:hAnsi="宋体" w:eastAsia="宋体"/>
          <w:sz w:val="24"/>
        </w:rPr>
        <w:t>C、制造</w:t>
      </w:r>
    </w:p>
    <w:p>
      <w:pPr>
        <w:jc w:val="left"/>
      </w:pPr>
      <w:r>
        <w:rPr>
          <w:rFonts w:ascii="宋体" w:hAnsi="宋体" w:eastAsia="宋体"/>
          <w:sz w:val="24"/>
        </w:rPr>
        <w:t>D、安装</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29、根据《中华人民共和国特种设备安全法》的规定，特种设备生产单位应当保证特种设备生产符合安全技术规范及相关标准的要求，对其生产的特种设备的（      ）性能负责。</w:t>
      </w:r>
    </w:p>
    <w:p>
      <w:pPr>
        <w:jc w:val="left"/>
      </w:pPr>
      <w:r>
        <w:rPr>
          <w:rFonts w:ascii="宋体" w:hAnsi="宋体" w:eastAsia="宋体"/>
          <w:sz w:val="24"/>
        </w:rPr>
        <w:t>A、安全</w:t>
      </w:r>
    </w:p>
    <w:p>
      <w:pPr>
        <w:jc w:val="left"/>
      </w:pPr>
      <w:r>
        <w:rPr>
          <w:rFonts w:ascii="宋体" w:hAnsi="宋体" w:eastAsia="宋体"/>
          <w:sz w:val="24"/>
        </w:rPr>
        <w:t>B、经济</w:t>
      </w:r>
    </w:p>
    <w:p>
      <w:pPr>
        <w:jc w:val="left"/>
      </w:pPr>
      <w:r>
        <w:rPr>
          <w:rFonts w:ascii="宋体" w:hAnsi="宋体" w:eastAsia="宋体"/>
          <w:sz w:val="24"/>
        </w:rPr>
        <w:t>C、环保</w:t>
      </w:r>
    </w:p>
    <w:p>
      <w:pPr>
        <w:jc w:val="left"/>
      </w:pPr>
      <w:r>
        <w:rPr>
          <w:rFonts w:ascii="宋体" w:hAnsi="宋体" w:eastAsia="宋体"/>
          <w:sz w:val="24"/>
        </w:rPr>
        <w:t>D、盈利</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30、根据《中华人民共和国特种设备安全法》的规定，特种设备安装、改造、修理竣工后，（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A、安装</w:t>
      </w:r>
    </w:p>
    <w:p>
      <w:pPr>
        <w:jc w:val="left"/>
      </w:pPr>
      <w:r>
        <w:rPr>
          <w:rFonts w:ascii="宋体" w:hAnsi="宋体" w:eastAsia="宋体"/>
          <w:sz w:val="24"/>
        </w:rPr>
        <w:t>B、改造</w:t>
      </w:r>
    </w:p>
    <w:p>
      <w:pPr>
        <w:jc w:val="left"/>
      </w:pPr>
      <w:r>
        <w:rPr>
          <w:rFonts w:ascii="宋体" w:hAnsi="宋体" w:eastAsia="宋体"/>
          <w:sz w:val="24"/>
        </w:rPr>
        <w:t>C、修理</w:t>
      </w:r>
    </w:p>
    <w:p>
      <w:pPr>
        <w:jc w:val="left"/>
      </w:pPr>
      <w:r>
        <w:rPr>
          <w:rFonts w:ascii="宋体" w:hAnsi="宋体" w:eastAsia="宋体"/>
          <w:sz w:val="24"/>
        </w:rPr>
        <w:t>D、使用</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31、根据《中华人民共和国特种设备安全法》的规定，特种设备安装、改造、修理竣工后，安装、改造、修理的施工单位应当在验收后（      ）日内将相关技术资料和文件移交特种设备使用单位。特种设备使用单位应当将其存入该特种设备的安全技术档案。</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32、根据《中华人民共和国特种设备安全法》的规定，未经监督检验或者监督检验不合格的，（      ）出厂或者交付使用。</w:t>
      </w:r>
    </w:p>
    <w:p>
      <w:pPr>
        <w:jc w:val="left"/>
      </w:pPr>
      <w:r>
        <w:rPr>
          <w:rFonts w:ascii="宋体" w:hAnsi="宋体" w:eastAsia="宋体"/>
          <w:sz w:val="24"/>
        </w:rPr>
        <w:t>A、不得</w:t>
      </w:r>
    </w:p>
    <w:p>
      <w:pPr>
        <w:jc w:val="left"/>
      </w:pPr>
      <w:r>
        <w:rPr>
          <w:rFonts w:ascii="宋体" w:hAnsi="宋体" w:eastAsia="宋体"/>
          <w:sz w:val="24"/>
        </w:rPr>
        <w:t>B、不宜</w:t>
      </w:r>
    </w:p>
    <w:p>
      <w:pPr>
        <w:jc w:val="left"/>
      </w:pPr>
      <w:r>
        <w:rPr>
          <w:rFonts w:ascii="宋体" w:hAnsi="宋体" w:eastAsia="宋体"/>
          <w:sz w:val="24"/>
        </w:rPr>
        <w:t>C、可</w:t>
      </w:r>
    </w:p>
    <w:p>
      <w:pPr>
        <w:jc w:val="left"/>
      </w:pPr>
      <w:r>
        <w:rPr>
          <w:rFonts w:ascii="宋体" w:hAnsi="宋体" w:eastAsia="宋体"/>
          <w:sz w:val="24"/>
        </w:rPr>
        <w:t>D、宜</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压力管道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33、根据《特种设备安全监察条例》的规定，特种设备安装、改造、维修的施工单位在（      ）后即可施工。</w:t>
      </w:r>
    </w:p>
    <w:p>
      <w:pPr>
        <w:jc w:val="left"/>
      </w:pPr>
      <w:r>
        <w:rPr>
          <w:rFonts w:ascii="宋体" w:hAnsi="宋体" w:eastAsia="宋体"/>
          <w:sz w:val="24"/>
        </w:rPr>
        <w:t>A、告知</w:t>
      </w:r>
    </w:p>
    <w:p>
      <w:pPr>
        <w:jc w:val="left"/>
      </w:pPr>
      <w:r>
        <w:rPr>
          <w:rFonts w:ascii="宋体" w:hAnsi="宋体" w:eastAsia="宋体"/>
          <w:sz w:val="24"/>
        </w:rPr>
        <w:t>B、获批</w:t>
      </w:r>
    </w:p>
    <w:p>
      <w:pPr>
        <w:jc w:val="left"/>
      </w:pPr>
      <w:r>
        <w:rPr>
          <w:rFonts w:ascii="宋体" w:hAnsi="宋体" w:eastAsia="宋体"/>
          <w:sz w:val="24"/>
        </w:rPr>
        <w:t>C、审批合格</w:t>
      </w:r>
    </w:p>
    <w:p>
      <w:pPr>
        <w:jc w:val="left"/>
      </w:pPr>
      <w:r>
        <w:rPr>
          <w:rFonts w:ascii="宋体" w:hAnsi="宋体" w:eastAsia="宋体"/>
          <w:sz w:val="24"/>
        </w:rPr>
        <w:t>D、同意</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34、根据《特种设备安全监察条例》的规定，压力管道的安装、改造、维修以及竣工后，安装、改造、维修的施工单位应当在验收后（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压力管道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35、根据《特种设备作业人员监督管理办法》的规定，锅炉、压力容器（含气瓶）、压力管道、电梯、起重机械、客运索道、大型游乐设施、场（厂）内专用机动车辆等特种设备的作业人员及其相关管理人员统称特种设备（      ）人员。</w:t>
      </w:r>
    </w:p>
    <w:p>
      <w:pPr>
        <w:jc w:val="left"/>
      </w:pPr>
      <w:r>
        <w:rPr>
          <w:rFonts w:ascii="宋体" w:hAnsi="宋体" w:eastAsia="宋体"/>
          <w:sz w:val="24"/>
        </w:rPr>
        <w:t>A、作业</w:t>
      </w:r>
    </w:p>
    <w:p>
      <w:pPr>
        <w:jc w:val="left"/>
      </w:pPr>
      <w:r>
        <w:rPr>
          <w:rFonts w:ascii="宋体" w:hAnsi="宋体" w:eastAsia="宋体"/>
          <w:sz w:val="24"/>
        </w:rPr>
        <w:t>B、操作</w:t>
      </w:r>
    </w:p>
    <w:p>
      <w:pPr>
        <w:jc w:val="left"/>
      </w:pPr>
      <w:r>
        <w:rPr>
          <w:rFonts w:ascii="宋体" w:hAnsi="宋体" w:eastAsia="宋体"/>
          <w:sz w:val="24"/>
        </w:rPr>
        <w:t>C、管理</w:t>
      </w:r>
    </w:p>
    <w:p>
      <w:pPr>
        <w:jc w:val="left"/>
      </w:pPr>
      <w:r>
        <w:rPr>
          <w:rFonts w:ascii="宋体" w:hAnsi="宋体" w:eastAsia="宋体"/>
          <w:sz w:val="24"/>
        </w:rPr>
        <w:t>D、控制</w:t>
      </w:r>
    </w:p>
    <w:p>
      <w:pPr>
        <w:jc w:val="left"/>
      </w:pPr>
      <w:r>
        <w:rPr>
          <w:rFonts w:ascii="宋体" w:hAnsi="宋体" w:eastAsia="宋体"/>
          <w:sz w:val="24"/>
        </w:rPr>
        <w:t>【来源】《特种设备作业人员监督管理办法》第二条  锅炉、压力容器（含气瓶）、压力管道、电梯、起重机械、客运索道、大型游乐设施、场（厂）内专用机动车辆等特种设备的作业人员及其相关管理人员统称特种设备作业人员。</w:t>
      </w:r>
    </w:p>
    <w:p>
      <w:pPr>
        <w:jc w:val="left"/>
      </w:pPr>
      <w:r>
        <w:rPr>
          <w:rFonts w:ascii="宋体" w:hAnsi="宋体" w:eastAsia="宋体"/>
          <w:sz w:val="24"/>
        </w:rPr>
        <w:t>36、根据《特种设备作业人员监督管理办法》的规定，（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37、根据《特种设备作业人员监督管理办法》的规定，持有《特种设备作业人员证》的人员，必须经用人单位的法定代表人（负责人）或者其授权人（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38、根据《特种设备作业人员监督管理办法》的规定，（      ）单位应建立特种设备作业人员管理档案。</w:t>
      </w:r>
    </w:p>
    <w:p>
      <w:pPr>
        <w:jc w:val="left"/>
      </w:pPr>
      <w:r>
        <w:rPr>
          <w:rFonts w:ascii="宋体" w:hAnsi="宋体" w:eastAsia="宋体"/>
          <w:sz w:val="24"/>
        </w:rPr>
        <w:t>A、使用</w:t>
      </w:r>
    </w:p>
    <w:p>
      <w:pPr>
        <w:jc w:val="left"/>
      </w:pPr>
      <w:r>
        <w:rPr>
          <w:rFonts w:ascii="宋体" w:hAnsi="宋体" w:eastAsia="宋体"/>
          <w:sz w:val="24"/>
        </w:rPr>
        <w:t>B、用人</w:t>
      </w:r>
    </w:p>
    <w:p>
      <w:pPr>
        <w:jc w:val="left"/>
      </w:pPr>
      <w:r>
        <w:rPr>
          <w:rFonts w:ascii="宋体" w:hAnsi="宋体" w:eastAsia="宋体"/>
          <w:sz w:val="24"/>
        </w:rPr>
        <w:t>C、安装</w:t>
      </w:r>
    </w:p>
    <w:p>
      <w:pPr>
        <w:jc w:val="left"/>
      </w:pPr>
      <w:r>
        <w:rPr>
          <w:rFonts w:ascii="宋体" w:hAnsi="宋体" w:eastAsia="宋体"/>
          <w:sz w:val="24"/>
        </w:rPr>
        <w:t>D、修理</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39、根据《特种设备作业人员监督管理办法》的规定，《特种设备作业人员证》每（      ）年复审一次。</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40、根据《特种设备生产单位落实质量安全主体责任监督管理规定》的规定，质量安全总监和（      ）应当按照岗位职责，协助单位主要负责人做好压力管道质量安全管理工作。</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压力管道生产单位主要负责人对本单位压力管道质量安全全面负责，建立并落实压力管道质量安全主体责任的长效机制。质量安全总监和质量安全员应当按照岗位职责，协助单位主要负责人做好压力管道质量安全管理工作。</w:t>
      </w:r>
    </w:p>
    <w:p>
      <w:pPr>
        <w:jc w:val="left"/>
      </w:pPr>
      <w:r>
        <w:rPr>
          <w:rFonts w:ascii="宋体" w:hAnsi="宋体" w:eastAsia="宋体"/>
          <w:sz w:val="24"/>
        </w:rPr>
        <w:t>41、根据《特种设备生产单位落实质量安全主体责任监督管理规定》的规定，压力管道生产单位主要负责人应当（      ）质量安全总监和质量安全员依法开展压力管道质量安全管理工作。</w:t>
      </w:r>
    </w:p>
    <w:p>
      <w:pPr>
        <w:jc w:val="left"/>
      </w:pPr>
      <w:r>
        <w:rPr>
          <w:rFonts w:ascii="宋体" w:hAnsi="宋体" w:eastAsia="宋体"/>
          <w:sz w:val="24"/>
        </w:rPr>
        <w:t>A、支撑</w:t>
      </w:r>
    </w:p>
    <w:p>
      <w:pPr>
        <w:jc w:val="left"/>
      </w:pPr>
      <w:r>
        <w:rPr>
          <w:rFonts w:ascii="宋体" w:hAnsi="宋体" w:eastAsia="宋体"/>
          <w:sz w:val="24"/>
        </w:rPr>
        <w:t>B、支持和保障</w:t>
      </w:r>
    </w:p>
    <w:p>
      <w:pPr>
        <w:jc w:val="left"/>
      </w:pPr>
      <w:r>
        <w:rPr>
          <w:rFonts w:ascii="宋体" w:hAnsi="宋体" w:eastAsia="宋体"/>
          <w:sz w:val="24"/>
        </w:rPr>
        <w:t>C、表扬</w:t>
      </w:r>
    </w:p>
    <w:p>
      <w:pPr>
        <w:jc w:val="left"/>
      </w:pPr>
      <w:r>
        <w:rPr>
          <w:rFonts w:ascii="宋体" w:hAnsi="宋体" w:eastAsia="宋体"/>
          <w:sz w:val="24"/>
        </w:rPr>
        <w:t>D、肯定</w:t>
      </w:r>
    </w:p>
    <w:p>
      <w:pPr>
        <w:jc w:val="left"/>
      </w:pPr>
      <w:r>
        <w:rPr>
          <w:rFonts w:ascii="宋体" w:hAnsi="宋体" w:eastAsia="宋体"/>
          <w:sz w:val="24"/>
        </w:rPr>
        <w:t>【来源】《特种设备生产单位落实质量安全主体责任监督管理规定》压力管道生产单位主要负责人应当支持和保障质量安全总监和质量安全员依法开展压力管道质量安全管理工作，在作出涉及压力管道质量安全的重大决策前，应当充分听取质量安全总监和质量安全员的意见和建议。</w:t>
      </w:r>
    </w:p>
    <w:p>
      <w:pPr>
        <w:jc w:val="left"/>
      </w:pPr>
      <w:r>
        <w:rPr>
          <w:rFonts w:ascii="宋体" w:hAnsi="宋体" w:eastAsia="宋体"/>
          <w:sz w:val="24"/>
        </w:rPr>
        <w:t>42、根据《特种设备生产单位落实质量安全主体责任监督管理规定》的规定，压力管道生产单位主要负责人在作出涉及压力管道质量安全的重大决策前，应当充分听取质量安全总监和（      ）的意见和建议。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压力管道生产单位主要负责人应当支持和保障质量安全总监和质量安全员依法开展压力管道质量安全管理工作，在作出涉及压力管道质量安全的重大决策前，应当充分听取质量安全总监和质量安全员的意见和建议。</w:t>
      </w:r>
    </w:p>
    <w:p>
      <w:pPr>
        <w:jc w:val="left"/>
      </w:pPr>
      <w:r>
        <w:rPr>
          <w:rFonts w:ascii="宋体" w:hAnsi="宋体" w:eastAsia="宋体"/>
          <w:sz w:val="24"/>
        </w:rPr>
        <w:t>43、根据《特种设备生产单位落实质量安全主体责任监督管理规定》的规定，压力管道生产单位（      ）在作出涉及压力管道质量安全的重大决策前，应当充分听取质量安全总监和质量安全员的意见和建议。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压力管道生产单位主要负责人应当支持和保障质量安全总监和质量安全员依法开展压力管道质量安全管理工作，在作出涉及压力管道质量安全的重大决策前，应当充分听取质量安全总监和质量安全员的意见和建议。</w:t>
      </w:r>
    </w:p>
    <w:p>
      <w:pPr>
        <w:jc w:val="left"/>
      </w:pPr>
      <w:r>
        <w:rPr>
          <w:rFonts w:ascii="宋体" w:hAnsi="宋体" w:eastAsia="宋体"/>
          <w:sz w:val="24"/>
        </w:rPr>
        <w:t>44、根据《特种设备生产单位落实质量安全主体责任监督管理规定》的规定，质量安全总监、质量安全员发现压力管道产品存在危及安全的缺陷时，应当提出（      ）相关压力管道生产等否决建议，压力管道生产单位应当立即分析研判，采取处置措施，消除风险隐患。</w:t>
      </w:r>
    </w:p>
    <w:p>
      <w:pPr>
        <w:jc w:val="left"/>
      </w:pPr>
      <w:r>
        <w:rPr>
          <w:rFonts w:ascii="宋体" w:hAnsi="宋体" w:eastAsia="宋体"/>
          <w:sz w:val="24"/>
        </w:rPr>
        <w:t>A、加快</w:t>
      </w:r>
    </w:p>
    <w:p>
      <w:pPr>
        <w:jc w:val="left"/>
      </w:pPr>
      <w:r>
        <w:rPr>
          <w:rFonts w:ascii="宋体" w:hAnsi="宋体" w:eastAsia="宋体"/>
          <w:sz w:val="24"/>
        </w:rPr>
        <w:t>B、停止</w:t>
      </w:r>
    </w:p>
    <w:p>
      <w:pPr>
        <w:jc w:val="left"/>
      </w:pPr>
      <w:r>
        <w:rPr>
          <w:rFonts w:ascii="宋体" w:hAnsi="宋体" w:eastAsia="宋体"/>
          <w:sz w:val="24"/>
        </w:rPr>
        <w:t>C、减慢</w:t>
      </w:r>
    </w:p>
    <w:p>
      <w:pPr>
        <w:jc w:val="left"/>
      </w:pPr>
      <w:r>
        <w:rPr>
          <w:rFonts w:ascii="宋体" w:hAnsi="宋体" w:eastAsia="宋体"/>
          <w:sz w:val="24"/>
        </w:rPr>
        <w:t>D、监控</w:t>
      </w:r>
    </w:p>
    <w:p>
      <w:pPr>
        <w:jc w:val="left"/>
      </w:pPr>
      <w:r>
        <w:rPr>
          <w:rFonts w:ascii="宋体" w:hAnsi="宋体" w:eastAsia="宋体"/>
          <w:sz w:val="24"/>
        </w:rPr>
        <w:t>【来源】《特种设备生产单位落实质量安全主体责任监督管理规定》质量安全总监、质量安全员发现压力管道产品存在危及安全的缺陷时，应当提出停止相关压力管道生产等否决建议，压力管道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45、根据《特种设备生产单位落实质量安全主体责任监督管理规定》的规定，压力管道生产单位应当将主要负责人、质量安全总监和质量安全员的设立、调整情况，《压力管道质量安全风险管控清单》《压力管道质量安全总监职责》《压力管道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压力管道生产单位应当将主要负责人、质量安全总监和质量安全员的设立、调整情况，《压力管道质量安全风险管控清单》《压力管道质量安全总监职责》《压力管道质量安全员守则》以及质量安全总监、质量安全员提出的意见建议、报告和问题整改落实等履职情况予以记录并存档备查。</w:t>
      </w:r>
    </w:p>
    <w:p>
      <w:pPr>
        <w:jc w:val="left"/>
      </w:pPr>
      <w:r>
        <w:rPr>
          <w:rFonts w:ascii="宋体" w:hAnsi="宋体" w:eastAsia="宋体"/>
          <w:sz w:val="24"/>
        </w:rPr>
        <w:t>46、根据《特种设备生产单位落实质量安全主体责任监督管理规定》的规定，压力管道生产单位应当将主要负责人、质量安全总监和质量安全员的（      ）情况，《压力管道质量安全风险管控清单》《压力管道质量安全总监职责》《压力管道质量安全员守则》以及质量安全总监、质量安全员提出的意见建议、报告和问题整改落实等履职情况予以记录并存档备查。</w:t>
      </w:r>
    </w:p>
    <w:p>
      <w:pPr>
        <w:jc w:val="left"/>
      </w:pPr>
      <w:r>
        <w:rPr>
          <w:rFonts w:ascii="宋体" w:hAnsi="宋体" w:eastAsia="宋体"/>
          <w:sz w:val="24"/>
        </w:rPr>
        <w:t>A、设立、调整</w:t>
      </w:r>
    </w:p>
    <w:p>
      <w:pPr>
        <w:jc w:val="left"/>
      </w:pPr>
      <w:r>
        <w:rPr>
          <w:rFonts w:ascii="宋体" w:hAnsi="宋体" w:eastAsia="宋体"/>
          <w:sz w:val="24"/>
        </w:rPr>
        <w:t>B、任命</w:t>
      </w:r>
    </w:p>
    <w:p>
      <w:pPr>
        <w:jc w:val="left"/>
      </w:pPr>
      <w:r>
        <w:rPr>
          <w:rFonts w:ascii="宋体" w:hAnsi="宋体" w:eastAsia="宋体"/>
          <w:sz w:val="24"/>
        </w:rPr>
        <w:t>C、聘用</w:t>
      </w:r>
    </w:p>
    <w:p>
      <w:pPr>
        <w:jc w:val="left"/>
      </w:pPr>
      <w:r>
        <w:rPr>
          <w:rFonts w:ascii="宋体" w:hAnsi="宋体" w:eastAsia="宋体"/>
          <w:sz w:val="24"/>
        </w:rPr>
        <w:t>D、解雇</w:t>
      </w:r>
    </w:p>
    <w:p>
      <w:pPr>
        <w:jc w:val="left"/>
      </w:pPr>
      <w:r>
        <w:rPr>
          <w:rFonts w:ascii="宋体" w:hAnsi="宋体" w:eastAsia="宋体"/>
          <w:sz w:val="24"/>
        </w:rPr>
        <w:t>【来源】《特种设备生产单位落实质量安全主体责任监督管理规定》压力管道生产单位应当对质量安全总监和质量安全员进行法律法规、标准和专业知识培训、考核，同时对培训、考核情况予以记录并存档备查。</w:t>
      </w:r>
    </w:p>
    <w:p>
      <w:pPr>
        <w:jc w:val="left"/>
      </w:pPr>
      <w:r>
        <w:rPr>
          <w:rFonts w:ascii="宋体" w:hAnsi="宋体" w:eastAsia="宋体"/>
          <w:sz w:val="24"/>
        </w:rPr>
        <w:t>47、根据《特种设备生产单位落实质量安全主体责任监督管理规定》的规定，压力管道生产单位应当对质量安全总监和质量安全员进行法律法规、标准和专业知识（      ），同时对培训、考核情况予以记录并存档备查。</w:t>
      </w:r>
    </w:p>
    <w:p>
      <w:pPr>
        <w:jc w:val="left"/>
      </w:pPr>
      <w:r>
        <w:rPr>
          <w:rFonts w:ascii="宋体" w:hAnsi="宋体" w:eastAsia="宋体"/>
          <w:sz w:val="24"/>
        </w:rPr>
        <w:t>A、培训、考核</w:t>
      </w:r>
    </w:p>
    <w:p>
      <w:pPr>
        <w:jc w:val="left"/>
      </w:pPr>
      <w:r>
        <w:rPr>
          <w:rFonts w:ascii="宋体" w:hAnsi="宋体" w:eastAsia="宋体"/>
          <w:sz w:val="24"/>
        </w:rPr>
        <w:t>B、培训</w:t>
      </w:r>
    </w:p>
    <w:p>
      <w:pPr>
        <w:jc w:val="left"/>
      </w:pPr>
      <w:r>
        <w:rPr>
          <w:rFonts w:ascii="宋体" w:hAnsi="宋体" w:eastAsia="宋体"/>
          <w:sz w:val="24"/>
        </w:rPr>
        <w:t>C、考核</w:t>
      </w:r>
    </w:p>
    <w:p>
      <w:pPr>
        <w:jc w:val="left"/>
      </w:pPr>
      <w:r>
        <w:rPr>
          <w:rFonts w:ascii="宋体" w:hAnsi="宋体" w:eastAsia="宋体"/>
          <w:sz w:val="24"/>
        </w:rPr>
        <w:t>D、教育</w:t>
      </w:r>
    </w:p>
    <w:p>
      <w:pPr>
        <w:jc w:val="left"/>
      </w:pPr>
      <w:r>
        <w:rPr>
          <w:rFonts w:ascii="宋体" w:hAnsi="宋体" w:eastAsia="宋体"/>
          <w:sz w:val="24"/>
        </w:rPr>
        <w:t>【来源】《特种设备生产单位落实质量安全主体责任监督管理规定》压力管道生产单位应当对质量安全总监和质量安全员进行法律法规、标准和专业知识培训、考核，同时对培训、考核情况予以记录并存档备查。</w:t>
      </w:r>
    </w:p>
    <w:p>
      <w:pPr>
        <w:jc w:val="left"/>
      </w:pPr>
      <w:r>
        <w:rPr>
          <w:rFonts w:ascii="宋体" w:hAnsi="宋体" w:eastAsia="宋体"/>
          <w:sz w:val="24"/>
        </w:rPr>
        <w:t>48、根据《特种设备生产单位落实质量安全主体责任监督管理规定》的规定，压力管道生产单位应当对质量安全总监和质量安全员进行法律法规、标准和专业知识培训、考核，同时对培训、考核情况予以记录并（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县级以上地方市场监督管理部门按照国家市场监督管理总局制定的《压力管道质量安全管理人员考核指南》，组织对本辖区内压力管道生产单位的质量安全总监和质量安全员随机进行监督抽查考核并公布考核结果。监督抽查考核不得收取费用。</w:t>
      </w:r>
    </w:p>
    <w:p>
      <w:pPr>
        <w:jc w:val="left"/>
      </w:pPr>
      <w:r>
        <w:rPr>
          <w:rFonts w:ascii="宋体" w:hAnsi="宋体" w:eastAsia="宋体"/>
          <w:sz w:val="24"/>
        </w:rPr>
        <w:t>49、根据《特种设备生产单位落实质量安全主体责任监督管理规定》的规定，县级以上地方市场监督管理部门按照国家市场监督管理总局制定的《压力管道质量安全管理人员考核指南》，组织对本辖区内压力管道生产单位的质量安全总监和质量安全员随机进行监督抽查考核并（      ）。</w:t>
      </w:r>
    </w:p>
    <w:p>
      <w:pPr>
        <w:jc w:val="left"/>
      </w:pPr>
      <w:r>
        <w:rPr>
          <w:rFonts w:ascii="宋体" w:hAnsi="宋体" w:eastAsia="宋体"/>
          <w:sz w:val="24"/>
        </w:rPr>
        <w:t>A、公布考核结果</w:t>
      </w:r>
    </w:p>
    <w:p>
      <w:pPr>
        <w:jc w:val="left"/>
      </w:pPr>
      <w:r>
        <w:rPr>
          <w:rFonts w:ascii="宋体" w:hAnsi="宋体" w:eastAsia="宋体"/>
          <w:sz w:val="24"/>
        </w:rPr>
        <w:t>B、处罚</w:t>
      </w:r>
    </w:p>
    <w:p>
      <w:pPr>
        <w:jc w:val="left"/>
      </w:pPr>
      <w:r>
        <w:rPr>
          <w:rFonts w:ascii="宋体" w:hAnsi="宋体" w:eastAsia="宋体"/>
          <w:sz w:val="24"/>
        </w:rPr>
        <w:t>C、表彰</w:t>
      </w:r>
    </w:p>
    <w:p>
      <w:pPr>
        <w:jc w:val="left"/>
      </w:pPr>
      <w:r>
        <w:rPr>
          <w:rFonts w:ascii="宋体" w:hAnsi="宋体" w:eastAsia="宋体"/>
          <w:sz w:val="24"/>
        </w:rPr>
        <w:t>D、记录</w:t>
      </w:r>
    </w:p>
    <w:p>
      <w:pPr>
        <w:jc w:val="left"/>
      </w:pPr>
      <w:r>
        <w:rPr>
          <w:rFonts w:ascii="宋体" w:hAnsi="宋体" w:eastAsia="宋体"/>
          <w:sz w:val="24"/>
        </w:rPr>
        <w:t>【来源】《特种设备生产单位落实质量安全主体责任监督管理规定》县级以上地方市场监督管理部门按照国家市场监督管理总局制定的《压力管道质量安全管理人员考核指南》，组织对本辖区内压力管道生产单位的质量安全总监和质量安全员随机进行监督抽查考核并公布考核结果。监督抽查考核不得收取费用。</w:t>
      </w:r>
    </w:p>
    <w:p>
      <w:pPr>
        <w:jc w:val="left"/>
      </w:pPr>
      <w:r>
        <w:rPr>
          <w:rFonts w:ascii="宋体" w:hAnsi="宋体" w:eastAsia="宋体"/>
          <w:sz w:val="24"/>
        </w:rPr>
        <w:t>50、根据《特种设备生产单位落实质量安全主体责任监督管理规定》的规定，压力管道生产单位应当为质量安全总监和质量安全员提供必要的（      ），充分保障其依法履行职责。</w:t>
      </w:r>
    </w:p>
    <w:p>
      <w:pPr>
        <w:jc w:val="left"/>
      </w:pPr>
      <w:r>
        <w:rPr>
          <w:rFonts w:ascii="宋体" w:hAnsi="宋体" w:eastAsia="宋体"/>
          <w:sz w:val="24"/>
        </w:rPr>
        <w:t>A、工作条件、教育培训和岗位待遇</w:t>
      </w:r>
    </w:p>
    <w:p>
      <w:pPr>
        <w:jc w:val="left"/>
      </w:pPr>
      <w:r>
        <w:rPr>
          <w:rFonts w:ascii="宋体" w:hAnsi="宋体" w:eastAsia="宋体"/>
          <w:sz w:val="24"/>
        </w:rPr>
        <w:t>B、工作条件</w:t>
      </w:r>
    </w:p>
    <w:p>
      <w:pPr>
        <w:jc w:val="left"/>
      </w:pPr>
      <w:r>
        <w:rPr>
          <w:rFonts w:ascii="宋体" w:hAnsi="宋体" w:eastAsia="宋体"/>
          <w:sz w:val="24"/>
        </w:rPr>
        <w:t>C、教育培训</w:t>
      </w:r>
    </w:p>
    <w:p>
      <w:pPr>
        <w:jc w:val="left"/>
      </w:pPr>
      <w:r>
        <w:rPr>
          <w:rFonts w:ascii="宋体" w:hAnsi="宋体" w:eastAsia="宋体"/>
          <w:sz w:val="24"/>
        </w:rPr>
        <w:t>D、岗位待遇</w:t>
      </w:r>
    </w:p>
    <w:p>
      <w:pPr>
        <w:jc w:val="left"/>
      </w:pPr>
      <w:r>
        <w:rPr>
          <w:rFonts w:ascii="宋体" w:hAnsi="宋体" w:eastAsia="宋体"/>
          <w:sz w:val="24"/>
        </w:rPr>
        <w:t>【来源】《特种设备生产单位落实质量安全主体责任监督管理规定》第六十一压力管道生产单位应当为质量安全总监和质量安全员提供必要的工作条件、教育培训和岗位待遇，充分保障其依法履行职责。</w:t>
      </w:r>
    </w:p>
    <w:p>
      <w:pPr>
        <w:jc w:val="left"/>
      </w:pPr>
      <w:r>
        <w:rPr>
          <w:rFonts w:ascii="宋体" w:hAnsi="宋体" w:eastAsia="宋体"/>
          <w:sz w:val="24"/>
        </w:rPr>
        <w:t>51、根据《压力管道监督检验规则》（TSG D7006-2020）的规定，下列管道元件应逐台监检的是（      ）。</w:t>
      </w:r>
    </w:p>
    <w:p>
      <w:pPr>
        <w:jc w:val="left"/>
      </w:pPr>
      <w:r>
        <w:rPr>
          <w:rFonts w:ascii="宋体" w:hAnsi="宋体" w:eastAsia="宋体"/>
          <w:sz w:val="24"/>
        </w:rPr>
        <w:t>A、埋弧焊钢管</w:t>
      </w:r>
    </w:p>
    <w:p>
      <w:pPr>
        <w:jc w:val="left"/>
      </w:pPr>
      <w:r>
        <w:rPr>
          <w:rFonts w:ascii="宋体" w:hAnsi="宋体" w:eastAsia="宋体"/>
          <w:sz w:val="24"/>
        </w:rPr>
        <w:t>B、聚乙烯管</w:t>
      </w:r>
    </w:p>
    <w:p>
      <w:pPr>
        <w:jc w:val="left"/>
      </w:pPr>
      <w:r>
        <w:rPr>
          <w:rFonts w:ascii="宋体" w:hAnsi="宋体" w:eastAsia="宋体"/>
          <w:sz w:val="24"/>
        </w:rPr>
        <w:t>C、元件组合装置（具有相同设</w:t>
      </w:r>
    </w:p>
    <w:p>
      <w:pPr>
        <w:jc w:val="left"/>
      </w:pPr>
      <w:r>
        <w:rPr>
          <w:rFonts w:ascii="宋体" w:hAnsi="宋体" w:eastAsia="宋体"/>
          <w:sz w:val="24"/>
        </w:rPr>
        <w:t>计文件、相同工艺文件和相同质量计划）</w:t>
      </w:r>
    </w:p>
    <w:p>
      <w:pPr>
        <w:jc w:val="left"/>
      </w:pPr>
      <w:r>
        <w:rPr>
          <w:rFonts w:ascii="宋体" w:hAnsi="宋体" w:eastAsia="宋体"/>
          <w:sz w:val="24"/>
        </w:rPr>
        <w:t>D、元件组合装置（非相同设</w:t>
      </w:r>
    </w:p>
    <w:p>
      <w:pPr>
        <w:jc w:val="left"/>
      </w:pPr>
      <w:r>
        <w:rPr>
          <w:rFonts w:ascii="宋体" w:hAnsi="宋体" w:eastAsia="宋体"/>
          <w:sz w:val="24"/>
        </w:rPr>
        <w:t>计文件、相同工艺文件和相同质量计划）</w:t>
      </w:r>
    </w:p>
    <w:p>
      <w:pPr>
        <w:jc w:val="left"/>
      </w:pPr>
      <w:r>
        <w:rPr>
          <w:rFonts w:ascii="宋体" w:hAnsi="宋体" w:eastAsia="宋体"/>
          <w:sz w:val="24"/>
        </w:rPr>
        <w:t>【来源】《压力管道监督检验规则》（TSG D7006-2020）"A1.2 监检方式</w:t>
      </w:r>
    </w:p>
    <w:p>
      <w:pPr>
        <w:jc w:val="left"/>
      </w:pPr>
      <w:r>
        <w:rPr>
          <w:rFonts w:ascii="宋体" w:hAnsi="宋体" w:eastAsia="宋体"/>
          <w:sz w:val="24"/>
        </w:rPr>
        <w:t>(1)埋弧焊钢管、聚乙烯管，采用逐批监检方式；</w:t>
      </w:r>
    </w:p>
    <w:p>
      <w:pPr>
        <w:jc w:val="left"/>
      </w:pPr>
      <w:r>
        <w:rPr>
          <w:rFonts w:ascii="宋体" w:hAnsi="宋体" w:eastAsia="宋体"/>
          <w:sz w:val="24"/>
        </w:rPr>
        <w:t>(2)元件组合装置，一般产品按照订货合同采用逐台监检方式；对于具有相同设</w:t>
      </w:r>
    </w:p>
    <w:p>
      <w:pPr>
        <w:jc w:val="left"/>
      </w:pPr>
      <w:r>
        <w:rPr>
          <w:rFonts w:ascii="宋体" w:hAnsi="宋体" w:eastAsia="宋体"/>
          <w:sz w:val="24"/>
        </w:rPr>
        <w:t>计文件、相同工艺文件和相同质量计划的产品，可以采用逐批监检方式。"《</w:t>
      </w:r>
    </w:p>
    <w:p>
      <w:pPr>
        <w:jc w:val="left"/>
      </w:pPr>
      <w:r>
        <w:rPr>
          <w:rFonts w:ascii="宋体" w:hAnsi="宋体" w:eastAsia="宋体"/>
          <w:sz w:val="24"/>
        </w:rPr>
        <w:t>52、根据《压力管道监督检验规则》（TSG D7006-2020）的规定，公用管道施工监督检验过程中关于焊工的检查属于（      ）项目。</w:t>
      </w:r>
    </w:p>
    <w:p>
      <w:pPr>
        <w:jc w:val="left"/>
      </w:pPr>
      <w:r>
        <w:rPr>
          <w:rFonts w:ascii="宋体" w:hAnsi="宋体" w:eastAsia="宋体"/>
          <w:sz w:val="24"/>
        </w:rPr>
        <w:t>A、A类</w:t>
      </w:r>
    </w:p>
    <w:p>
      <w:pPr>
        <w:jc w:val="left"/>
      </w:pPr>
      <w:r>
        <w:rPr>
          <w:rFonts w:ascii="宋体" w:hAnsi="宋体" w:eastAsia="宋体"/>
          <w:sz w:val="24"/>
        </w:rPr>
        <w:t>B、B类</w:t>
      </w:r>
    </w:p>
    <w:p>
      <w:pPr>
        <w:jc w:val="left"/>
      </w:pPr>
      <w:r>
        <w:rPr>
          <w:rFonts w:ascii="宋体" w:hAnsi="宋体" w:eastAsia="宋体"/>
          <w:sz w:val="24"/>
        </w:rPr>
        <w:t>C、C类</w:t>
      </w:r>
    </w:p>
    <w:p>
      <w:pPr>
        <w:jc w:val="left"/>
      </w:pPr>
      <w:r>
        <w:rPr>
          <w:rFonts w:ascii="宋体" w:hAnsi="宋体" w:eastAsia="宋体"/>
          <w:sz w:val="24"/>
        </w:rPr>
        <w:t>D、D类</w:t>
      </w:r>
    </w:p>
    <w:p>
      <w:pPr>
        <w:jc w:val="left"/>
      </w:pPr>
      <w:r>
        <w:rPr>
          <w:rFonts w:ascii="宋体" w:hAnsi="宋体" w:eastAsia="宋体"/>
          <w:sz w:val="24"/>
        </w:rPr>
        <w:t>【来源】压力管道监督检验规则》（TSG D7006-2020）C2.7 焊接</w:t>
      </w:r>
    </w:p>
    <w:p>
      <w:pPr>
        <w:jc w:val="left"/>
      </w:pPr>
      <w:r>
        <w:rPr>
          <w:rFonts w:ascii="宋体" w:hAnsi="宋体" w:eastAsia="宋体"/>
          <w:sz w:val="24"/>
        </w:rPr>
        <w:t>C2.7.1 焊工(B 类)</w:t>
      </w:r>
    </w:p>
    <w:p>
      <w:pPr>
        <w:jc w:val="left"/>
      </w:pPr>
      <w:r>
        <w:rPr>
          <w:rFonts w:ascii="宋体" w:hAnsi="宋体" w:eastAsia="宋体"/>
          <w:sz w:val="24"/>
        </w:rPr>
        <w:t>核查现场施焊的焊工资格证及其持证合格项目是否符合安全技术规范以及焊接工艺文件的规定。</w:t>
      </w:r>
    </w:p>
    <w:p>
      <w:pPr>
        <w:jc w:val="left"/>
      </w:pPr>
      <w:r>
        <w:rPr>
          <w:rFonts w:ascii="宋体" w:hAnsi="宋体" w:eastAsia="宋体"/>
          <w:sz w:val="24"/>
        </w:rPr>
        <w:t>53、根据《压力管道监督检验规则》（TSG D7006-2020）的规定，关于长输管道施工监督检验过程中射线检测底片的抽查，应抽查焊接接头检测底片数量不少于底片总数量的（      ），并且包括每个施工单位施焊的焊接接头，其中管道分段试压后的对接焊接接头不少于其总数量的 50%。</w:t>
      </w:r>
    </w:p>
    <w:p>
      <w:pPr>
        <w:jc w:val="left"/>
      </w:pPr>
      <w:r>
        <w:rPr>
          <w:rFonts w:ascii="宋体" w:hAnsi="宋体" w:eastAsia="宋体"/>
          <w:sz w:val="24"/>
        </w:rPr>
        <w:t>A、5%</w:t>
      </w:r>
    </w:p>
    <w:p>
      <w:pPr>
        <w:jc w:val="left"/>
      </w:pPr>
      <w:r>
        <w:rPr>
          <w:rFonts w:ascii="宋体" w:hAnsi="宋体" w:eastAsia="宋体"/>
          <w:sz w:val="24"/>
        </w:rPr>
        <w:t>B、10%</w:t>
      </w:r>
    </w:p>
    <w:p>
      <w:pPr>
        <w:jc w:val="left"/>
      </w:pPr>
      <w:r>
        <w:rPr>
          <w:rFonts w:ascii="宋体" w:hAnsi="宋体" w:eastAsia="宋体"/>
          <w:sz w:val="24"/>
        </w:rPr>
        <w:t>C、15%</w:t>
      </w:r>
    </w:p>
    <w:p>
      <w:pPr>
        <w:jc w:val="left"/>
      </w:pPr>
      <w:r>
        <w:rPr>
          <w:rFonts w:ascii="宋体" w:hAnsi="宋体" w:eastAsia="宋体"/>
          <w:sz w:val="24"/>
        </w:rPr>
        <w:t>D、20%</w:t>
      </w:r>
    </w:p>
    <w:p>
      <w:pPr>
        <w:jc w:val="left"/>
      </w:pPr>
      <w:r>
        <w:rPr>
          <w:rFonts w:ascii="宋体" w:hAnsi="宋体" w:eastAsia="宋体"/>
          <w:sz w:val="24"/>
        </w:rPr>
        <w:t>【来源】《压力管道监督检验规则》（TSG D7006-2020）B2.8.5 射线检测底片(B 类)</w:t>
      </w:r>
    </w:p>
    <w:p>
      <w:pPr>
        <w:jc w:val="left"/>
      </w:pPr>
      <w:r>
        <w:rPr>
          <w:rFonts w:ascii="宋体" w:hAnsi="宋体" w:eastAsia="宋体"/>
          <w:sz w:val="24"/>
        </w:rPr>
        <w:t>抽查并且记录射线检测底片(采用数字射线检测的，为数字图像，下同)是否符合</w:t>
      </w:r>
    </w:p>
    <w:p>
      <w:pPr>
        <w:jc w:val="left"/>
      </w:pPr>
      <w:r>
        <w:rPr>
          <w:rFonts w:ascii="宋体" w:hAnsi="宋体" w:eastAsia="宋体"/>
          <w:sz w:val="24"/>
        </w:rPr>
        <w:t>安全技术规范以及相关标准、设计文件的要求。</w:t>
      </w:r>
    </w:p>
    <w:p>
      <w:pPr>
        <w:jc w:val="left"/>
      </w:pPr>
      <w:r>
        <w:rPr>
          <w:rFonts w:ascii="宋体" w:hAnsi="宋体" w:eastAsia="宋体"/>
          <w:sz w:val="24"/>
        </w:rPr>
        <w:t>抽查射线检测底片的数量和部位至少满足以下要求：</w:t>
      </w:r>
    </w:p>
    <w:p>
      <w:pPr>
        <w:jc w:val="left"/>
      </w:pPr>
      <w:r>
        <w:rPr>
          <w:rFonts w:ascii="宋体" w:hAnsi="宋体" w:eastAsia="宋体"/>
          <w:sz w:val="24"/>
        </w:rPr>
        <w:t>(1)抽查焊接接头检测底片数量不少于底片总数量的 5％，并且包括每个施工单位施焊的焊接接头，其中管道分段试压后的对接焊接接头不少于其总数量的 50%；</w:t>
      </w:r>
    </w:p>
    <w:p>
      <w:pPr>
        <w:jc w:val="left"/>
      </w:pPr>
      <w:r>
        <w:rPr>
          <w:rFonts w:ascii="宋体" w:hAnsi="宋体" w:eastAsia="宋体"/>
          <w:sz w:val="24"/>
        </w:rPr>
        <w:t>(2)穿跨越段抽查底片数量不少于穿跨越段底片总数量的 10％，返修部位抽查底</w:t>
      </w:r>
    </w:p>
    <w:p>
      <w:pPr>
        <w:jc w:val="left"/>
      </w:pPr>
      <w:r>
        <w:rPr>
          <w:rFonts w:ascii="宋体" w:hAnsi="宋体" w:eastAsia="宋体"/>
          <w:sz w:val="24"/>
        </w:rPr>
        <w:t>片数量不少于返修部位底片总数量的 50％，并且包括每个施工单位施焊的焊接接头；</w:t>
      </w:r>
    </w:p>
    <w:p>
      <w:pPr>
        <w:jc w:val="left"/>
      </w:pPr>
      <w:r>
        <w:rPr>
          <w:rFonts w:ascii="宋体" w:hAnsi="宋体" w:eastAsia="宋体"/>
          <w:sz w:val="24"/>
        </w:rPr>
        <w:t>(3)审查射线检测底片质量和缺陷评定质量，发现评片质量不符合相关标准和设</w:t>
      </w:r>
    </w:p>
    <w:p>
      <w:pPr>
        <w:jc w:val="left"/>
      </w:pPr>
      <w:r>
        <w:rPr>
          <w:rFonts w:ascii="宋体" w:hAnsi="宋体" w:eastAsia="宋体"/>
          <w:sz w:val="24"/>
        </w:rPr>
        <w:t>计文件的要求时，应当增加底片的抽查比例。</w:t>
      </w:r>
    </w:p>
    <w:p>
      <w:pPr>
        <w:jc w:val="left"/>
      </w:pPr>
      <w:r>
        <w:rPr>
          <w:rFonts w:ascii="宋体" w:hAnsi="宋体" w:eastAsia="宋体"/>
          <w:sz w:val="24"/>
        </w:rPr>
        <w:t>54、根据《压力管道监督检验规则》（TSG D7006-2020）的规定，关于长输管道施工监督检验过程中射线检测底片的抽查，穿跨越段抽查底片数量不少于穿跨越段底片总数量的 （      ）。</w:t>
      </w:r>
    </w:p>
    <w:p>
      <w:pPr>
        <w:jc w:val="left"/>
      </w:pPr>
      <w:r>
        <w:rPr>
          <w:rFonts w:ascii="宋体" w:hAnsi="宋体" w:eastAsia="宋体"/>
          <w:sz w:val="24"/>
        </w:rPr>
        <w:t>A、5%</w:t>
      </w:r>
    </w:p>
    <w:p>
      <w:pPr>
        <w:jc w:val="left"/>
      </w:pPr>
      <w:r>
        <w:rPr>
          <w:rFonts w:ascii="宋体" w:hAnsi="宋体" w:eastAsia="宋体"/>
          <w:sz w:val="24"/>
        </w:rPr>
        <w:t>B、10%</w:t>
      </w:r>
    </w:p>
    <w:p>
      <w:pPr>
        <w:jc w:val="left"/>
      </w:pPr>
      <w:r>
        <w:rPr>
          <w:rFonts w:ascii="宋体" w:hAnsi="宋体" w:eastAsia="宋体"/>
          <w:sz w:val="24"/>
        </w:rPr>
        <w:t>C、15%</w:t>
      </w:r>
    </w:p>
    <w:p>
      <w:pPr>
        <w:jc w:val="left"/>
      </w:pPr>
      <w:r>
        <w:rPr>
          <w:rFonts w:ascii="宋体" w:hAnsi="宋体" w:eastAsia="宋体"/>
          <w:sz w:val="24"/>
        </w:rPr>
        <w:t>D、20%</w:t>
      </w:r>
    </w:p>
    <w:p>
      <w:pPr>
        <w:jc w:val="left"/>
      </w:pPr>
      <w:r>
        <w:rPr>
          <w:rFonts w:ascii="宋体" w:hAnsi="宋体" w:eastAsia="宋体"/>
          <w:sz w:val="24"/>
        </w:rPr>
        <w:t>【来源】《压力管道监督检验规则》（TSG D7006-2020）B2.8.5 射线检测底片(B 类)</w:t>
      </w:r>
    </w:p>
    <w:p>
      <w:pPr>
        <w:jc w:val="left"/>
      </w:pPr>
      <w:r>
        <w:rPr>
          <w:rFonts w:ascii="宋体" w:hAnsi="宋体" w:eastAsia="宋体"/>
          <w:sz w:val="24"/>
        </w:rPr>
        <w:t>抽查并且记录射线检测底片(采用数字射线检测的，为数字图像，下同)是否符合</w:t>
      </w:r>
    </w:p>
    <w:p>
      <w:pPr>
        <w:jc w:val="left"/>
      </w:pPr>
      <w:r>
        <w:rPr>
          <w:rFonts w:ascii="宋体" w:hAnsi="宋体" w:eastAsia="宋体"/>
          <w:sz w:val="24"/>
        </w:rPr>
        <w:t>安全技术规范以及相关标准、设计文件的要求。</w:t>
      </w:r>
    </w:p>
    <w:p>
      <w:pPr>
        <w:jc w:val="left"/>
      </w:pPr>
      <w:r>
        <w:rPr>
          <w:rFonts w:ascii="宋体" w:hAnsi="宋体" w:eastAsia="宋体"/>
          <w:sz w:val="24"/>
        </w:rPr>
        <w:t>抽查射线检测底片的数量和部位至少满足以下要求：</w:t>
      </w:r>
    </w:p>
    <w:p>
      <w:pPr>
        <w:jc w:val="left"/>
      </w:pPr>
      <w:r>
        <w:rPr>
          <w:rFonts w:ascii="宋体" w:hAnsi="宋体" w:eastAsia="宋体"/>
          <w:sz w:val="24"/>
        </w:rPr>
        <w:t>(1)抽查焊接接头检测底片数量不少于底片总数量的 5％，并且包括每个施工单位施焊的焊接接头，其中管道分段试压后的对接焊接接头不少于其总数量的 50%；</w:t>
      </w:r>
    </w:p>
    <w:p>
      <w:pPr>
        <w:jc w:val="left"/>
      </w:pPr>
      <w:r>
        <w:rPr>
          <w:rFonts w:ascii="宋体" w:hAnsi="宋体" w:eastAsia="宋体"/>
          <w:sz w:val="24"/>
        </w:rPr>
        <w:t>(2)穿跨越段抽查底片数量不少于穿跨越段底片总数量的 10％，返修部位抽查底</w:t>
      </w:r>
    </w:p>
    <w:p>
      <w:pPr>
        <w:jc w:val="left"/>
      </w:pPr>
      <w:r>
        <w:rPr>
          <w:rFonts w:ascii="宋体" w:hAnsi="宋体" w:eastAsia="宋体"/>
          <w:sz w:val="24"/>
        </w:rPr>
        <w:t>片数量不少于返修部位底片总数量的 50％，并且包括每个施工单位施焊的焊接接头；</w:t>
      </w:r>
    </w:p>
    <w:p>
      <w:pPr>
        <w:jc w:val="left"/>
      </w:pPr>
      <w:r>
        <w:rPr>
          <w:rFonts w:ascii="宋体" w:hAnsi="宋体" w:eastAsia="宋体"/>
          <w:sz w:val="24"/>
        </w:rPr>
        <w:t>(3)审查射线检测底片质量和缺陷评定质量，发现评片质量不符合相关标准和设</w:t>
      </w:r>
    </w:p>
    <w:p>
      <w:pPr>
        <w:jc w:val="left"/>
      </w:pPr>
      <w:r>
        <w:rPr>
          <w:rFonts w:ascii="宋体" w:hAnsi="宋体" w:eastAsia="宋体"/>
          <w:sz w:val="24"/>
        </w:rPr>
        <w:t>计文件的要求时，应当增加底片的抽查比例</w:t>
      </w:r>
    </w:p>
    <w:p>
      <w:pPr>
        <w:jc w:val="left"/>
      </w:pPr>
      <w:r>
        <w:rPr>
          <w:rFonts w:ascii="宋体" w:hAnsi="宋体" w:eastAsia="宋体"/>
          <w:sz w:val="24"/>
        </w:rPr>
        <w:t>55、根据《压力管道监督检验规则》（TSG D7006-2020）的规定，长输管道施工监督检验过程中关于焊工的检查属于（      ）项目。</w:t>
      </w:r>
    </w:p>
    <w:p>
      <w:pPr>
        <w:jc w:val="left"/>
      </w:pPr>
      <w:r>
        <w:rPr>
          <w:rFonts w:ascii="宋体" w:hAnsi="宋体" w:eastAsia="宋体"/>
          <w:sz w:val="24"/>
        </w:rPr>
        <w:t>A、A类</w:t>
      </w:r>
    </w:p>
    <w:p>
      <w:pPr>
        <w:jc w:val="left"/>
      </w:pPr>
      <w:r>
        <w:rPr>
          <w:rFonts w:ascii="宋体" w:hAnsi="宋体" w:eastAsia="宋体"/>
          <w:sz w:val="24"/>
        </w:rPr>
        <w:t>B、B类</w:t>
      </w:r>
    </w:p>
    <w:p>
      <w:pPr>
        <w:jc w:val="left"/>
      </w:pPr>
      <w:r>
        <w:rPr>
          <w:rFonts w:ascii="宋体" w:hAnsi="宋体" w:eastAsia="宋体"/>
          <w:sz w:val="24"/>
        </w:rPr>
        <w:t>C、C类</w:t>
      </w:r>
    </w:p>
    <w:p>
      <w:pPr>
        <w:jc w:val="left"/>
      </w:pPr>
      <w:r>
        <w:rPr>
          <w:rFonts w:ascii="宋体" w:hAnsi="宋体" w:eastAsia="宋体"/>
          <w:sz w:val="24"/>
        </w:rPr>
        <w:t>D、D类</w:t>
      </w:r>
    </w:p>
    <w:p>
      <w:pPr>
        <w:jc w:val="left"/>
      </w:pPr>
      <w:r>
        <w:rPr>
          <w:rFonts w:ascii="宋体" w:hAnsi="宋体" w:eastAsia="宋体"/>
          <w:sz w:val="24"/>
        </w:rPr>
        <w:t>【来源】《压力管道监督检验规则》（TSG D7006-2020）B2.7 焊接</w:t>
      </w:r>
    </w:p>
    <w:p>
      <w:pPr>
        <w:jc w:val="left"/>
      </w:pPr>
      <w:r>
        <w:rPr>
          <w:rFonts w:ascii="宋体" w:hAnsi="宋体" w:eastAsia="宋体"/>
          <w:sz w:val="24"/>
        </w:rPr>
        <w:t>B2.7.1 焊工(B 类)</w:t>
      </w:r>
    </w:p>
    <w:p>
      <w:pPr>
        <w:jc w:val="left"/>
      </w:pPr>
      <w:r>
        <w:rPr>
          <w:rFonts w:ascii="宋体" w:hAnsi="宋体" w:eastAsia="宋体"/>
          <w:sz w:val="24"/>
        </w:rPr>
        <w:t>核查现场施焊的焊工资格证及其持证合格项目是否符合安全技术规范以及焊接工艺文件的规定，相应的持证焊工是否与长输管道施工单位建立劳动关系。</w:t>
      </w:r>
    </w:p>
    <w:p>
      <w:pPr>
        <w:jc w:val="left"/>
      </w:pPr>
      <w:r>
        <w:rPr>
          <w:rFonts w:ascii="宋体" w:hAnsi="宋体" w:eastAsia="宋体"/>
          <w:sz w:val="24"/>
        </w:rPr>
        <w:t>56、根据《压力管道安全技术监察规程—工业管道》（TSG D0001-2009）的规定，检测一条新安装的压力管道焊接接头时，固定焊的焊接接头不得少于检测数量的（      ）。</w:t>
      </w:r>
    </w:p>
    <w:p>
      <w:pPr>
        <w:jc w:val="left"/>
      </w:pPr>
      <w:r>
        <w:rPr>
          <w:rFonts w:ascii="宋体" w:hAnsi="宋体" w:eastAsia="宋体"/>
          <w:sz w:val="24"/>
        </w:rPr>
        <w:t>A、50%</w:t>
      </w:r>
    </w:p>
    <w:p>
      <w:pPr>
        <w:jc w:val="left"/>
      </w:pPr>
      <w:r>
        <w:rPr>
          <w:rFonts w:ascii="宋体" w:hAnsi="宋体" w:eastAsia="宋体"/>
          <w:sz w:val="24"/>
        </w:rPr>
        <w:t>B、40%</w:t>
      </w:r>
    </w:p>
    <w:p>
      <w:pPr>
        <w:jc w:val="left"/>
      </w:pPr>
      <w:r>
        <w:rPr>
          <w:rFonts w:ascii="宋体" w:hAnsi="宋体" w:eastAsia="宋体"/>
          <w:sz w:val="24"/>
        </w:rPr>
        <w:t>C、30%</w:t>
      </w:r>
    </w:p>
    <w:p>
      <w:pPr>
        <w:jc w:val="left"/>
      </w:pPr>
      <w:r>
        <w:rPr>
          <w:rFonts w:ascii="宋体" w:hAnsi="宋体" w:eastAsia="宋体"/>
          <w:sz w:val="24"/>
        </w:rPr>
        <w:t>D、20%</w:t>
      </w:r>
    </w:p>
    <w:p>
      <w:pPr>
        <w:jc w:val="left"/>
      </w:pPr>
      <w:r>
        <w:rPr>
          <w:rFonts w:ascii="宋体" w:hAnsi="宋体" w:eastAsia="宋体"/>
          <w:sz w:val="24"/>
        </w:rPr>
        <w:t>【来源】《压力管道安全技术监察规程—工业管道》（TSG D0001-2009）第八十四条  管道受压元件焊接接头表面无损检测的检测等级、检测范围和部位、检测数量、检测方法、合格要求应当不低于GB/T 20801和JB/T 4730—2005《承压设备无损检测》的要求。被检焊接接头的选择应当包括每个焊工所焊的焊接接头，并且固定焊的焊接接头不得少于检测数量的40%。</w:t>
      </w:r>
    </w:p>
    <w:p>
      <w:pPr>
        <w:jc w:val="left"/>
      </w:pPr>
      <w:r>
        <w:rPr>
          <w:rFonts w:ascii="宋体" w:hAnsi="宋体" w:eastAsia="宋体"/>
          <w:sz w:val="24"/>
        </w:rPr>
        <w:t>57、根据《压力管道安全技术监察规程—工业管道》（TSG D0001-2009）的规定，管道名义厚度大于（     ）mm的对接接头可以采用超声检测代替射线检测。</w:t>
      </w:r>
    </w:p>
    <w:p>
      <w:pPr>
        <w:jc w:val="left"/>
      </w:pPr>
      <w:r>
        <w:rPr>
          <w:rFonts w:ascii="宋体" w:hAnsi="宋体" w:eastAsia="宋体"/>
          <w:sz w:val="24"/>
        </w:rPr>
        <w:t>A、30</w:t>
      </w:r>
    </w:p>
    <w:p>
      <w:pPr>
        <w:jc w:val="left"/>
      </w:pPr>
      <w:r>
        <w:rPr>
          <w:rFonts w:ascii="宋体" w:hAnsi="宋体" w:eastAsia="宋体"/>
          <w:sz w:val="24"/>
        </w:rPr>
        <w:t>B、25</w:t>
      </w:r>
    </w:p>
    <w:p>
      <w:pPr>
        <w:jc w:val="left"/>
      </w:pPr>
      <w:r>
        <w:rPr>
          <w:rFonts w:ascii="宋体" w:hAnsi="宋体" w:eastAsia="宋体"/>
          <w:sz w:val="24"/>
        </w:rPr>
        <w:t>C、20</w:t>
      </w:r>
    </w:p>
    <w:p>
      <w:pPr>
        <w:jc w:val="left"/>
      </w:pPr>
      <w:r>
        <w:rPr>
          <w:rFonts w:ascii="宋体" w:hAnsi="宋体" w:eastAsia="宋体"/>
          <w:sz w:val="24"/>
        </w:rPr>
        <w:t>D、15</w:t>
      </w:r>
    </w:p>
    <w:p>
      <w:pPr>
        <w:jc w:val="left"/>
      </w:pPr>
      <w:r>
        <w:rPr>
          <w:rFonts w:ascii="宋体" w:hAnsi="宋体" w:eastAsia="宋体"/>
          <w:sz w:val="24"/>
        </w:rPr>
        <w:t>【来源】《压力管道安全技术监察规程—工业管道》（TSG D0001-2009）第八十五条 管道受压元件焊接接头射线检测和超声检测的等级、范围和部位、数量、方法等应当符合以下要求:</w:t>
      </w:r>
    </w:p>
    <w:p>
      <w:pPr>
        <w:jc w:val="left"/>
      </w:pPr>
      <w:r>
        <w:rPr>
          <w:rFonts w:ascii="宋体" w:hAnsi="宋体" w:eastAsia="宋体"/>
          <w:sz w:val="24"/>
        </w:rPr>
        <w:t>(一)名义厚度小于或者等于30mm的管道，对接接头采用射线检测，如果采用超声检测代替射线检测，需要取得设计单位的认可，并且其检测数量应当与射线检测相同，管道名义厚度大于30mm的对接接头可以采用超声检测代替射线检测;</w:t>
      </w:r>
    </w:p>
    <w:p>
      <w:pPr>
        <w:jc w:val="left"/>
      </w:pPr>
      <w:r>
        <w:rPr>
          <w:rFonts w:ascii="宋体" w:hAnsi="宋体" w:eastAsia="宋体"/>
          <w:sz w:val="24"/>
        </w:rPr>
        <w:t>58、根据《压力管道安全技术监察规程—工业管道》（TSG D0001-2009）的规定，进行抽样检测的环向焊接接头，包括其整个圆周长度，进行局部检测的焊接接头，最小检测长度不低于（      ）mm。</w:t>
      </w:r>
    </w:p>
    <w:p>
      <w:pPr>
        <w:jc w:val="left"/>
      </w:pPr>
      <w:r>
        <w:rPr>
          <w:rFonts w:ascii="宋体" w:hAnsi="宋体" w:eastAsia="宋体"/>
          <w:sz w:val="24"/>
        </w:rPr>
        <w:t>A、152</w:t>
      </w:r>
    </w:p>
    <w:p>
      <w:pPr>
        <w:jc w:val="left"/>
      </w:pPr>
      <w:r>
        <w:rPr>
          <w:rFonts w:ascii="宋体" w:hAnsi="宋体" w:eastAsia="宋体"/>
          <w:sz w:val="24"/>
        </w:rPr>
        <w:t>B、140</w:t>
      </w:r>
    </w:p>
    <w:p>
      <w:pPr>
        <w:jc w:val="left"/>
      </w:pPr>
      <w:r>
        <w:rPr>
          <w:rFonts w:ascii="宋体" w:hAnsi="宋体" w:eastAsia="宋体"/>
          <w:sz w:val="24"/>
        </w:rPr>
        <w:t>C、132</w:t>
      </w:r>
    </w:p>
    <w:p>
      <w:pPr>
        <w:jc w:val="left"/>
      </w:pPr>
      <w:r>
        <w:rPr>
          <w:rFonts w:ascii="宋体" w:hAnsi="宋体" w:eastAsia="宋体"/>
          <w:sz w:val="24"/>
        </w:rPr>
        <w:t>D、120</w:t>
      </w:r>
    </w:p>
    <w:p>
      <w:pPr>
        <w:jc w:val="left"/>
      </w:pPr>
      <w:r>
        <w:rPr>
          <w:rFonts w:ascii="宋体" w:hAnsi="宋体" w:eastAsia="宋体"/>
          <w:sz w:val="24"/>
        </w:rPr>
        <w:t>【来源】《压力管道安全技术监察规程—工业管道》（TSG D0001-2009）第八十五条 管道受压元件焊接接头射线检测和超声检测的等级、范围和部位、数量、方法等应当符合以下要求:</w:t>
      </w:r>
    </w:p>
    <w:p>
      <w:pPr>
        <w:jc w:val="left"/>
      </w:pPr>
      <w:r>
        <w:rPr>
          <w:rFonts w:ascii="宋体" w:hAnsi="宋体" w:eastAsia="宋体"/>
          <w:sz w:val="24"/>
        </w:rPr>
        <w:t>(三)进行抽样检测的环向焊接接头，包括其整个圆周长度，进行局部检测的焊接接头，最小检测长度不低于 152mm；</w:t>
      </w:r>
    </w:p>
    <w:p>
      <w:pPr>
        <w:jc w:val="left"/>
      </w:pPr>
      <w:r>
        <w:rPr>
          <w:rFonts w:ascii="宋体" w:hAnsi="宋体" w:eastAsia="宋体"/>
          <w:sz w:val="24"/>
        </w:rPr>
        <w:t>59、根据《压力管道安全技术监察规程—工业管道》（TSG D0001-2009）的规定，对规定进行抽样或者局部无损检测的焊接接头，当发现不允许缺陷时，应当用原规定的无损检测方法，按照（      ）的规定进行累进检查。</w:t>
      </w:r>
    </w:p>
    <w:p>
      <w:pPr>
        <w:jc w:val="left"/>
      </w:pPr>
      <w:r>
        <w:rPr>
          <w:rFonts w:ascii="宋体" w:hAnsi="宋体" w:eastAsia="宋体"/>
          <w:sz w:val="24"/>
        </w:rPr>
        <w:t>A、NB/T 47013</w:t>
      </w:r>
    </w:p>
    <w:p>
      <w:pPr>
        <w:jc w:val="left"/>
      </w:pPr>
      <w:r>
        <w:rPr>
          <w:rFonts w:ascii="宋体" w:hAnsi="宋体" w:eastAsia="宋体"/>
          <w:sz w:val="24"/>
        </w:rPr>
        <w:t>B、GB/T 20801</w:t>
      </w:r>
    </w:p>
    <w:p>
      <w:pPr>
        <w:jc w:val="left"/>
      </w:pPr>
      <w:r>
        <w:rPr>
          <w:rFonts w:ascii="宋体" w:hAnsi="宋体" w:eastAsia="宋体"/>
          <w:sz w:val="24"/>
        </w:rPr>
        <w:t>C、GB 50316</w:t>
      </w:r>
    </w:p>
    <w:p>
      <w:pPr>
        <w:jc w:val="left"/>
      </w:pPr>
      <w:r>
        <w:rPr>
          <w:rFonts w:ascii="宋体" w:hAnsi="宋体" w:eastAsia="宋体"/>
          <w:sz w:val="24"/>
        </w:rPr>
        <w:t>D、GB/T 32270</w:t>
      </w:r>
    </w:p>
    <w:p>
      <w:pPr>
        <w:jc w:val="left"/>
      </w:pPr>
      <w:r>
        <w:rPr>
          <w:rFonts w:ascii="宋体" w:hAnsi="宋体" w:eastAsia="宋体"/>
          <w:sz w:val="24"/>
        </w:rPr>
        <w:t>【来源】《压力管道安全技术监察规程—工业管道》（TSG D0001-2009）第八十六条 无损检测发现的超标缺陷，必须进行返修,返修后应当仍然按照原规定的无损检测方法进行检测。对规定进行抽样或者局部无损检测的焊接接头，当发现不允许缺陷时，应当用原规定的无损检测方法，按照GB/T 20801 的规定进行累进检查。</w:t>
      </w:r>
    </w:p>
    <w:p>
      <w:pPr>
        <w:jc w:val="left"/>
      </w:pPr>
      <w:r>
        <w:rPr>
          <w:rFonts w:ascii="宋体" w:hAnsi="宋体" w:eastAsia="宋体"/>
          <w:sz w:val="24"/>
        </w:rPr>
        <w:t>60、根据《压力管道安全技术监察规程—工业管道》（TSG D0001-2009）的规定，气压试验应当符合（     ）。</w:t>
      </w:r>
    </w:p>
    <w:p>
      <w:pPr>
        <w:jc w:val="left"/>
      </w:pPr>
      <w:r>
        <w:rPr>
          <w:rFonts w:ascii="宋体" w:hAnsi="宋体" w:eastAsia="宋体"/>
          <w:sz w:val="24"/>
        </w:rPr>
        <w:t>A、试验所用的气体为干燥洁净的空气、氮气或者其他不易燃和无毒的气体;</w:t>
      </w:r>
    </w:p>
    <w:p>
      <w:pPr>
        <w:jc w:val="left"/>
      </w:pPr>
      <w:r>
        <w:rPr>
          <w:rFonts w:ascii="宋体" w:hAnsi="宋体" w:eastAsia="宋体"/>
          <w:sz w:val="24"/>
        </w:rPr>
        <w:t>B、严禁使试验温度接近金属的脆性转变温度;</w:t>
      </w:r>
    </w:p>
    <w:p>
      <w:pPr>
        <w:jc w:val="left"/>
      </w:pPr>
      <w:r>
        <w:rPr>
          <w:rFonts w:ascii="宋体" w:hAnsi="宋体" w:eastAsia="宋体"/>
          <w:sz w:val="24"/>
        </w:rPr>
        <w:t>C、试验时装有超压泄放装置，其设定压力不得高于1.1倍试验压力或者试验压力加 0.345MPa(取其较低值);</w:t>
      </w:r>
    </w:p>
    <w:p>
      <w:pPr>
        <w:jc w:val="left"/>
      </w:pPr>
      <w:r>
        <w:rPr>
          <w:rFonts w:ascii="宋体" w:hAnsi="宋体" w:eastAsia="宋体"/>
          <w:sz w:val="24"/>
        </w:rPr>
        <w:t>D、ABC都是</w:t>
      </w:r>
    </w:p>
    <w:p>
      <w:pPr>
        <w:jc w:val="left"/>
      </w:pPr>
      <w:r>
        <w:rPr>
          <w:rFonts w:ascii="宋体" w:hAnsi="宋体" w:eastAsia="宋体"/>
          <w:sz w:val="24"/>
        </w:rPr>
        <w:t>【来源】《压力管道安全技术监察规程—工业管道》（TSG D0001-2009）第九十条   气压试验应当符合以下要求:</w:t>
      </w:r>
    </w:p>
    <w:p>
      <w:pPr>
        <w:jc w:val="left"/>
      </w:pPr>
      <w:r>
        <w:rPr>
          <w:rFonts w:ascii="宋体" w:hAnsi="宋体" w:eastAsia="宋体"/>
          <w:sz w:val="24"/>
        </w:rPr>
        <w:t>(一)试验所用的气体为干燥洁净的空气、氮气或者其他不易燃和无毒的气体;</w:t>
      </w:r>
    </w:p>
    <w:p>
      <w:pPr>
        <w:jc w:val="left"/>
      </w:pPr>
      <w:r>
        <w:rPr>
          <w:rFonts w:ascii="宋体" w:hAnsi="宋体" w:eastAsia="宋体"/>
          <w:sz w:val="24"/>
        </w:rPr>
        <w:t>(二)严禁使试验温度接近金属的脆性转变温度;</w:t>
      </w:r>
    </w:p>
    <w:p>
      <w:pPr>
        <w:jc w:val="left"/>
      </w:pPr>
      <w:r>
        <w:rPr>
          <w:rFonts w:ascii="宋体" w:hAnsi="宋体" w:eastAsia="宋体"/>
          <w:sz w:val="24"/>
        </w:rPr>
        <w:t>(三)试验时装有超压泄放装置，其设定压力不得高于1.1倍试验压力或者试验压力加 0.345MPa(取其较低值);</w:t>
      </w:r>
    </w:p>
    <w:p>
      <w:pPr>
        <w:jc w:val="left"/>
      </w:pPr>
      <w:r>
        <w:rPr>
          <w:rFonts w:ascii="宋体" w:hAnsi="宋体" w:eastAsia="宋体"/>
          <w:sz w:val="24"/>
        </w:rPr>
        <w:t>(四)承受内压钢管以及有色金属管道的试验压力为设计压力的1.15 倍;</w:t>
      </w:r>
    </w:p>
    <w:p>
      <w:pPr>
        <w:jc w:val="left"/>
      </w:pPr>
      <w:r>
        <w:rPr>
          <w:rFonts w:ascii="宋体" w:hAnsi="宋体" w:eastAsia="宋体"/>
          <w:sz w:val="24"/>
        </w:rPr>
        <w:t>(五)试验前必须用试验气体进行预试验，试验压力为0.2MPa;</w:t>
      </w:r>
    </w:p>
    <w:p>
      <w:pPr>
        <w:jc w:val="left"/>
      </w:pPr>
      <w:r>
        <w:rPr>
          <w:rFonts w:ascii="宋体" w:hAnsi="宋体" w:eastAsia="宋体"/>
          <w:sz w:val="24"/>
        </w:rPr>
        <w:t>(六)试验时，应当逐步缓慢增加压力，当压力升至试验压力的50%时，如未发现异常或泄漏现象，继续按试验压力的 10％逐级升压，直至试验压力，然后将压力降至设计压力进行检查，以发泡剂检验不泄漏为合格，试验过程中严禁带压紧固螺栓。</w:t>
      </w:r>
    </w:p>
    <w:p>
      <w:pPr>
        <w:jc w:val="left"/>
      </w:pPr>
      <w:r>
        <w:rPr>
          <w:rFonts w:ascii="宋体" w:hAnsi="宋体" w:eastAsia="宋体"/>
          <w:sz w:val="24"/>
        </w:rPr>
        <w:t>61、根据《压力管道安全技术监察规程—工业管道》（TSG D0001-2009）的规定，液压试验时液体的温度不得低于（      ）℃。</w:t>
      </w:r>
    </w:p>
    <w:p>
      <w:pPr>
        <w:jc w:val="left"/>
      </w:pPr>
      <w:r>
        <w:rPr>
          <w:rFonts w:ascii="宋体" w:hAnsi="宋体" w:eastAsia="宋体"/>
          <w:sz w:val="24"/>
        </w:rPr>
        <w:t>A、0</w:t>
      </w:r>
    </w:p>
    <w:p>
      <w:pPr>
        <w:jc w:val="left"/>
      </w:pPr>
      <w:r>
        <w:rPr>
          <w:rFonts w:ascii="宋体" w:hAnsi="宋体" w:eastAsia="宋体"/>
          <w:sz w:val="24"/>
        </w:rPr>
        <w:t>B、5</w:t>
      </w:r>
    </w:p>
    <w:p>
      <w:pPr>
        <w:jc w:val="left"/>
      </w:pPr>
      <w:r>
        <w:rPr>
          <w:rFonts w:ascii="宋体" w:hAnsi="宋体" w:eastAsia="宋体"/>
          <w:sz w:val="24"/>
        </w:rPr>
        <w:t>C、10</w:t>
      </w:r>
    </w:p>
    <w:p>
      <w:pPr>
        <w:jc w:val="left"/>
      </w:pPr>
      <w:r>
        <w:rPr>
          <w:rFonts w:ascii="宋体" w:hAnsi="宋体" w:eastAsia="宋体"/>
          <w:sz w:val="24"/>
        </w:rPr>
        <w:t>D、15</w:t>
      </w:r>
    </w:p>
    <w:p>
      <w:pPr>
        <w:jc w:val="left"/>
      </w:pPr>
      <w:r>
        <w:rPr>
          <w:rFonts w:ascii="宋体" w:hAnsi="宋体" w:eastAsia="宋体"/>
          <w:sz w:val="24"/>
        </w:rPr>
        <w:t>【来源】《压力管道安全技术监察规程—工业管道》（TSG D0001-2009）第八十九条 液压试验应当符合以下要求：</w:t>
      </w:r>
    </w:p>
    <w:p>
      <w:pPr>
        <w:jc w:val="left"/>
      </w:pPr>
      <w:r>
        <w:rPr>
          <w:rFonts w:ascii="宋体" w:hAnsi="宋体" w:eastAsia="宋体"/>
          <w:sz w:val="24"/>
        </w:rPr>
        <w:t>(二)试验时的液体温度不得低于 5℃，并且高于相应金属材料的脆性转变温度；</w:t>
      </w:r>
    </w:p>
    <w:p>
      <w:pPr>
        <w:jc w:val="left"/>
      </w:pPr>
      <w:r>
        <w:rPr>
          <w:rFonts w:ascii="宋体" w:hAnsi="宋体" w:eastAsia="宋体"/>
          <w:sz w:val="24"/>
        </w:rPr>
        <w:t>62、根据《压力管道安全技术监察规程—工业管道》（TSG D0001-2009）的规定，压力管道液压试验时，保压时间应不低于（      ）min。</w:t>
      </w:r>
    </w:p>
    <w:p>
      <w:pPr>
        <w:jc w:val="left"/>
      </w:pPr>
      <w:r>
        <w:rPr>
          <w:rFonts w:ascii="宋体" w:hAnsi="宋体" w:eastAsia="宋体"/>
          <w:sz w:val="24"/>
        </w:rPr>
        <w:t>A、60</w:t>
      </w:r>
    </w:p>
    <w:p>
      <w:pPr>
        <w:jc w:val="left"/>
      </w:pPr>
      <w:r>
        <w:rPr>
          <w:rFonts w:ascii="宋体" w:hAnsi="宋体" w:eastAsia="宋体"/>
          <w:sz w:val="24"/>
        </w:rPr>
        <w:t>B、50</w:t>
      </w:r>
    </w:p>
    <w:p>
      <w:pPr>
        <w:jc w:val="left"/>
      </w:pPr>
      <w:r>
        <w:rPr>
          <w:rFonts w:ascii="宋体" w:hAnsi="宋体" w:eastAsia="宋体"/>
          <w:sz w:val="24"/>
        </w:rPr>
        <w:t>C、40</w:t>
      </w:r>
    </w:p>
    <w:p>
      <w:pPr>
        <w:jc w:val="left"/>
      </w:pPr>
      <w:r>
        <w:rPr>
          <w:rFonts w:ascii="宋体" w:hAnsi="宋体" w:eastAsia="宋体"/>
          <w:sz w:val="24"/>
        </w:rPr>
        <w:t>D、30</w:t>
      </w:r>
    </w:p>
    <w:p>
      <w:pPr>
        <w:jc w:val="left"/>
      </w:pPr>
      <w:r>
        <w:rPr>
          <w:rFonts w:ascii="宋体" w:hAnsi="宋体" w:eastAsia="宋体"/>
          <w:sz w:val="24"/>
        </w:rPr>
        <w:t>【来源】《压力管道安全技术监察规程—工业管道》（TSG D0001-2009）第八十九条 液压试验应当符合以下要求：</w:t>
      </w:r>
    </w:p>
    <w:p>
      <w:pPr>
        <w:jc w:val="left"/>
      </w:pPr>
      <w:r>
        <w:rPr>
          <w:rFonts w:ascii="宋体" w:hAnsi="宋体" w:eastAsia="宋体"/>
          <w:sz w:val="24"/>
        </w:rPr>
        <w:t>(七)试验缓慢升压，待达到试验压力后，稳压10min，再将试验压力降至设计压力，保压30min，以压力不降、无渗漏为合格;</w:t>
      </w:r>
    </w:p>
    <w:p>
      <w:pPr>
        <w:jc w:val="left"/>
      </w:pPr>
      <w:r>
        <w:rPr>
          <w:rFonts w:ascii="宋体" w:hAnsi="宋体" w:eastAsia="宋体"/>
          <w:sz w:val="24"/>
        </w:rPr>
        <w:t>63、根据《压力管道安全技术监察规程—工业管道》（TSG D0001-2009）的规定，以下关于压力管道液压试验表述正确的是（      ）。</w:t>
      </w:r>
    </w:p>
    <w:p>
      <w:pPr>
        <w:jc w:val="left"/>
      </w:pPr>
      <w:r>
        <w:rPr>
          <w:rFonts w:ascii="宋体" w:hAnsi="宋体" w:eastAsia="宋体"/>
          <w:sz w:val="24"/>
        </w:rPr>
        <w:t>A、试验时必须排净管道内的气体</w:t>
      </w:r>
    </w:p>
    <w:p>
      <w:pPr>
        <w:jc w:val="left"/>
      </w:pPr>
      <w:r>
        <w:rPr>
          <w:rFonts w:ascii="宋体" w:hAnsi="宋体" w:eastAsia="宋体"/>
          <w:sz w:val="24"/>
        </w:rPr>
        <w:t>B、试验过程中发现泄漏时不得带压处理</w:t>
      </w:r>
    </w:p>
    <w:p>
      <w:pPr>
        <w:jc w:val="left"/>
      </w:pPr>
      <w:r>
        <w:rPr>
          <w:rFonts w:ascii="宋体" w:hAnsi="宋体" w:eastAsia="宋体"/>
          <w:sz w:val="24"/>
        </w:rPr>
        <w:t>C、试验结束排液时需要防止形成负压</w:t>
      </w:r>
    </w:p>
    <w:p>
      <w:pPr>
        <w:jc w:val="left"/>
      </w:pPr>
      <w:r>
        <w:rPr>
          <w:rFonts w:ascii="宋体" w:hAnsi="宋体" w:eastAsia="宋体"/>
          <w:sz w:val="24"/>
        </w:rPr>
        <w:t>D、ABC都是</w:t>
      </w:r>
    </w:p>
    <w:p>
      <w:pPr>
        <w:jc w:val="left"/>
      </w:pPr>
      <w:r>
        <w:rPr>
          <w:rFonts w:ascii="宋体" w:hAnsi="宋体" w:eastAsia="宋体"/>
          <w:sz w:val="24"/>
        </w:rPr>
        <w:t>【来源】《压力管道安全技术监察规程—工业管道》（TSG D0001-2009）第八十九条 液压试验应当符合以下要求：</w:t>
      </w:r>
    </w:p>
    <w:p>
      <w:pPr>
        <w:jc w:val="left"/>
      </w:pPr>
      <w:r>
        <w:rPr>
          <w:rFonts w:ascii="宋体" w:hAnsi="宋体" w:eastAsia="宋体"/>
          <w:sz w:val="24"/>
        </w:rPr>
        <w:t>(八)试验时必须排净管道内的气体，试验过程中发现泄漏时不得带压处理，试验结束排液时需要防止形成负压;</w:t>
      </w:r>
    </w:p>
    <w:p>
      <w:pPr>
        <w:jc w:val="left"/>
      </w:pPr>
      <w:r>
        <w:rPr>
          <w:rFonts w:ascii="宋体" w:hAnsi="宋体" w:eastAsia="宋体"/>
          <w:sz w:val="24"/>
        </w:rPr>
        <w:t>64、根据《压力管道安全技术监察规程—工业管道》（TSG D0001-2009）的规定，对于GC2级管道的改造长度大于（    ）m时,应当实施监督检验。</w:t>
      </w:r>
    </w:p>
    <w:p>
      <w:pPr>
        <w:jc w:val="left"/>
      </w:pPr>
      <w:r>
        <w:rPr>
          <w:rFonts w:ascii="宋体" w:hAnsi="宋体" w:eastAsia="宋体"/>
          <w:sz w:val="24"/>
        </w:rPr>
        <w:t>A、500</w:t>
      </w:r>
    </w:p>
    <w:p>
      <w:pPr>
        <w:jc w:val="left"/>
      </w:pPr>
      <w:r>
        <w:rPr>
          <w:rFonts w:ascii="宋体" w:hAnsi="宋体" w:eastAsia="宋体"/>
          <w:sz w:val="24"/>
        </w:rPr>
        <w:t>B、80</w:t>
      </w:r>
    </w:p>
    <w:p>
      <w:pPr>
        <w:jc w:val="left"/>
      </w:pPr>
      <w:r>
        <w:rPr>
          <w:rFonts w:ascii="宋体" w:hAnsi="宋体" w:eastAsia="宋体"/>
          <w:sz w:val="24"/>
        </w:rPr>
        <w:t>C、50</w:t>
      </w:r>
    </w:p>
    <w:p>
      <w:pPr>
        <w:jc w:val="left"/>
      </w:pPr>
      <w:r>
        <w:rPr>
          <w:rFonts w:ascii="宋体" w:hAnsi="宋体" w:eastAsia="宋体"/>
          <w:sz w:val="24"/>
        </w:rPr>
        <w:t>D、30</w:t>
      </w:r>
    </w:p>
    <w:p>
      <w:pPr>
        <w:jc w:val="left"/>
      </w:pPr>
      <w:r>
        <w:rPr>
          <w:rFonts w:ascii="宋体" w:hAnsi="宋体" w:eastAsia="宋体"/>
          <w:sz w:val="24"/>
        </w:rPr>
        <w:t>【来源】《压力管道安全技术监察规程—工业管道》（TSG D0001-2009）第一百一十条 管道改造应当由管道设计单位和安装单位进行设计和施工。安装单位应当在施工前将拟进行改造的情况书面告知使用登记机关后,方可施工。改造施工结束后，安装单位应当向使用单位提供施工质量证明文件。对于GC1级管道或者改造长度大于500m的管道,还应当实施监督检验，检验机构应当提供监督检验报告。</w:t>
      </w:r>
    </w:p>
    <w:p>
      <w:pPr>
        <w:jc w:val="left"/>
      </w:pPr>
      <w:r>
        <w:rPr>
          <w:rFonts w:ascii="宋体" w:hAnsi="宋体" w:eastAsia="宋体"/>
          <w:sz w:val="24"/>
        </w:rPr>
        <w:t>65、根据《压力管道安全技术监察规程—工业管道》（TSG D0001-2009）的规定，以下关于压力管道重大维修不正确的是：（      ）。</w:t>
      </w:r>
    </w:p>
    <w:p>
      <w:pPr>
        <w:jc w:val="left"/>
      </w:pPr>
      <w:r>
        <w:rPr>
          <w:rFonts w:ascii="宋体" w:hAnsi="宋体" w:eastAsia="宋体"/>
          <w:sz w:val="24"/>
        </w:rPr>
        <w:t>A、管道的重大维修应当由有资格的安装单位进行施工。</w:t>
      </w:r>
    </w:p>
    <w:p>
      <w:pPr>
        <w:jc w:val="left"/>
      </w:pPr>
      <w:r>
        <w:rPr>
          <w:rFonts w:ascii="宋体" w:hAnsi="宋体" w:eastAsia="宋体"/>
          <w:sz w:val="24"/>
        </w:rPr>
        <w:t>B、使用单位和安装单位在施工前应当制订重大维修方案。</w:t>
      </w:r>
    </w:p>
    <w:p>
      <w:pPr>
        <w:jc w:val="left"/>
      </w:pPr>
      <w:r>
        <w:rPr>
          <w:rFonts w:ascii="宋体" w:hAnsi="宋体" w:eastAsia="宋体"/>
          <w:sz w:val="24"/>
        </w:rPr>
        <w:t>C、重大维修方案应当经过使用单位压力管道安全总监批准。</w:t>
      </w:r>
    </w:p>
    <w:p>
      <w:pPr>
        <w:jc w:val="left"/>
      </w:pPr>
      <w:r>
        <w:rPr>
          <w:rFonts w:ascii="宋体" w:hAnsi="宋体" w:eastAsia="宋体"/>
          <w:sz w:val="24"/>
        </w:rPr>
        <w:t>D、安装单位施工前应向监督检验机构申请监督检验。</w:t>
      </w:r>
    </w:p>
    <w:p>
      <w:pPr>
        <w:jc w:val="left"/>
      </w:pPr>
      <w:r>
        <w:rPr>
          <w:rFonts w:ascii="宋体" w:hAnsi="宋体" w:eastAsia="宋体"/>
          <w:sz w:val="24"/>
        </w:rPr>
        <w:t>【来源】《压力管道安全技术监察规程—工业管道》（TSG D0001-2009）第一百一十四条  管道的重大维修应当由有资格的安装单位进行施工。使用单位和安装单位在施工前应当制订重大维修方案，重大维修方案应当经过使用单位技术负责人批准。对于GC1级管道采用焊接方法更换管段与阀门时，安装单位应当在施工前，将拟进行的维修情况书面告知管道使用登记机关，并且向监督检验机构申请监督检验后，方可进行重大维修施工。</w:t>
      </w:r>
    </w:p>
    <w:p>
      <w:pPr>
        <w:jc w:val="left"/>
      </w:pPr>
      <w:r>
        <w:rPr>
          <w:rFonts w:ascii="宋体" w:hAnsi="宋体" w:eastAsia="宋体"/>
          <w:sz w:val="24"/>
        </w:rPr>
        <w:t>66、根据《压力管道安全技术监察规程—工业管道》（TSG D0001-2009）的规定，以下关于压力管道出现紧急情况需要采用带压密封堵漏作业表述不正确的是：（      ）。</w:t>
      </w:r>
    </w:p>
    <w:p>
      <w:pPr>
        <w:jc w:val="left"/>
      </w:pPr>
      <w:r>
        <w:rPr>
          <w:rFonts w:ascii="宋体" w:hAnsi="宋体" w:eastAsia="宋体"/>
          <w:sz w:val="24"/>
        </w:rPr>
        <w:t>A、使用单位制定的带压密封堵漏操作要求和防护措施应经技术负责人批准</w:t>
      </w:r>
    </w:p>
    <w:p>
      <w:pPr>
        <w:jc w:val="left"/>
      </w:pPr>
      <w:r>
        <w:rPr>
          <w:rFonts w:ascii="宋体" w:hAnsi="宋体" w:eastAsia="宋体"/>
          <w:sz w:val="24"/>
        </w:rPr>
        <w:t>B、使用单位带压密封堵漏操作应在安全管理人员现场监督下实施</w:t>
      </w:r>
    </w:p>
    <w:p>
      <w:pPr>
        <w:jc w:val="left"/>
      </w:pPr>
      <w:r>
        <w:rPr>
          <w:rFonts w:ascii="宋体" w:hAnsi="宋体" w:eastAsia="宋体"/>
          <w:sz w:val="24"/>
        </w:rPr>
        <w:t>C、使用单位带压密封堵漏操作应在安全总监现场监督下实施</w:t>
      </w:r>
    </w:p>
    <w:p>
      <w:pPr>
        <w:jc w:val="left"/>
      </w:pPr>
      <w:r>
        <w:rPr>
          <w:rFonts w:ascii="宋体" w:hAnsi="宋体" w:eastAsia="宋体"/>
          <w:sz w:val="24"/>
        </w:rPr>
        <w:t>D、实施带压密封堵漏作业的操作人员应当经过专业培训</w:t>
      </w:r>
    </w:p>
    <w:p>
      <w:pPr>
        <w:jc w:val="left"/>
      </w:pPr>
      <w:r>
        <w:rPr>
          <w:rFonts w:ascii="宋体" w:hAnsi="宋体" w:eastAsia="宋体"/>
          <w:sz w:val="24"/>
        </w:rPr>
        <w:t>【来源】《压力管道安全技术监察规程—工业管道》（TSG D0001-2009）第一百一十五条 管道内部有压力时，一般不得对受压元件进行重大维修。对于生产工艺过程特殊，需要带温带压紧固螺栓或者出现紧急情况需要采用带压密封堵漏作业时，使用单位应当制定有效的操作要求和防护措施，经技术负责人批准后，在安全管理人员现场监督下实施。实施带压密封堵漏的操作人员应当经过专业培训，持有相应项目的《特种设备作业人员证》。</w:t>
      </w:r>
    </w:p>
    <w:p>
      <w:pPr>
        <w:jc w:val="left"/>
      </w:pPr>
      <w:r>
        <w:rPr>
          <w:rFonts w:ascii="宋体" w:hAnsi="宋体" w:eastAsia="宋体"/>
          <w:sz w:val="24"/>
        </w:rPr>
        <w:t>67、根据《压力管道安全技术监察规程—工业管道》（TSG D0001-2009）的规定，每条管道上使用带压密封堵漏的部位不得超过（      ）处。</w:t>
      </w:r>
    </w:p>
    <w:p>
      <w:pPr>
        <w:jc w:val="left"/>
      </w:pPr>
      <w:r>
        <w:rPr>
          <w:rFonts w:ascii="宋体" w:hAnsi="宋体" w:eastAsia="宋体"/>
          <w:sz w:val="24"/>
        </w:rPr>
        <w:t>A、4</w:t>
      </w:r>
    </w:p>
    <w:p>
      <w:pPr>
        <w:jc w:val="left"/>
      </w:pPr>
      <w:r>
        <w:rPr>
          <w:rFonts w:ascii="宋体" w:hAnsi="宋体" w:eastAsia="宋体"/>
          <w:sz w:val="24"/>
        </w:rPr>
        <w:t>B、3</w:t>
      </w:r>
    </w:p>
    <w:p>
      <w:pPr>
        <w:jc w:val="left"/>
      </w:pPr>
      <w:r>
        <w:rPr>
          <w:rFonts w:ascii="宋体" w:hAnsi="宋体" w:eastAsia="宋体"/>
          <w:sz w:val="24"/>
        </w:rPr>
        <w:t>C、2</w:t>
      </w:r>
    </w:p>
    <w:p>
      <w:pPr>
        <w:jc w:val="left"/>
      </w:pPr>
      <w:r>
        <w:rPr>
          <w:rFonts w:ascii="宋体" w:hAnsi="宋体" w:eastAsia="宋体"/>
          <w:sz w:val="24"/>
        </w:rPr>
        <w:t>D、1</w:t>
      </w:r>
    </w:p>
    <w:p>
      <w:pPr>
        <w:jc w:val="left"/>
      </w:pPr>
      <w:r>
        <w:rPr>
          <w:rFonts w:ascii="宋体" w:hAnsi="宋体" w:eastAsia="宋体"/>
          <w:sz w:val="24"/>
        </w:rPr>
        <w:t>【来源】《压力管道安全技术监察规程—工业管道》（TSG D0001-2009）使用单位应当严格控制带压密封堵漏技术的使用频次，每条管道上使用带压密封堵漏的部位不得超过两处。管道停机检修时，带压密封堵漏的卡具应予拆除，必要时重新进行维修。</w:t>
      </w:r>
    </w:p>
    <w:p>
      <w:pPr>
        <w:jc w:val="left"/>
      </w:pPr>
      <w:r>
        <w:rPr>
          <w:rFonts w:ascii="宋体" w:hAnsi="宋体" w:eastAsia="宋体"/>
          <w:sz w:val="24"/>
        </w:rPr>
        <w:t>68、根据《压力管道安全技术监察规程—工业管道》（TSG D0001-2009）的规定，以下适用于《压力管道安全技术监察规程—工业管道》（TSG D0001-2009）的是（      ）。</w:t>
      </w:r>
    </w:p>
    <w:p>
      <w:pPr>
        <w:jc w:val="left"/>
      </w:pPr>
      <w:r>
        <w:rPr>
          <w:rFonts w:ascii="宋体" w:hAnsi="宋体" w:eastAsia="宋体"/>
          <w:sz w:val="24"/>
        </w:rPr>
        <w:t>A、管道元件</w:t>
      </w:r>
    </w:p>
    <w:p>
      <w:pPr>
        <w:jc w:val="left"/>
      </w:pPr>
      <w:r>
        <w:rPr>
          <w:rFonts w:ascii="宋体" w:hAnsi="宋体" w:eastAsia="宋体"/>
          <w:sz w:val="24"/>
        </w:rPr>
        <w:t>B、管道元件间的连接接头</w:t>
      </w:r>
    </w:p>
    <w:p>
      <w:pPr>
        <w:jc w:val="left"/>
      </w:pPr>
      <w:r>
        <w:rPr>
          <w:rFonts w:ascii="宋体" w:hAnsi="宋体" w:eastAsia="宋体"/>
          <w:sz w:val="24"/>
        </w:rPr>
        <w:t>C、管道所用的安全阀</w:t>
      </w:r>
    </w:p>
    <w:p>
      <w:pPr>
        <w:jc w:val="left"/>
      </w:pPr>
      <w:r>
        <w:rPr>
          <w:rFonts w:ascii="宋体" w:hAnsi="宋体" w:eastAsia="宋体"/>
          <w:sz w:val="24"/>
        </w:rPr>
        <w:t>D、ABC都是</w:t>
      </w:r>
    </w:p>
    <w:p>
      <w:pPr>
        <w:jc w:val="left"/>
      </w:pPr>
      <w:r>
        <w:rPr>
          <w:rFonts w:ascii="宋体" w:hAnsi="宋体" w:eastAsia="宋体"/>
          <w:sz w:val="24"/>
        </w:rPr>
        <w:t>【来源】《压力管道安全技术监察规程—工业管道》（TSG D0001-2009）第八条  第三条  本规程适用的管道范围如下:</w:t>
      </w:r>
    </w:p>
    <w:p>
      <w:pPr>
        <w:jc w:val="left"/>
      </w:pPr>
      <w:r>
        <w:rPr>
          <w:rFonts w:ascii="宋体" w:hAnsi="宋体" w:eastAsia="宋体"/>
          <w:sz w:val="24"/>
        </w:rPr>
        <w:t>(一)管道元件，包括管道组成件(注2)和管道支承件(注3);</w:t>
      </w:r>
    </w:p>
    <w:p>
      <w:pPr>
        <w:jc w:val="left"/>
      </w:pPr>
      <w:r>
        <w:rPr>
          <w:rFonts w:ascii="宋体" w:hAnsi="宋体" w:eastAsia="宋体"/>
          <w:sz w:val="24"/>
        </w:rPr>
        <w:t>(二)管道元件间的连接接头、管道与设备或者装置连接的第一道连接接头(焊缝、法兰、密封件及紧固件等)、管道与非受压元件的连接接头;</w:t>
      </w:r>
    </w:p>
    <w:p>
      <w:pPr>
        <w:jc w:val="left"/>
      </w:pPr>
      <w:r>
        <w:rPr>
          <w:rFonts w:ascii="宋体" w:hAnsi="宋体" w:eastAsia="宋体"/>
          <w:sz w:val="24"/>
        </w:rPr>
        <w:t>(三)管道所用的安全阀、爆破片装置、阻火器、紧急切断装置等安全保护装置。</w:t>
      </w:r>
    </w:p>
    <w:p>
      <w:pPr>
        <w:jc w:val="left"/>
      </w:pPr>
      <w:r>
        <w:rPr>
          <w:rFonts w:ascii="宋体" w:hAnsi="宋体" w:eastAsia="宋体"/>
          <w:sz w:val="24"/>
        </w:rPr>
        <w:t>69、根据《压力管道安全技术监察规程—工业管道》（TSG D0001-2009）的规定，对管道级别的划分考虑了哪个因素（      ）。</w:t>
      </w:r>
    </w:p>
    <w:p>
      <w:pPr>
        <w:jc w:val="left"/>
      </w:pPr>
      <w:r>
        <w:rPr>
          <w:rFonts w:ascii="宋体" w:hAnsi="宋体" w:eastAsia="宋体"/>
          <w:sz w:val="24"/>
        </w:rPr>
        <w:t>A、设计压力与设计温度</w:t>
      </w:r>
    </w:p>
    <w:p>
      <w:pPr>
        <w:jc w:val="left"/>
      </w:pPr>
      <w:r>
        <w:rPr>
          <w:rFonts w:ascii="宋体" w:hAnsi="宋体" w:eastAsia="宋体"/>
          <w:sz w:val="24"/>
        </w:rPr>
        <w:t>B、介质毒性程度和腐蚀性能</w:t>
      </w:r>
    </w:p>
    <w:p>
      <w:pPr>
        <w:jc w:val="left"/>
      </w:pPr>
      <w:r>
        <w:rPr>
          <w:rFonts w:ascii="宋体" w:hAnsi="宋体" w:eastAsia="宋体"/>
          <w:sz w:val="24"/>
        </w:rPr>
        <w:t>C、火灾危险性</w:t>
      </w:r>
    </w:p>
    <w:p>
      <w:pPr>
        <w:jc w:val="left"/>
      </w:pPr>
      <w:r>
        <w:rPr>
          <w:rFonts w:ascii="宋体" w:hAnsi="宋体" w:eastAsia="宋体"/>
          <w:sz w:val="24"/>
        </w:rPr>
        <w:t>D、ABC都是</w:t>
      </w:r>
    </w:p>
    <w:p>
      <w:pPr>
        <w:jc w:val="left"/>
      </w:pPr>
      <w:r>
        <w:rPr>
          <w:rFonts w:ascii="宋体" w:hAnsi="宋体" w:eastAsia="宋体"/>
          <w:sz w:val="24"/>
        </w:rPr>
        <w:t>【来源】《压力管道安全技术监察规程—工业管道》（TSG D0001-2009）第八条  本规程适用范围内的管道按照设计压力、设计温度、介质毒性程度、腐蚀性和火灾危险性划分为GC1、GC2、GC3 三个等级。</w:t>
      </w:r>
    </w:p>
    <w:p>
      <w:pPr>
        <w:jc w:val="left"/>
      </w:pPr>
      <w:r>
        <w:rPr>
          <w:rFonts w:ascii="宋体" w:hAnsi="宋体" w:eastAsia="宋体"/>
          <w:sz w:val="24"/>
        </w:rPr>
        <w:t>70、根据《压力管道安全技术监察规程—工业管道》（TSG D0001-2009）的规定，管道用密封件的选用应当考虑（    ）。</w:t>
      </w:r>
    </w:p>
    <w:p>
      <w:pPr>
        <w:jc w:val="left"/>
      </w:pPr>
      <w:r>
        <w:rPr>
          <w:rFonts w:ascii="宋体" w:hAnsi="宋体" w:eastAsia="宋体"/>
          <w:sz w:val="24"/>
        </w:rPr>
        <w:t>A、设计压力与设计温度</w:t>
      </w:r>
    </w:p>
    <w:p>
      <w:pPr>
        <w:jc w:val="left"/>
      </w:pPr>
      <w:r>
        <w:rPr>
          <w:rFonts w:ascii="宋体" w:hAnsi="宋体" w:eastAsia="宋体"/>
          <w:sz w:val="24"/>
        </w:rPr>
        <w:t>B、介质</w:t>
      </w:r>
    </w:p>
    <w:p>
      <w:pPr>
        <w:jc w:val="left"/>
      </w:pPr>
      <w:r>
        <w:rPr>
          <w:rFonts w:ascii="宋体" w:hAnsi="宋体" w:eastAsia="宋体"/>
          <w:sz w:val="24"/>
        </w:rPr>
        <w:t>C、使用寿命</w:t>
      </w:r>
    </w:p>
    <w:p>
      <w:pPr>
        <w:jc w:val="left"/>
      </w:pPr>
      <w:r>
        <w:rPr>
          <w:rFonts w:ascii="宋体" w:hAnsi="宋体" w:eastAsia="宋体"/>
          <w:sz w:val="24"/>
        </w:rPr>
        <w:t>D、ABC都是</w:t>
      </w:r>
    </w:p>
    <w:p>
      <w:pPr>
        <w:jc w:val="left"/>
      </w:pPr>
      <w:r>
        <w:rPr>
          <w:rFonts w:ascii="宋体" w:hAnsi="宋体" w:eastAsia="宋体"/>
          <w:sz w:val="24"/>
        </w:rPr>
        <w:t>【来源】《压力管道安全技术监察规程—工业管道》（TSG D0001-2009）第三十三条  管道用密封件的选用应当考虑设计压力、设计温度以及介质、使用寿命等的要求，并且符合有关安全技术规范及其相应的密封材料标准的规定。</w:t>
      </w:r>
    </w:p>
    <w:p>
      <w:pPr>
        <w:jc w:val="left"/>
      </w:pPr>
      <w:r>
        <w:rPr>
          <w:rFonts w:ascii="宋体" w:hAnsi="宋体" w:eastAsia="宋体"/>
          <w:sz w:val="24"/>
        </w:rPr>
        <w:t>71、（      ）是指本单位具体负责质量过程控制的检查人员。</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C、质量安全人员</w:t>
      </w:r>
    </w:p>
    <w:p>
      <w:pPr>
        <w:jc w:val="left"/>
      </w:pPr>
      <w:r>
        <w:rPr>
          <w:rFonts w:ascii="宋体" w:hAnsi="宋体" w:eastAsia="宋体"/>
          <w:sz w:val="24"/>
        </w:rPr>
        <w:t>D、主要负责人</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EFE8CD29"/>
    <w:rsid w:val="FB9FB0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scjuser</cp:lastModifiedBy>
  <dcterms:modified xsi:type="dcterms:W3CDTF">2024-08-15T10:45:09Z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