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085C" w14:textId="77777777" w:rsidR="003264D0" w:rsidRPr="001454D3" w:rsidRDefault="00000000">
      <w:pPr>
        <w:widowControl/>
        <w:spacing w:after="240" w:line="594" w:lineRule="exact"/>
        <w:jc w:val="center"/>
        <w:rPr>
          <w:rFonts w:eastAsia="SimHei"/>
          <w:bCs/>
          <w:kern w:val="0"/>
          <w:sz w:val="36"/>
          <w:szCs w:val="36"/>
          <w:lang w:val="en-GB" w:bidi="ar-AE"/>
        </w:rPr>
      </w:pPr>
      <w:r w:rsidRPr="001454D3">
        <w:rPr>
          <w:rFonts w:eastAsia="SimHei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3264D0" w:rsidRPr="001454D3" w14:paraId="04B4ABAC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C36AAA8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/>
              </w:rPr>
            </w:pPr>
            <w:proofErr w:type="spellStart"/>
            <w:r w:rsidRPr="001454D3">
              <w:rPr>
                <w:rFonts w:cs="Times New Roman"/>
                <w:bCs/>
                <w:color w:val="000000"/>
                <w:kern w:val="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483DC4D3" w14:textId="337F6475" w:rsidR="003264D0" w:rsidRPr="001454D3" w:rsidRDefault="00210CFA" w:rsidP="00210CFA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r w:rsidRPr="00210CFA">
              <w:rPr>
                <w:bCs/>
                <w:color w:val="000000"/>
                <w:kern w:val="0"/>
                <w:sz w:val="24"/>
                <w:lang w:bidi="ar-AE"/>
              </w:rPr>
              <w:t>徐工集团产业投资发展（徐州）有限公司与力高新能源技术股份有限公司新设合营企业案</w:t>
            </w:r>
          </w:p>
        </w:tc>
      </w:tr>
      <w:tr w:rsidR="003264D0" w:rsidRPr="001454D3" w14:paraId="068B4DB0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222A90DF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交易概况（限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200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7F129281" w14:textId="3E864EDC" w:rsidR="003264D0" w:rsidRPr="001454D3" w:rsidRDefault="00210CFA" w:rsidP="00210CFA">
            <w:pPr>
              <w:adjustRightInd w:val="0"/>
              <w:snapToGrid w:val="0"/>
              <w:rPr>
                <w:bCs/>
                <w:color w:val="000000"/>
                <w:kern w:val="0"/>
                <w:sz w:val="24"/>
                <w:lang w:val="en-GB" w:bidi="ar-AE"/>
              </w:rPr>
            </w:pPr>
            <w:r w:rsidRPr="00210CFA">
              <w:rPr>
                <w:bCs/>
                <w:color w:val="000000"/>
                <w:kern w:val="0"/>
                <w:sz w:val="24"/>
                <w:lang w:bidi="ar-AE"/>
              </w:rPr>
              <w:t>徐工集团产业投资发展（徐州）有限公司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（“徐工产投”）</w:t>
            </w:r>
            <w:r w:rsidRPr="00210CFA">
              <w:rPr>
                <w:bCs/>
                <w:color w:val="000000"/>
                <w:kern w:val="0"/>
                <w:sz w:val="24"/>
                <w:lang w:bidi="ar-AE"/>
              </w:rPr>
              <w:t>与力高新能源技术股份有限公司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-AE"/>
              </w:rPr>
              <w:t>（“力高新能”）</w:t>
            </w:r>
            <w:r w:rsidRPr="001454D3">
              <w:rPr>
                <w:kern w:val="0"/>
                <w:sz w:val="24"/>
                <w:lang w:bidi="ar-AE"/>
              </w:rPr>
              <w:t>签署协议</w:t>
            </w:r>
            <w:r w:rsidR="00281882">
              <w:rPr>
                <w:rFonts w:hint="eastAsia"/>
                <w:kern w:val="0"/>
                <w:sz w:val="24"/>
                <w:lang w:bidi="ar-AE"/>
              </w:rPr>
              <w:t>，拟</w:t>
            </w:r>
            <w:r w:rsidR="00EF126C">
              <w:rPr>
                <w:rFonts w:ascii="Cambria" w:hAnsi="Cambria" w:cs="Cambria" w:hint="eastAsia"/>
                <w:kern w:val="0"/>
                <w:sz w:val="24"/>
                <w:lang w:bidi="ar-AE"/>
              </w:rPr>
              <w:t>于江苏省徐州经济技术开发区</w:t>
            </w:r>
            <w:r w:rsidR="00281882">
              <w:rPr>
                <w:rFonts w:hint="eastAsia"/>
                <w:kern w:val="0"/>
                <w:sz w:val="24"/>
                <w:lang w:bidi="ar-AE"/>
              </w:rPr>
              <w:t>共同新</w:t>
            </w:r>
            <w:r>
              <w:rPr>
                <w:rFonts w:hint="eastAsia"/>
                <w:kern w:val="0"/>
                <w:sz w:val="24"/>
                <w:lang w:bidi="ar-AE"/>
              </w:rPr>
              <w:t>设合营企业</w:t>
            </w:r>
            <w:r w:rsidR="00281882">
              <w:rPr>
                <w:rFonts w:hint="eastAsia"/>
                <w:kern w:val="0"/>
                <w:sz w:val="24"/>
                <w:lang w:bidi="ar-AE"/>
              </w:rPr>
              <w:t>。合营企业拟主要从事</w:t>
            </w:r>
            <w:r w:rsidR="00316D8E">
              <w:rPr>
                <w:rFonts w:hint="eastAsia"/>
                <w:kern w:val="0"/>
                <w:sz w:val="24"/>
                <w:lang w:bidi="ar-AE"/>
              </w:rPr>
              <w:t>锂离子动力电池</w:t>
            </w:r>
            <w:r w:rsidR="00281882">
              <w:rPr>
                <w:rFonts w:hint="eastAsia"/>
                <w:kern w:val="0"/>
                <w:sz w:val="24"/>
                <w:lang w:bidi="ar-AE"/>
              </w:rPr>
              <w:t>管理系统和</w:t>
            </w:r>
            <w:r w:rsidR="003735DF">
              <w:rPr>
                <w:rFonts w:hint="eastAsia"/>
                <w:kern w:val="0"/>
                <w:sz w:val="24"/>
                <w:lang w:bidi="ar-AE"/>
              </w:rPr>
              <w:t>电池</w:t>
            </w:r>
            <w:r w:rsidR="00281882">
              <w:rPr>
                <w:rFonts w:hint="eastAsia"/>
                <w:kern w:val="0"/>
                <w:sz w:val="24"/>
                <w:lang w:bidi="ar-AE"/>
              </w:rPr>
              <w:t>储能系统</w:t>
            </w:r>
            <w:r w:rsidR="000F0883" w:rsidRPr="000F0883">
              <w:rPr>
                <w:kern w:val="0"/>
                <w:sz w:val="24"/>
                <w:lang w:bidi="ar-AE"/>
              </w:rPr>
              <w:t>等产品的研发、生产、销售与服务等</w:t>
            </w:r>
            <w:r w:rsidR="00281882">
              <w:rPr>
                <w:rFonts w:hint="eastAsia"/>
                <w:kern w:val="0"/>
                <w:sz w:val="24"/>
                <w:lang w:bidi="ar-AE"/>
              </w:rPr>
              <w:t>。交易后，</w:t>
            </w:r>
            <w:r>
              <w:rPr>
                <w:rFonts w:hint="eastAsia"/>
                <w:kern w:val="0"/>
                <w:sz w:val="24"/>
                <w:lang w:bidi="ar-AE"/>
              </w:rPr>
              <w:t>徐工产投和力高新能</w:t>
            </w:r>
            <w:r w:rsidR="00281882">
              <w:rPr>
                <w:rFonts w:hint="eastAsia"/>
                <w:kern w:val="0"/>
                <w:sz w:val="24"/>
                <w:lang w:bidi="ar-AE"/>
              </w:rPr>
              <w:t>将</w:t>
            </w:r>
            <w:r>
              <w:rPr>
                <w:rFonts w:hint="eastAsia"/>
                <w:kern w:val="0"/>
                <w:sz w:val="24"/>
                <w:lang w:bidi="ar-AE"/>
              </w:rPr>
              <w:t>分别持有合营企业</w:t>
            </w:r>
            <w:r>
              <w:rPr>
                <w:rFonts w:hint="eastAsia"/>
                <w:kern w:val="0"/>
                <w:sz w:val="24"/>
                <w:lang w:bidi="ar-AE"/>
              </w:rPr>
              <w:t>60%</w:t>
            </w:r>
            <w:r>
              <w:rPr>
                <w:rFonts w:hint="eastAsia"/>
                <w:kern w:val="0"/>
                <w:sz w:val="24"/>
                <w:lang w:bidi="ar-AE"/>
              </w:rPr>
              <w:t>和</w:t>
            </w:r>
            <w:r>
              <w:rPr>
                <w:rFonts w:hint="eastAsia"/>
                <w:kern w:val="0"/>
                <w:sz w:val="24"/>
                <w:lang w:bidi="ar-AE"/>
              </w:rPr>
              <w:t>40%</w:t>
            </w:r>
            <w:r>
              <w:rPr>
                <w:rFonts w:hint="eastAsia"/>
                <w:kern w:val="0"/>
                <w:sz w:val="24"/>
                <w:lang w:bidi="ar-AE"/>
              </w:rPr>
              <w:t>的股权，</w:t>
            </w:r>
            <w:r w:rsidRPr="001454D3">
              <w:rPr>
                <w:kern w:val="0"/>
                <w:sz w:val="24"/>
                <w:lang w:bidi="ar-AE"/>
              </w:rPr>
              <w:t>共同控制</w:t>
            </w:r>
            <w:r>
              <w:rPr>
                <w:rFonts w:hint="eastAsia"/>
                <w:kern w:val="0"/>
                <w:sz w:val="24"/>
                <w:lang w:bidi="ar-AE"/>
              </w:rPr>
              <w:t>合营企业</w:t>
            </w:r>
            <w:r w:rsidRPr="001454D3">
              <w:rPr>
                <w:kern w:val="0"/>
                <w:sz w:val="24"/>
                <w:lang w:bidi="ar-AE"/>
              </w:rPr>
              <w:t>。</w:t>
            </w:r>
          </w:p>
        </w:tc>
      </w:tr>
      <w:tr w:rsidR="003264D0" w:rsidRPr="001454D3" w14:paraId="3A1A3FFB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92FFEEE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参与集中的经营者简介（每个限</w:t>
            </w: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100</w:t>
            </w: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字以内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3153A776" w14:textId="57AC87F6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1.</w:t>
            </w:r>
            <w:r w:rsidR="00210CFA">
              <w:rPr>
                <w:rFonts w:cs="Times New Roman" w:hint="eastAsia"/>
                <w:bCs/>
                <w:color w:val="000000"/>
                <w:kern w:val="0"/>
                <w:lang w:val="en-US" w:eastAsia="zh-CN"/>
              </w:rPr>
              <w:t>徐工产投</w:t>
            </w:r>
          </w:p>
        </w:tc>
        <w:tc>
          <w:tcPr>
            <w:tcW w:w="6093" w:type="dxa"/>
            <w:vAlign w:val="center"/>
          </w:tcPr>
          <w:p w14:paraId="1CE5E15C" w14:textId="59CD4251" w:rsidR="00210CFA" w:rsidRPr="00210CFA" w:rsidRDefault="00210CFA" w:rsidP="00BB7B56">
            <w:pPr>
              <w:widowControl/>
              <w:rPr>
                <w:bCs/>
                <w:color w:val="000000"/>
                <w:kern w:val="0"/>
                <w:sz w:val="24"/>
                <w:lang w:val="zh-CN" w:bidi="ar-AE"/>
              </w:rPr>
            </w:pP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徐工产投于</w:t>
            </w: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2020</w:t>
            </w: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年</w:t>
            </w: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12</w:t>
            </w: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月</w:t>
            </w: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30</w:t>
            </w: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日成立于江苏省徐州市，主要业务包括</w:t>
            </w:r>
            <w:r w:rsidR="00BB7B56" w:rsidRPr="00BB7B56">
              <w:rPr>
                <w:bCs/>
                <w:color w:val="000000"/>
                <w:kern w:val="0"/>
                <w:sz w:val="24"/>
                <w:lang w:bidi="ar-AE"/>
              </w:rPr>
              <w:t>创业投资、股权投资、产业投资、信息咨询服务等</w:t>
            </w: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。</w:t>
            </w:r>
          </w:p>
          <w:p w14:paraId="1EB5A8D2" w14:textId="2B6060BE" w:rsidR="003264D0" w:rsidRPr="001454D3" w:rsidRDefault="00210CFA" w:rsidP="00210CFA">
            <w:pPr>
              <w:widowControl/>
              <w:rPr>
                <w:bCs/>
                <w:color w:val="000000"/>
                <w:kern w:val="0"/>
                <w:sz w:val="24"/>
                <w:lang w:val="zh-CN" w:bidi="ar-AE"/>
              </w:rPr>
            </w:pPr>
            <w:r w:rsidRPr="00210CFA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徐工产投的最终控制人为徐州工程机械集团有限公司，主要业务为工程机械、矿山机械、农业机械、环卫机械、应急救援装备和商用汽车的生产和销售</w:t>
            </w:r>
            <w:r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。</w:t>
            </w:r>
          </w:p>
        </w:tc>
      </w:tr>
      <w:tr w:rsidR="003264D0" w:rsidRPr="001454D3" w14:paraId="03C21975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1C1542CC" w14:textId="77777777" w:rsidR="003264D0" w:rsidRPr="001454D3" w:rsidRDefault="003264D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76B051F1" w14:textId="4D2752D3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2.</w:t>
            </w:r>
            <w:r w:rsidR="00210CFA">
              <w:rPr>
                <w:rFonts w:cs="Times New Roman" w:hint="eastAsia"/>
                <w:bCs/>
                <w:color w:val="000000"/>
                <w:kern w:val="0"/>
                <w:lang w:val="en-US" w:eastAsia="zh-CN"/>
              </w:rPr>
              <w:t>力高新能</w:t>
            </w:r>
          </w:p>
        </w:tc>
        <w:tc>
          <w:tcPr>
            <w:tcW w:w="6093" w:type="dxa"/>
            <w:vAlign w:val="center"/>
          </w:tcPr>
          <w:p w14:paraId="30C530DB" w14:textId="3A252368" w:rsidR="003264D0" w:rsidRPr="001454D3" w:rsidRDefault="00210CFA" w:rsidP="00210CFA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val="zh-CN"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力高新能</w:t>
            </w:r>
            <w:r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于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2010</w:t>
            </w:r>
            <w:r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2</w:t>
            </w:r>
            <w:r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5</w:t>
            </w:r>
            <w:r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日</w:t>
            </w:r>
            <w:r w:rsidR="00A5725E"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成立于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山东省烟台市</w:t>
            </w:r>
            <w:r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，主要业务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为</w:t>
            </w:r>
            <w:r w:rsidRPr="00210CFA">
              <w:rPr>
                <w:bCs/>
                <w:color w:val="000000"/>
                <w:kern w:val="0"/>
                <w:sz w:val="24"/>
                <w:lang w:bidi="ar-AE"/>
              </w:rPr>
              <w:t>电池管理系统的自主研发、生产、销售与服务</w:t>
            </w:r>
            <w:r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。</w:t>
            </w:r>
          </w:p>
          <w:p w14:paraId="71F94B13" w14:textId="7D64F35F" w:rsidR="003264D0" w:rsidRPr="001454D3" w:rsidRDefault="00210CFA" w:rsidP="00580F06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val="zh-CN" w:bidi="ar-AE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力高新能</w:t>
            </w:r>
            <w:r w:rsidR="00A5725E"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最终控制人为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自然人</w:t>
            </w:r>
            <w:r w:rsidR="00A5725E" w:rsidRPr="001454D3">
              <w:rPr>
                <w:bCs/>
                <w:color w:val="000000"/>
                <w:kern w:val="0"/>
                <w:sz w:val="24"/>
                <w:lang w:val="zh-CN" w:bidi="ar-AE"/>
              </w:rPr>
              <w:t>，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zh-CN" w:bidi="ar-AE"/>
              </w:rPr>
              <w:t>其主要通过控制力高新能从事</w:t>
            </w:r>
            <w:r w:rsidRPr="00210CFA">
              <w:rPr>
                <w:bCs/>
                <w:color w:val="000000"/>
                <w:kern w:val="0"/>
                <w:sz w:val="24"/>
                <w:lang w:bidi="ar-AE"/>
              </w:rPr>
              <w:t>电池管理系统的自主研发、生产、销售与服务</w:t>
            </w:r>
            <w:r w:rsidR="00580F06" w:rsidRPr="00580F06">
              <w:rPr>
                <w:bCs/>
                <w:color w:val="000000"/>
                <w:kern w:val="0"/>
                <w:sz w:val="24"/>
                <w:lang w:bidi="ar-AE"/>
              </w:rPr>
              <w:t>。</w:t>
            </w:r>
          </w:p>
        </w:tc>
      </w:tr>
      <w:tr w:rsidR="003264D0" w:rsidRPr="001454D3" w14:paraId="57B1D9AB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857533A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5920BAF9" w14:textId="24DC1FD1" w:rsidR="003264D0" w:rsidRPr="001454D3" w:rsidRDefault="005A70E2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sym w:font="Wingdings" w:char="00A8"/>
            </w:r>
            <w:r w:rsidR="00210CFA"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 xml:space="preserve">  1</w:t>
            </w:r>
            <w:r w:rsidR="00210CFA"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.</w:t>
            </w:r>
            <w:r w:rsidR="00210CFA"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在同一相关市场，参与集中的经营者所占的市场份额之和小于</w:t>
            </w:r>
            <w:r w:rsidR="00210CFA"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15%</w:t>
            </w:r>
            <w:r w:rsidR="00210CFA"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。</w:t>
            </w:r>
          </w:p>
        </w:tc>
      </w:tr>
      <w:tr w:rsidR="003264D0" w:rsidRPr="001454D3" w14:paraId="3740189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CF84E96" w14:textId="77777777" w:rsidR="003264D0" w:rsidRPr="001454D3" w:rsidRDefault="003264D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CEBA5B0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sym w:font="Wingdings" w:char="00FE"/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 xml:space="preserve"> 2</w:t>
            </w: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.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在上下游市场，参与集中的经营者所占的市场份额均小于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25%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。</w:t>
            </w:r>
          </w:p>
        </w:tc>
      </w:tr>
      <w:tr w:rsidR="003264D0" w:rsidRPr="001454D3" w14:paraId="006E6838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0FB6564" w14:textId="77777777" w:rsidR="003264D0" w:rsidRPr="001454D3" w:rsidRDefault="003264D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76D8AB1" w14:textId="2BBD6121" w:rsidR="003264D0" w:rsidRPr="001454D3" w:rsidRDefault="005A70E2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sym w:font="Wingdings" w:char="00FE"/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 xml:space="preserve"> 3</w:t>
            </w: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.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25%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。</w:t>
            </w:r>
          </w:p>
        </w:tc>
      </w:tr>
      <w:tr w:rsidR="003264D0" w:rsidRPr="001454D3" w14:paraId="2C898BA6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26A0DD80" w14:textId="77777777" w:rsidR="003264D0" w:rsidRPr="001454D3" w:rsidRDefault="003264D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45E30FA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sym w:font="Wingdings" w:char="00A8"/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 xml:space="preserve"> 4</w:t>
            </w: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.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3264D0" w:rsidRPr="001454D3" w14:paraId="2D455F72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33BF3091" w14:textId="77777777" w:rsidR="003264D0" w:rsidRPr="001454D3" w:rsidRDefault="003264D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8B6F0EC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sym w:font="Wingdings" w:char="00A8"/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 xml:space="preserve"> 5</w:t>
            </w: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.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3264D0" w:rsidRPr="001454D3" w14:paraId="44E7506B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96B6224" w14:textId="77777777" w:rsidR="003264D0" w:rsidRPr="001454D3" w:rsidRDefault="003264D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7A0F518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sym w:font="Wingdings" w:char="00A8"/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 xml:space="preserve"> 6</w:t>
            </w: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.</w:t>
            </w:r>
            <w:r w:rsidRPr="001454D3">
              <w:rPr>
                <w:rFonts w:cs="Times New Roman"/>
                <w:bCs/>
                <w:color w:val="000000"/>
                <w:kern w:val="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3264D0" w:rsidRPr="001454D3" w14:paraId="47655261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904E346" w14:textId="77777777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  <w:r w:rsidRPr="001454D3">
              <w:rPr>
                <w:rFonts w:cs="Times New Roman"/>
                <w:bCs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B8FDC6E" w14:textId="03790624" w:rsidR="003264D0" w:rsidRPr="001454D3" w:rsidRDefault="0000000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kern w:val="0"/>
                <w:lang w:eastAsia="zh-CN"/>
              </w:rPr>
            </w:pPr>
            <w:r w:rsidRPr="001454D3">
              <w:rPr>
                <w:rFonts w:cs="Times New Roman"/>
                <w:b/>
                <w:color w:val="000000"/>
                <w:kern w:val="0"/>
                <w:lang w:eastAsia="zh-CN"/>
              </w:rPr>
              <w:t>纵向关联：</w:t>
            </w:r>
          </w:p>
          <w:tbl>
            <w:tblPr>
              <w:tblStyle w:val="TableGrid"/>
              <w:tblW w:w="7484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1713"/>
              <w:gridCol w:w="3003"/>
            </w:tblGrid>
            <w:tr w:rsidR="003264D0" w:rsidRPr="001454D3" w14:paraId="749878D8" w14:textId="77777777" w:rsidTr="00D27D9D">
              <w:tc>
                <w:tcPr>
                  <w:tcW w:w="2768" w:type="dxa"/>
                </w:tcPr>
                <w:p w14:paraId="6908464B" w14:textId="77777777" w:rsidR="003264D0" w:rsidRPr="001454D3" w:rsidRDefault="00000000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</w:pPr>
                  <w:r w:rsidRPr="001454D3"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1713" w:type="dxa"/>
                </w:tcPr>
                <w:p w14:paraId="7D7D9F62" w14:textId="77777777" w:rsidR="003264D0" w:rsidRPr="001454D3" w:rsidRDefault="00000000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</w:pPr>
                  <w:r w:rsidRPr="001454D3"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3003" w:type="dxa"/>
                </w:tcPr>
                <w:p w14:paraId="57586145" w14:textId="6F471B88" w:rsidR="003264D0" w:rsidRPr="001454D3" w:rsidRDefault="00BB7B56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</w:pPr>
                  <w:r w:rsidRPr="001454D3"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  <w:t>202</w:t>
                  </w:r>
                  <w:r>
                    <w:rPr>
                      <w:rFonts w:cs="Times New Roman" w:hint="eastAsia"/>
                      <w:bCs/>
                      <w:color w:val="000000"/>
                      <w:kern w:val="0"/>
                      <w:lang w:eastAsia="zh-CN"/>
                    </w:rPr>
                    <w:t>5</w:t>
                  </w:r>
                  <w:r w:rsidR="00A5725E" w:rsidRPr="001454D3"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  <w:t>年市场份额</w:t>
                  </w:r>
                </w:p>
              </w:tc>
            </w:tr>
            <w:tr w:rsidR="003264D0" w:rsidRPr="001454D3" w14:paraId="135FDA75" w14:textId="77777777" w:rsidTr="00D27D9D">
              <w:tc>
                <w:tcPr>
                  <w:tcW w:w="2768" w:type="dxa"/>
                </w:tcPr>
                <w:p w14:paraId="0A71033F" w14:textId="31ACD0E4" w:rsidR="003264D0" w:rsidRPr="001454D3" w:rsidRDefault="00000000">
                  <w:pPr>
                    <w:pStyle w:val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4D3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上游：</w:t>
                  </w:r>
                  <w:bookmarkStart w:id="0" w:name="OLE_LINK31"/>
                  <w:r w:rsidR="00316D8E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锂离子动力电池</w:t>
                  </w:r>
                  <w:r w:rsidR="00071C32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管理系统</w:t>
                  </w:r>
                </w:p>
                <w:bookmarkEnd w:id="0"/>
                <w:p w14:paraId="1860DC13" w14:textId="0FD45317" w:rsidR="003264D0" w:rsidRPr="001454D3" w:rsidRDefault="00D27D9D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cs="Times New Roman" w:hint="eastAsia"/>
                      <w:lang w:val="zh-CN" w:eastAsia="zh-CN"/>
                    </w:rPr>
                    <w:t>下</w:t>
                  </w:r>
                  <w:r w:rsidRPr="001454D3">
                    <w:rPr>
                      <w:rFonts w:cs="Times New Roman"/>
                      <w:lang w:val="zh-CN" w:eastAsia="zh-CN"/>
                    </w:rPr>
                    <w:t>游：</w:t>
                  </w:r>
                  <w:r w:rsidR="00071C32">
                    <w:rPr>
                      <w:rFonts w:cs="Times New Roman" w:hint="eastAsia"/>
                      <w:lang w:val="zh-CN" w:eastAsia="zh-CN"/>
                    </w:rPr>
                    <w:t>新能源工程机械</w:t>
                  </w:r>
                </w:p>
              </w:tc>
              <w:tc>
                <w:tcPr>
                  <w:tcW w:w="1713" w:type="dxa"/>
                </w:tcPr>
                <w:p w14:paraId="56E78411" w14:textId="77777777" w:rsidR="003264D0" w:rsidRPr="00D27D9D" w:rsidRDefault="00000000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3003" w:type="dxa"/>
                </w:tcPr>
                <w:p w14:paraId="280829DD" w14:textId="09FA09A0" w:rsidR="00EC5F1D" w:rsidRPr="00D27D9D" w:rsidRDefault="00000000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上游：</w:t>
                  </w:r>
                  <w:r w:rsidR="00D27D9D"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中国境内</w:t>
                  </w:r>
                  <w:r w:rsidR="00316D8E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锂离子动力电池</w:t>
                  </w:r>
                  <w:r w:rsidR="00EC5F1D"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管理系统</w:t>
                  </w:r>
                </w:p>
                <w:p w14:paraId="3534E988" w14:textId="0DA7D4CB" w:rsidR="00D27D9D" w:rsidRPr="00D27D9D" w:rsidRDefault="00D27D9D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力高新能：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1</w:t>
                  </w:r>
                  <w:r w:rsidR="00316D8E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5</w:t>
                  </w:r>
                  <w:r w:rsidR="00BB7B56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-</w:t>
                  </w:r>
                  <w:r w:rsidR="00316D8E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20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6236EA50" w14:textId="77777777" w:rsidR="00D27D9D" w:rsidRPr="00D27D9D" w:rsidRDefault="00D27D9D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下游：中国境内新能源工程机械</w:t>
                  </w:r>
                </w:p>
                <w:p w14:paraId="25323D21" w14:textId="6499794C" w:rsidR="003264D0" w:rsidRPr="00D27D9D" w:rsidRDefault="00D27D9D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徐工</w:t>
                  </w:r>
                  <w:r w:rsidR="00CB7184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产投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：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10-15%</w:t>
                  </w:r>
                </w:p>
              </w:tc>
            </w:tr>
            <w:tr w:rsidR="003264D0" w:rsidRPr="001454D3" w14:paraId="37E22D63" w14:textId="77777777" w:rsidTr="00D27D9D">
              <w:tc>
                <w:tcPr>
                  <w:tcW w:w="2768" w:type="dxa"/>
                </w:tcPr>
                <w:p w14:paraId="561548C7" w14:textId="6B53ADAA" w:rsidR="003264D0" w:rsidRPr="001454D3" w:rsidRDefault="00000000">
                  <w:pPr>
                    <w:pStyle w:val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4D3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lastRenderedPageBreak/>
                    <w:t>上游：</w:t>
                  </w:r>
                  <w:r w:rsidR="00316D8E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锂离子动力电池</w:t>
                  </w:r>
                  <w:r w:rsidR="00071C32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管理系统</w:t>
                  </w:r>
                </w:p>
                <w:p w14:paraId="10DFA18B" w14:textId="6D243D41" w:rsidR="003264D0" w:rsidRPr="001454D3" w:rsidRDefault="00D27D9D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kern w:val="0"/>
                      <w:lang w:val="en-US" w:eastAsia="zh-CN"/>
                    </w:rPr>
                  </w:pPr>
                  <w:r>
                    <w:rPr>
                      <w:rFonts w:cs="Times New Roman" w:hint="eastAsia"/>
                      <w:lang w:val="zh-CN" w:eastAsia="zh-CN"/>
                    </w:rPr>
                    <w:t>下</w:t>
                  </w:r>
                  <w:r w:rsidRPr="001454D3">
                    <w:rPr>
                      <w:rFonts w:cs="Times New Roman"/>
                      <w:lang w:val="zh-CN"/>
                    </w:rPr>
                    <w:t>游：</w:t>
                  </w:r>
                  <w:r w:rsidR="00071C32">
                    <w:rPr>
                      <w:rFonts w:cs="Times New Roman" w:hint="eastAsia"/>
                      <w:lang w:val="zh-CN" w:eastAsia="zh-CN"/>
                    </w:rPr>
                    <w:t>新能源商用车</w:t>
                  </w:r>
                </w:p>
              </w:tc>
              <w:tc>
                <w:tcPr>
                  <w:tcW w:w="1713" w:type="dxa"/>
                </w:tcPr>
                <w:p w14:paraId="6E451827" w14:textId="77777777" w:rsidR="003264D0" w:rsidRPr="00D27D9D" w:rsidRDefault="00000000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3003" w:type="dxa"/>
                </w:tcPr>
                <w:p w14:paraId="533ECC27" w14:textId="00E9951E" w:rsidR="00D27D9D" w:rsidRPr="00D27D9D" w:rsidRDefault="00D27D9D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上游：中国境内</w:t>
                  </w:r>
                  <w:r w:rsidR="00316D8E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锂离子动力电池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管理系统</w:t>
                  </w:r>
                </w:p>
                <w:p w14:paraId="2B2AC3E5" w14:textId="54F946DB" w:rsidR="00D27D9D" w:rsidRPr="00D27D9D" w:rsidRDefault="00D27D9D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力高新能：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1</w:t>
                  </w:r>
                  <w:r w:rsidR="00316D8E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5</w:t>
                  </w:r>
                  <w:r w:rsidR="00BB7B56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-</w:t>
                  </w:r>
                  <w:r w:rsidR="00316D8E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20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22A9E5DC" w14:textId="04187EF9" w:rsidR="00D27D9D" w:rsidRPr="00D27D9D" w:rsidRDefault="00D27D9D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下游：中国境内新能源商用车</w:t>
                  </w:r>
                </w:p>
                <w:p w14:paraId="6BBC7505" w14:textId="3D96FFEB" w:rsidR="003264D0" w:rsidRPr="00D27D9D" w:rsidRDefault="00D27D9D" w:rsidP="00D27D9D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徐工</w:t>
                  </w:r>
                  <w:r w:rsidR="00CB7184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产投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：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0-5%</w:t>
                  </w:r>
                </w:p>
              </w:tc>
            </w:tr>
          </w:tbl>
          <w:p w14:paraId="35CEE9F1" w14:textId="77777777" w:rsidR="003264D0" w:rsidRPr="001454D3" w:rsidRDefault="003264D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kern w:val="0"/>
                <w:lang w:val="en-US" w:eastAsia="zh-CN"/>
              </w:rPr>
            </w:pPr>
          </w:p>
          <w:p w14:paraId="06368F74" w14:textId="326AD184" w:rsidR="003264D0" w:rsidRPr="00F32DAF" w:rsidRDefault="00EF126C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kern w:val="0"/>
                <w:lang w:eastAsia="zh-CN"/>
              </w:rPr>
            </w:pPr>
            <w:r w:rsidRPr="00F32DAF">
              <w:rPr>
                <w:rFonts w:cs="Times New Roman" w:hint="eastAsia"/>
                <w:b/>
                <w:color w:val="000000"/>
                <w:kern w:val="0"/>
                <w:lang w:eastAsia="zh-CN"/>
              </w:rPr>
              <w:t>混合集中</w:t>
            </w:r>
            <w:r w:rsidR="005A70E2" w:rsidRPr="00F32DAF">
              <w:rPr>
                <w:rFonts w:cs="Times New Roman" w:hint="eastAsia"/>
                <w:b/>
                <w:color w:val="000000"/>
                <w:kern w:val="0"/>
                <w:lang w:eastAsia="zh-CN"/>
              </w:rPr>
              <w:t>：</w:t>
            </w:r>
          </w:p>
          <w:tbl>
            <w:tblPr>
              <w:tblStyle w:val="TableGrid"/>
              <w:tblW w:w="7484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1713"/>
              <w:gridCol w:w="3003"/>
            </w:tblGrid>
            <w:tr w:rsidR="005A70E2" w:rsidRPr="001454D3" w14:paraId="2303255C" w14:textId="77777777" w:rsidTr="00AB4CCA">
              <w:tc>
                <w:tcPr>
                  <w:tcW w:w="2768" w:type="dxa"/>
                </w:tcPr>
                <w:p w14:paraId="30439A5B" w14:textId="77777777" w:rsidR="005A70E2" w:rsidRPr="001454D3" w:rsidRDefault="005A70E2" w:rsidP="005A70E2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</w:pPr>
                  <w:r w:rsidRPr="001454D3"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1713" w:type="dxa"/>
                </w:tcPr>
                <w:p w14:paraId="2C856143" w14:textId="77777777" w:rsidR="005A70E2" w:rsidRPr="001454D3" w:rsidRDefault="005A70E2" w:rsidP="005A70E2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</w:pPr>
                  <w:r w:rsidRPr="001454D3"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3003" w:type="dxa"/>
                </w:tcPr>
                <w:p w14:paraId="13F116C4" w14:textId="77777777" w:rsidR="005A70E2" w:rsidRPr="001454D3" w:rsidRDefault="005A70E2" w:rsidP="005A70E2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</w:pPr>
                  <w:r w:rsidRPr="001454D3"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  <w:t>202</w:t>
                  </w:r>
                  <w:r>
                    <w:rPr>
                      <w:rFonts w:cs="Times New Roman" w:hint="eastAsia"/>
                      <w:bCs/>
                      <w:color w:val="000000"/>
                      <w:kern w:val="0"/>
                      <w:lang w:eastAsia="zh-CN"/>
                    </w:rPr>
                    <w:t>5</w:t>
                  </w:r>
                  <w:r w:rsidRPr="001454D3">
                    <w:rPr>
                      <w:rFonts w:cs="Times New Roman"/>
                      <w:bCs/>
                      <w:color w:val="000000"/>
                      <w:kern w:val="0"/>
                      <w:lang w:eastAsia="zh-CN"/>
                    </w:rPr>
                    <w:t>年市场份额</w:t>
                  </w:r>
                </w:p>
              </w:tc>
            </w:tr>
            <w:tr w:rsidR="005A70E2" w:rsidRPr="001454D3" w14:paraId="2BB0D20E" w14:textId="77777777" w:rsidTr="00AB4CCA">
              <w:tc>
                <w:tcPr>
                  <w:tcW w:w="2768" w:type="dxa"/>
                </w:tcPr>
                <w:p w14:paraId="7A23353C" w14:textId="77777777" w:rsidR="005A70E2" w:rsidRPr="005A70E2" w:rsidRDefault="005A70E2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4D2931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储能电池管理系统</w:t>
                  </w:r>
                </w:p>
                <w:p w14:paraId="52494550" w14:textId="313C8767" w:rsidR="005A70E2" w:rsidRPr="005A70E2" w:rsidRDefault="005A70E2" w:rsidP="005A70E2">
                  <w:pPr>
                    <w:pStyle w:val="BodyText"/>
                    <w:widowControl/>
                    <w:adjustRightInd w:val="0"/>
                    <w:snapToGrid w:val="0"/>
                    <w:spacing w:after="0"/>
                    <w:rPr>
                      <w:rFonts w:cs="Times New Roman"/>
                      <w:lang w:val="zh-CN" w:eastAsia="zh-CN" w:bidi="ar-SA"/>
                    </w:rPr>
                  </w:pPr>
                </w:p>
              </w:tc>
              <w:tc>
                <w:tcPr>
                  <w:tcW w:w="1713" w:type="dxa"/>
                </w:tcPr>
                <w:p w14:paraId="5FF4F6F6" w14:textId="77777777" w:rsidR="005A70E2" w:rsidRPr="00D27D9D" w:rsidRDefault="005A70E2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3003" w:type="dxa"/>
                </w:tcPr>
                <w:p w14:paraId="48CF69BF" w14:textId="77777777" w:rsidR="005A70E2" w:rsidRDefault="005A70E2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力高新能：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0-5%</w:t>
                  </w:r>
                </w:p>
                <w:p w14:paraId="4D3CAC75" w14:textId="405CF27D" w:rsidR="005A70E2" w:rsidRPr="00D27D9D" w:rsidRDefault="005A70E2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0E2" w:rsidRPr="001454D3" w14:paraId="6C4B152F" w14:textId="77777777" w:rsidTr="00AB4CCA">
              <w:tc>
                <w:tcPr>
                  <w:tcW w:w="2768" w:type="dxa"/>
                </w:tcPr>
                <w:p w14:paraId="7A96FFEB" w14:textId="33FF6F23" w:rsidR="005A70E2" w:rsidRPr="005A70E2" w:rsidRDefault="005A70E2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5A70E2"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</w:rPr>
                    <w:t>锂离子电池储能系统</w:t>
                  </w:r>
                </w:p>
              </w:tc>
              <w:tc>
                <w:tcPr>
                  <w:tcW w:w="1713" w:type="dxa"/>
                </w:tcPr>
                <w:p w14:paraId="0DE4E61E" w14:textId="77777777" w:rsidR="005A70E2" w:rsidRPr="00D27D9D" w:rsidRDefault="005A70E2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3003" w:type="dxa"/>
                </w:tcPr>
                <w:p w14:paraId="7009C4CF" w14:textId="77777777" w:rsidR="005A70E2" w:rsidRPr="00D27D9D" w:rsidRDefault="005A70E2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力高新能：</w:t>
                  </w:r>
                  <w:r w:rsidRPr="00D27D9D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0-5%</w:t>
                  </w:r>
                </w:p>
                <w:p w14:paraId="41D039ED" w14:textId="3CCA14A3" w:rsidR="005A70E2" w:rsidRPr="00D27D9D" w:rsidRDefault="005A70E2" w:rsidP="005A70E2">
                  <w:pPr>
                    <w:pStyle w:val="1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32E3D38" w14:textId="77777777" w:rsidR="005A70E2" w:rsidRPr="005A70E2" w:rsidRDefault="005A70E2" w:rsidP="005A70E2">
            <w:pPr>
              <w:pStyle w:val="BodyTextFirstIndent"/>
              <w:ind w:firstLine="240"/>
              <w:rPr>
                <w:lang w:val="en-US" w:eastAsia="zh-CN"/>
              </w:rPr>
            </w:pPr>
          </w:p>
          <w:p w14:paraId="762A149A" w14:textId="77777777" w:rsidR="003264D0" w:rsidRPr="001454D3" w:rsidRDefault="003264D0">
            <w:pPr>
              <w:pStyle w:val="BodyText"/>
              <w:widowControl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0"/>
                <w:lang w:val="en-US" w:eastAsia="zh-CN"/>
              </w:rPr>
            </w:pPr>
          </w:p>
        </w:tc>
      </w:tr>
    </w:tbl>
    <w:p w14:paraId="15162596" w14:textId="77777777" w:rsidR="003264D0" w:rsidRPr="001454D3" w:rsidRDefault="003264D0">
      <w:pPr>
        <w:pStyle w:val="BodyText"/>
        <w:widowControl/>
        <w:adjustRightInd w:val="0"/>
        <w:snapToGrid w:val="0"/>
        <w:spacing w:after="0"/>
        <w:rPr>
          <w:rFonts w:eastAsia="KaiTi_GB2312" w:cs="Times New Roman"/>
          <w:b/>
          <w:color w:val="000000"/>
          <w:kern w:val="0"/>
          <w:sz w:val="22"/>
          <w:szCs w:val="22"/>
          <w:lang w:eastAsia="zh-CN"/>
        </w:rPr>
      </w:pPr>
    </w:p>
    <w:p w14:paraId="0DACB6E0" w14:textId="77777777" w:rsidR="003264D0" w:rsidRPr="001454D3" w:rsidRDefault="003264D0"/>
    <w:p w14:paraId="35F05883" w14:textId="77777777" w:rsidR="003264D0" w:rsidRPr="001454D3" w:rsidRDefault="003264D0"/>
    <w:sectPr w:rsidR="003264D0" w:rsidRPr="001454D3">
      <w:endnotePr>
        <w:numFmt w:val="decimal"/>
      </w:endnotePr>
      <w:pgSz w:w="11906" w:h="16838"/>
      <w:pgMar w:top="1984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ABFF" w14:textId="77777777" w:rsidR="00535DB5" w:rsidRDefault="00535DB5" w:rsidP="00212F0A">
      <w:r>
        <w:separator/>
      </w:r>
    </w:p>
  </w:endnote>
  <w:endnote w:type="continuationSeparator" w:id="0">
    <w:p w14:paraId="47AD4C08" w14:textId="77777777" w:rsidR="00535DB5" w:rsidRDefault="00535DB5" w:rsidP="0021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aiTi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8AAB" w14:textId="77777777" w:rsidR="00535DB5" w:rsidRDefault="00535DB5" w:rsidP="00212F0A">
      <w:r>
        <w:separator/>
      </w:r>
    </w:p>
  </w:footnote>
  <w:footnote w:type="continuationSeparator" w:id="0">
    <w:p w14:paraId="4A6DC3EE" w14:textId="77777777" w:rsidR="00535DB5" w:rsidRDefault="00535DB5" w:rsidP="0021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bordersDoNotSurroundHeader/>
  <w:bordersDoNotSurroundFooter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CFFD3381"/>
    <w:rsid w:val="000130C6"/>
    <w:rsid w:val="00071C32"/>
    <w:rsid w:val="000C1062"/>
    <w:rsid w:val="000C3427"/>
    <w:rsid w:val="000F0883"/>
    <w:rsid w:val="00116A62"/>
    <w:rsid w:val="001304C9"/>
    <w:rsid w:val="001454D3"/>
    <w:rsid w:val="00172581"/>
    <w:rsid w:val="001D5A67"/>
    <w:rsid w:val="00202621"/>
    <w:rsid w:val="00210CFA"/>
    <w:rsid w:val="00212F0A"/>
    <w:rsid w:val="00281882"/>
    <w:rsid w:val="0029035F"/>
    <w:rsid w:val="002A54FB"/>
    <w:rsid w:val="002B7FC2"/>
    <w:rsid w:val="00316D8E"/>
    <w:rsid w:val="003264D0"/>
    <w:rsid w:val="00332570"/>
    <w:rsid w:val="00363ABD"/>
    <w:rsid w:val="003735DF"/>
    <w:rsid w:val="003B4C97"/>
    <w:rsid w:val="003B5FA6"/>
    <w:rsid w:val="003C64D3"/>
    <w:rsid w:val="003E0723"/>
    <w:rsid w:val="003F6AAF"/>
    <w:rsid w:val="00480749"/>
    <w:rsid w:val="0049117F"/>
    <w:rsid w:val="00491DD5"/>
    <w:rsid w:val="004B2DE4"/>
    <w:rsid w:val="004D2931"/>
    <w:rsid w:val="004F2A9F"/>
    <w:rsid w:val="00535DB5"/>
    <w:rsid w:val="00563BA6"/>
    <w:rsid w:val="00580F06"/>
    <w:rsid w:val="0059781A"/>
    <w:rsid w:val="005A70E2"/>
    <w:rsid w:val="006146D1"/>
    <w:rsid w:val="00622226"/>
    <w:rsid w:val="0064090C"/>
    <w:rsid w:val="006476E4"/>
    <w:rsid w:val="00664345"/>
    <w:rsid w:val="006F1775"/>
    <w:rsid w:val="00700DC1"/>
    <w:rsid w:val="00706D1F"/>
    <w:rsid w:val="0071301A"/>
    <w:rsid w:val="0072542E"/>
    <w:rsid w:val="007B00AE"/>
    <w:rsid w:val="007C223A"/>
    <w:rsid w:val="00804DC0"/>
    <w:rsid w:val="008F7ADA"/>
    <w:rsid w:val="0090010C"/>
    <w:rsid w:val="009239DB"/>
    <w:rsid w:val="00954C4E"/>
    <w:rsid w:val="00964346"/>
    <w:rsid w:val="009F0AFB"/>
    <w:rsid w:val="009F4FB2"/>
    <w:rsid w:val="00A021B9"/>
    <w:rsid w:val="00A53545"/>
    <w:rsid w:val="00A5725E"/>
    <w:rsid w:val="00A63D5A"/>
    <w:rsid w:val="00A64FF3"/>
    <w:rsid w:val="00B23224"/>
    <w:rsid w:val="00B974F4"/>
    <w:rsid w:val="00BB7B56"/>
    <w:rsid w:val="00BF2DC6"/>
    <w:rsid w:val="00CA5085"/>
    <w:rsid w:val="00CB09C9"/>
    <w:rsid w:val="00CB7184"/>
    <w:rsid w:val="00CC1835"/>
    <w:rsid w:val="00CF50C1"/>
    <w:rsid w:val="00D27D9D"/>
    <w:rsid w:val="00DB30AB"/>
    <w:rsid w:val="00E04EE7"/>
    <w:rsid w:val="00E53635"/>
    <w:rsid w:val="00EA48EF"/>
    <w:rsid w:val="00EC125F"/>
    <w:rsid w:val="00EC3D18"/>
    <w:rsid w:val="00EC5F1D"/>
    <w:rsid w:val="00EF126C"/>
    <w:rsid w:val="00F00BC2"/>
    <w:rsid w:val="00F013E6"/>
    <w:rsid w:val="00F32DAF"/>
    <w:rsid w:val="00F6220B"/>
    <w:rsid w:val="00FB704E"/>
    <w:rsid w:val="4FE9E894"/>
    <w:rsid w:val="57FAF72B"/>
    <w:rsid w:val="739928D6"/>
    <w:rsid w:val="7BFB9F21"/>
    <w:rsid w:val="BBDB7BEB"/>
    <w:rsid w:val="BDFF9B44"/>
    <w:rsid w:val="BEDAC5AC"/>
    <w:rsid w:val="BF37F9B8"/>
    <w:rsid w:val="CFFD3381"/>
    <w:rsid w:val="DFFC55FB"/>
    <w:rsid w:val="EFF7D440"/>
    <w:rsid w:val="F37F4773"/>
    <w:rsid w:val="FDEB7D3F"/>
    <w:rsid w:val="FEED69F6"/>
    <w:rsid w:val="FEFA80E7"/>
    <w:rsid w:val="FFE52CEE"/>
    <w:rsid w:val="FFFD8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183F3"/>
  <w15:docId w15:val="{D313D917-9FDE-414F-8938-B3984549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Indent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next w:val="Normal"/>
    <w:uiPriority w:val="99"/>
    <w:qFormat/>
  </w:style>
  <w:style w:type="paragraph" w:styleId="CommentText">
    <w:name w:val="annotation text"/>
    <w:basedOn w:val="Normal"/>
    <w:qFormat/>
    <w:pPr>
      <w:jc w:val="left"/>
    </w:pPr>
  </w:style>
  <w:style w:type="paragraph" w:styleId="BodyText">
    <w:name w:val="Body Text"/>
    <w:basedOn w:val="Normal"/>
    <w:next w:val="BodyTextFirstIndent"/>
    <w:qFormat/>
    <w:pPr>
      <w:spacing w:after="240"/>
    </w:pPr>
    <w:rPr>
      <w:rFonts w:cs="Simplified Arabic"/>
      <w:sz w:val="24"/>
      <w:lang w:val="en-GB" w:eastAsia="en-GB" w:bidi="ar-AE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</w:rPr>
  </w:style>
  <w:style w:type="table" w:styleId="TableGrid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Revision1">
    <w:name w:val="Revision1"/>
    <w:hidden/>
    <w:uiPriority w:val="99"/>
    <w:unhideWhenUsed/>
    <w:qFormat/>
    <w:rPr>
      <w:kern w:val="2"/>
      <w:sz w:val="21"/>
      <w:szCs w:val="24"/>
    </w:rPr>
  </w:style>
  <w:style w:type="paragraph" w:customStyle="1" w:styleId="Revision2">
    <w:name w:val="Revision2"/>
    <w:hidden/>
    <w:uiPriority w:val="99"/>
    <w:unhideWhenUsed/>
    <w:rPr>
      <w:kern w:val="2"/>
      <w:sz w:val="21"/>
      <w:szCs w:val="24"/>
    </w:rPr>
  </w:style>
  <w:style w:type="paragraph" w:customStyle="1" w:styleId="10">
    <w:name w:val="正文1"/>
    <w:pPr>
      <w:widowControl w:val="0"/>
      <w:jc w:val="both"/>
    </w:pPr>
    <w:rPr>
      <w:rFonts w:ascii="Calibri" w:eastAsia="Times New Roman" w:hAnsi="Calibri" w:cs="Calibri"/>
      <w:kern w:val="2"/>
      <w:sz w:val="21"/>
      <w:szCs w:val="21"/>
      <w:lang w:val="zh-CN"/>
    </w:rPr>
  </w:style>
  <w:style w:type="paragraph" w:styleId="Revision">
    <w:name w:val="Revision"/>
    <w:hidden/>
    <w:uiPriority w:val="99"/>
    <w:unhideWhenUsed/>
    <w:rsid w:val="00A5725E"/>
    <w:rPr>
      <w:kern w:val="2"/>
      <w:sz w:val="21"/>
      <w:szCs w:val="24"/>
    </w:rPr>
  </w:style>
  <w:style w:type="character" w:styleId="Hyperlink">
    <w:name w:val="Hyperlink"/>
    <w:basedOn w:val="DefaultParagraphFont"/>
    <w:rsid w:val="00210CFA"/>
    <w:rPr>
      <w:color w:val="0026E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12F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12F0A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212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12F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通商张艺之</dc:creator>
  <cp:lastModifiedBy>C&amp;F</cp:lastModifiedBy>
  <cp:revision>10</cp:revision>
  <dcterms:created xsi:type="dcterms:W3CDTF">2026-05-14T09:42:00Z</dcterms:created>
  <dcterms:modified xsi:type="dcterms:W3CDTF">2026-05-20T06:11:00Z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0440CAC55CA27B7C9607216702F69EC9_41</vt:lpwstr>
  </property>
</Properties>
</file>